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3DD572E">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石家庄市藁城区张家庄镇人民政府</w:t>
      </w:r>
    </w:p>
    <w:p w14:paraId="687EC3C6">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2020年部门预算信息公开情况说明</w:t>
      </w:r>
    </w:p>
    <w:p w14:paraId="2F25824E">
      <w:pPr>
        <w:ind w:firstLine="640"/>
        <w:rPr>
          <w:rFonts w:ascii="Times New Roman" w:hAnsi="Times New Roman" w:eastAsia="仿宋" w:cs="Times New Roman"/>
          <w:sz w:val="32"/>
          <w:szCs w:val="32"/>
        </w:rPr>
      </w:pPr>
    </w:p>
    <w:p w14:paraId="4865312C">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按照《预算法》、《地方预决算公开操作规程》和《河北省省级预算公开办法》规定，现将石家庄市藁城区张家庄镇人民政府2020年部门预算公开如下：</w:t>
      </w:r>
    </w:p>
    <w:p w14:paraId="5C6BD1E6">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14:paraId="034F4510">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460"/>
          <w:tab w:val="left" w:pos="5880"/>
        </w:tabs>
        <w:rPr>
          <w:rFonts w:ascii="仿宋" w:hAnsi="仿宋" w:eastAsia="仿宋" w:cs="Times New Roman"/>
          <w:b/>
          <w:sz w:val="32"/>
          <w:szCs w:val="32"/>
        </w:rPr>
      </w:pPr>
      <w:r>
        <w:rPr>
          <w:rFonts w:hint="eastAsia" w:ascii="仿宋" w:hAnsi="仿宋" w:eastAsia="仿宋" w:cs="Times New Roman"/>
          <w:b/>
          <w:sz w:val="32"/>
          <w:szCs w:val="32"/>
        </w:rPr>
        <w:t>部门</w:t>
      </w:r>
      <w:r>
        <w:rPr>
          <w:rFonts w:ascii="仿宋" w:hAnsi="仿宋" w:eastAsia="仿宋" w:cs="Times New Roman"/>
          <w:b/>
          <w:sz w:val="32"/>
          <w:szCs w:val="32"/>
        </w:rPr>
        <w:t>职责：</w:t>
      </w:r>
    </w:p>
    <w:p w14:paraId="14AC128C">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460"/>
          <w:tab w:val="left" w:pos="5880"/>
        </w:tabs>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(一)</w:t>
      </w:r>
      <w:r>
        <w:rPr>
          <w:rFonts w:ascii="Times New Roman" w:hAnsi="Times New Roman" w:eastAsia="仿宋" w:cs="Times New Roman"/>
          <w:sz w:val="32"/>
          <w:szCs w:val="32"/>
        </w:rPr>
        <w:tab/>
      </w:r>
      <w:r>
        <w:rPr>
          <w:rFonts w:ascii="Times New Roman" w:hAnsi="Times New Roman" w:eastAsia="仿宋" w:cs="Times New Roman"/>
          <w:sz w:val="32"/>
          <w:szCs w:val="32"/>
        </w:rPr>
        <w:t>政务管理</w:t>
      </w:r>
      <w:r>
        <w:rPr>
          <w:rFonts w:ascii="Times New Roman" w:hAnsi="Times New Roman" w:eastAsia="仿宋" w:cs="Times New Roman"/>
          <w:sz w:val="32"/>
          <w:szCs w:val="32"/>
        </w:rPr>
        <w:tab/>
      </w:r>
      <w:r>
        <w:rPr>
          <w:rFonts w:ascii="Times New Roman" w:hAnsi="Times New Roman" w:eastAsia="仿宋" w:cs="Times New Roman"/>
          <w:sz w:val="32"/>
          <w:szCs w:val="32"/>
        </w:rPr>
        <w:t>依法依规履行机关日常管理职责</w:t>
      </w:r>
      <w:r>
        <w:rPr>
          <w:rFonts w:hint="eastAsia" w:ascii="Times New Roman" w:hAnsi="Times New Roman" w:eastAsia="仿宋" w:cs="Times New Roman"/>
          <w:sz w:val="32"/>
          <w:szCs w:val="32"/>
        </w:rPr>
        <w:t>。</w:t>
      </w:r>
      <w:r>
        <w:rPr>
          <w:rFonts w:ascii="Times New Roman" w:hAnsi="Times New Roman" w:eastAsia="仿宋" w:cs="Times New Roman"/>
          <w:sz w:val="32"/>
          <w:szCs w:val="32"/>
        </w:rPr>
        <w:t>依法依规履行机关日常管理职责，确保政府工作正常运行。</w:t>
      </w:r>
    </w:p>
    <w:p w14:paraId="5A88E061">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(二)</w:t>
      </w:r>
      <w:r>
        <w:rPr>
          <w:rFonts w:ascii="Times New Roman" w:hAnsi="Times New Roman" w:eastAsia="仿宋" w:cs="Times New Roman"/>
          <w:sz w:val="32"/>
          <w:szCs w:val="32"/>
        </w:rPr>
        <w:tab/>
      </w:r>
      <w:r>
        <w:rPr>
          <w:rFonts w:ascii="Times New Roman" w:hAnsi="Times New Roman" w:eastAsia="仿宋" w:cs="Times New Roman"/>
          <w:sz w:val="32"/>
          <w:szCs w:val="32"/>
        </w:rPr>
        <w:t>应急管理</w:t>
      </w:r>
      <w:r>
        <w:rPr>
          <w:rFonts w:ascii="Times New Roman" w:hAnsi="Times New Roman" w:eastAsia="仿宋" w:cs="Times New Roman"/>
          <w:sz w:val="32"/>
          <w:szCs w:val="32"/>
        </w:rPr>
        <w:tab/>
      </w:r>
      <w:r>
        <w:rPr>
          <w:rFonts w:ascii="Times New Roman" w:hAnsi="Times New Roman" w:eastAsia="仿宋" w:cs="Times New Roman"/>
          <w:sz w:val="32"/>
          <w:szCs w:val="32"/>
        </w:rPr>
        <w:t>保证镇政府值班工作，及时报告重要情况，传达和督促落实镇党委、政府领导指示。有效保证镇政府日常应急值守和突发事件应对处置工作；完善应急预案体系建设，确保遇突发事件能够有效应对。</w:t>
      </w:r>
    </w:p>
    <w:p w14:paraId="11879728">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(三)</w:t>
      </w:r>
      <w:r>
        <w:rPr>
          <w:rFonts w:ascii="Times New Roman" w:hAnsi="Times New Roman" w:eastAsia="仿宋" w:cs="Times New Roman"/>
          <w:sz w:val="32"/>
          <w:szCs w:val="32"/>
        </w:rPr>
        <w:tab/>
      </w:r>
      <w:r>
        <w:rPr>
          <w:rFonts w:ascii="Times New Roman" w:hAnsi="Times New Roman" w:eastAsia="仿宋" w:cs="Times New Roman"/>
          <w:sz w:val="32"/>
          <w:szCs w:val="32"/>
        </w:rPr>
        <w:t>维护社会稳定和国家安全</w:t>
      </w:r>
      <w:r>
        <w:rPr>
          <w:rFonts w:ascii="Times New Roman" w:hAnsi="Times New Roman" w:eastAsia="仿宋" w:cs="Times New Roman"/>
          <w:sz w:val="32"/>
          <w:szCs w:val="32"/>
        </w:rPr>
        <w:tab/>
      </w:r>
      <w:r>
        <w:rPr>
          <w:rFonts w:ascii="Times New Roman" w:hAnsi="Times New Roman" w:eastAsia="仿宋" w:cs="Times New Roman"/>
          <w:sz w:val="32"/>
          <w:szCs w:val="32"/>
        </w:rPr>
        <w:t>指导、协调和督导各级各部门排查、化解影响社会稳定的重大不稳定隐患、群体性事件和突发事件。贯彻实施国家安全战略，推进国家安全法制建设，贯彻落实国家安全工作方针，研究解决涉及国家安全工作的重大问题。预防减少不稳定因素的发生，有效化解不稳定隐患、群体性事件和突发事件，维护国家安全工作。</w:t>
      </w:r>
    </w:p>
    <w:p w14:paraId="5F9B212A">
      <w:pPr>
        <w:tabs>
          <w:tab w:val="left" w:pos="420"/>
          <w:tab w:val="left" w:pos="840"/>
          <w:tab w:val="left" w:pos="1260"/>
          <w:tab w:val="left" w:pos="1680"/>
          <w:tab w:val="left" w:pos="2100"/>
          <w:tab w:val="left" w:pos="2520"/>
          <w:tab w:val="left" w:pos="2940"/>
          <w:tab w:val="left" w:pos="3360"/>
          <w:tab w:val="left" w:pos="3780"/>
          <w:tab w:val="left" w:pos="4200"/>
          <w:tab w:val="left" w:pos="5040"/>
          <w:tab w:val="left" w:pos="5460"/>
          <w:tab w:val="left" w:pos="5880"/>
        </w:tabs>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(四)</w:t>
      </w:r>
      <w:r>
        <w:rPr>
          <w:rFonts w:ascii="Times New Roman" w:hAnsi="Times New Roman" w:eastAsia="仿宋" w:cs="Times New Roman"/>
          <w:sz w:val="32"/>
          <w:szCs w:val="32"/>
        </w:rPr>
        <w:tab/>
      </w:r>
      <w:r>
        <w:rPr>
          <w:rFonts w:ascii="Times New Roman" w:hAnsi="Times New Roman" w:eastAsia="仿宋" w:cs="Times New Roman"/>
          <w:sz w:val="32"/>
          <w:szCs w:val="32"/>
        </w:rPr>
        <w:t>推动经济发展，完善基础设施，惠及民生。承担经济发展和民生改善培育支柱产业，加强基础设施建设和新型农村服务体系建设。落实安全生产责任制，搞好农业新技术示范推广。</w:t>
      </w:r>
    </w:p>
    <w:p w14:paraId="4054C36B">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(五)</w:t>
      </w:r>
      <w:r>
        <w:rPr>
          <w:rFonts w:ascii="Times New Roman" w:hAnsi="Times New Roman" w:eastAsia="仿宋" w:cs="Times New Roman"/>
          <w:sz w:val="32"/>
          <w:szCs w:val="32"/>
        </w:rPr>
        <w:tab/>
      </w:r>
      <w:r>
        <w:rPr>
          <w:rFonts w:ascii="Times New Roman" w:hAnsi="Times New Roman" w:eastAsia="仿宋" w:cs="Times New Roman"/>
          <w:sz w:val="32"/>
          <w:szCs w:val="32"/>
        </w:rPr>
        <w:t>社会救助政策及管理</w:t>
      </w:r>
      <w:r>
        <w:rPr>
          <w:rFonts w:ascii="Times New Roman" w:hAnsi="Times New Roman" w:eastAsia="仿宋" w:cs="Times New Roman"/>
          <w:sz w:val="32"/>
          <w:szCs w:val="32"/>
        </w:rPr>
        <w:tab/>
      </w:r>
      <w:r>
        <w:rPr>
          <w:rFonts w:ascii="Times New Roman" w:hAnsi="Times New Roman" w:eastAsia="仿宋" w:cs="Times New Roman"/>
          <w:sz w:val="32"/>
          <w:szCs w:val="32"/>
        </w:rPr>
        <w:t>承担社会救助体系建设，负责农村居民最低生活保障、五保供养、医疗救助。完善农村社会救助制度，实施分类救助，应保尽保,动态管理。</w:t>
      </w:r>
    </w:p>
    <w:p w14:paraId="79DC7F36">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(六)</w:t>
      </w:r>
      <w:r>
        <w:rPr>
          <w:rFonts w:ascii="Times New Roman" w:hAnsi="Times New Roman" w:eastAsia="仿宋" w:cs="Times New Roman"/>
          <w:sz w:val="32"/>
          <w:szCs w:val="32"/>
        </w:rPr>
        <w:tab/>
      </w:r>
      <w:r>
        <w:rPr>
          <w:rFonts w:ascii="Times New Roman" w:hAnsi="Times New Roman" w:eastAsia="仿宋" w:cs="Times New Roman"/>
          <w:sz w:val="32"/>
          <w:szCs w:val="32"/>
        </w:rPr>
        <w:t>计生政策落实</w:t>
      </w:r>
      <w:r>
        <w:rPr>
          <w:rFonts w:ascii="Times New Roman" w:hAnsi="Times New Roman" w:eastAsia="仿宋" w:cs="Times New Roman"/>
          <w:sz w:val="32"/>
          <w:szCs w:val="32"/>
        </w:rPr>
        <w:tab/>
      </w:r>
      <w:r>
        <w:rPr>
          <w:rFonts w:ascii="Times New Roman" w:hAnsi="Times New Roman" w:eastAsia="仿宋" w:cs="Times New Roman"/>
          <w:sz w:val="32"/>
          <w:szCs w:val="32"/>
        </w:rPr>
        <w:t>提供各类计划生育技术服务，建立利益导向机制，开展出生人口性别比治理以及流动人口计划生育管理等各项工作。保障计生法律法规落实。有效保障计划生育家庭生活水平，提高妇女生殖健康水平，降低出生缺陷的发生，有效遏制出生人口性别比偏高问题。保障计生法律法规落实。</w:t>
      </w:r>
    </w:p>
    <w:p w14:paraId="4800E1DA">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(七)</w:t>
      </w:r>
      <w:r>
        <w:rPr>
          <w:rFonts w:ascii="Times New Roman" w:hAnsi="Times New Roman" w:eastAsia="仿宋" w:cs="Times New Roman"/>
          <w:sz w:val="32"/>
          <w:szCs w:val="32"/>
        </w:rPr>
        <w:tab/>
      </w:r>
      <w:r>
        <w:rPr>
          <w:rFonts w:ascii="Times New Roman" w:hAnsi="Times New Roman" w:eastAsia="仿宋" w:cs="Times New Roman"/>
          <w:sz w:val="32"/>
          <w:szCs w:val="32"/>
        </w:rPr>
        <w:t>计生服务</w:t>
      </w:r>
      <w:r>
        <w:rPr>
          <w:rFonts w:ascii="Times New Roman" w:hAnsi="Times New Roman" w:eastAsia="仿宋" w:cs="Times New Roman"/>
          <w:sz w:val="32"/>
          <w:szCs w:val="32"/>
        </w:rPr>
        <w:tab/>
      </w:r>
      <w:r>
        <w:rPr>
          <w:rFonts w:ascii="Times New Roman" w:hAnsi="Times New Roman" w:eastAsia="仿宋" w:cs="Times New Roman"/>
          <w:sz w:val="32"/>
          <w:szCs w:val="32"/>
        </w:rPr>
        <w:t>开展计划生育各种知识宣传和咨询服务</w:t>
      </w:r>
      <w:r>
        <w:rPr>
          <w:rFonts w:ascii="Times New Roman" w:hAnsi="Times New Roman" w:eastAsia="仿宋" w:cs="Times New Roman"/>
          <w:sz w:val="32"/>
          <w:szCs w:val="32"/>
        </w:rPr>
        <w:tab/>
      </w:r>
      <w:r>
        <w:rPr>
          <w:rFonts w:ascii="Times New Roman" w:hAnsi="Times New Roman" w:eastAsia="仿宋" w:cs="Times New Roman"/>
          <w:sz w:val="32"/>
          <w:szCs w:val="32"/>
        </w:rPr>
        <w:t>以提高育龄群众对计划生育认知能力为目标，开展计划生育各种知识宣传和咨询服务。</w:t>
      </w:r>
    </w:p>
    <w:p w14:paraId="357B0F75">
      <w:pPr>
        <w:tabs>
          <w:tab w:val="left" w:pos="420"/>
          <w:tab w:val="left" w:pos="840"/>
          <w:tab w:val="left" w:pos="1260"/>
          <w:tab w:val="left" w:pos="1680"/>
          <w:tab w:val="left" w:pos="2100"/>
          <w:tab w:val="left" w:pos="2520"/>
          <w:tab w:val="left" w:pos="2940"/>
          <w:tab w:val="left" w:pos="3360"/>
          <w:tab w:val="left" w:pos="3780"/>
          <w:tab w:val="left" w:pos="4200"/>
          <w:tab w:val="left" w:pos="5040"/>
          <w:tab w:val="left" w:pos="5460"/>
          <w:tab w:val="left" w:pos="5880"/>
        </w:tabs>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(八)</w:t>
      </w:r>
      <w:r>
        <w:rPr>
          <w:rFonts w:ascii="Times New Roman" w:hAnsi="Times New Roman" w:eastAsia="仿宋" w:cs="Times New Roman"/>
          <w:sz w:val="32"/>
          <w:szCs w:val="32"/>
        </w:rPr>
        <w:tab/>
      </w:r>
      <w:r>
        <w:rPr>
          <w:rFonts w:ascii="Times New Roman" w:hAnsi="Times New Roman" w:eastAsia="仿宋" w:cs="Times New Roman"/>
          <w:sz w:val="32"/>
          <w:szCs w:val="32"/>
        </w:rPr>
        <w:t>预算管理</w:t>
      </w:r>
      <w:r>
        <w:rPr>
          <w:rFonts w:ascii="Times New Roman" w:hAnsi="Times New Roman" w:eastAsia="仿宋" w:cs="Times New Roman"/>
          <w:sz w:val="32"/>
          <w:szCs w:val="32"/>
        </w:rPr>
        <w:tab/>
      </w:r>
      <w:r>
        <w:rPr>
          <w:rFonts w:ascii="Times New Roman" w:hAnsi="Times New Roman" w:eastAsia="仿宋" w:cs="Times New Roman"/>
          <w:sz w:val="32"/>
          <w:szCs w:val="32"/>
        </w:rPr>
        <w:t>负责镇财政预算管理与执行保证镇机关正常运转</w:t>
      </w:r>
      <w:r>
        <w:rPr>
          <w:rFonts w:hint="eastAsia" w:ascii="Times New Roman" w:hAnsi="Times New Roman" w:eastAsia="仿宋" w:cs="Times New Roman"/>
          <w:sz w:val="32"/>
          <w:szCs w:val="32"/>
        </w:rPr>
        <w:t>。</w:t>
      </w:r>
    </w:p>
    <w:p w14:paraId="44BCBC5E">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(九)</w:t>
      </w:r>
      <w:r>
        <w:rPr>
          <w:rFonts w:ascii="Times New Roman" w:hAnsi="Times New Roman" w:eastAsia="仿宋" w:cs="Times New Roman"/>
          <w:sz w:val="32"/>
          <w:szCs w:val="32"/>
        </w:rPr>
        <w:tab/>
      </w:r>
      <w:r>
        <w:rPr>
          <w:rFonts w:ascii="Times New Roman" w:hAnsi="Times New Roman" w:eastAsia="仿宋" w:cs="Times New Roman"/>
          <w:sz w:val="32"/>
          <w:szCs w:val="32"/>
        </w:rPr>
        <w:t>财务管理</w:t>
      </w:r>
      <w:r>
        <w:rPr>
          <w:rFonts w:ascii="Times New Roman" w:hAnsi="Times New Roman" w:eastAsia="仿宋" w:cs="Times New Roman"/>
          <w:sz w:val="32"/>
          <w:szCs w:val="32"/>
        </w:rPr>
        <w:tab/>
      </w:r>
      <w:r>
        <w:rPr>
          <w:rFonts w:ascii="Times New Roman" w:hAnsi="Times New Roman" w:eastAsia="仿宋" w:cs="Times New Roman"/>
          <w:sz w:val="32"/>
          <w:szCs w:val="32"/>
        </w:rPr>
        <w:t>负责镇机关收支活动，组织实施镇财务核算及监督工作</w:t>
      </w:r>
      <w:r>
        <w:rPr>
          <w:rFonts w:ascii="Times New Roman" w:hAnsi="Times New Roman" w:eastAsia="仿宋" w:cs="Times New Roman"/>
          <w:sz w:val="32"/>
          <w:szCs w:val="32"/>
        </w:rPr>
        <w:tab/>
      </w:r>
      <w:r>
        <w:rPr>
          <w:rFonts w:ascii="Times New Roman" w:hAnsi="Times New Roman" w:eastAsia="仿宋" w:cs="Times New Roman"/>
          <w:sz w:val="32"/>
          <w:szCs w:val="32"/>
        </w:rPr>
        <w:t>以收定支，合理安排支出，严防出现资金支出不规范现象发生。</w:t>
      </w:r>
    </w:p>
    <w:p w14:paraId="628B10A3">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(十)</w:t>
      </w:r>
      <w:r>
        <w:rPr>
          <w:rFonts w:ascii="Times New Roman" w:hAnsi="Times New Roman" w:eastAsia="仿宋" w:cs="Times New Roman"/>
          <w:sz w:val="32"/>
          <w:szCs w:val="32"/>
        </w:rPr>
        <w:tab/>
      </w:r>
      <w:r>
        <w:rPr>
          <w:rFonts w:ascii="Times New Roman" w:hAnsi="Times New Roman" w:eastAsia="仿宋" w:cs="Times New Roman"/>
          <w:sz w:val="32"/>
          <w:szCs w:val="32"/>
        </w:rPr>
        <w:t>村财镇代管</w:t>
      </w:r>
      <w:r>
        <w:rPr>
          <w:rFonts w:ascii="Times New Roman" w:hAnsi="Times New Roman" w:eastAsia="仿宋" w:cs="Times New Roman"/>
          <w:sz w:val="32"/>
          <w:szCs w:val="32"/>
        </w:rPr>
        <w:tab/>
      </w:r>
      <w:r>
        <w:rPr>
          <w:rFonts w:ascii="Times New Roman" w:hAnsi="Times New Roman" w:eastAsia="仿宋" w:cs="Times New Roman"/>
          <w:sz w:val="32"/>
          <w:szCs w:val="32"/>
        </w:rPr>
        <w:t>负责村级财务核算及监督工作</w:t>
      </w:r>
      <w:r>
        <w:rPr>
          <w:rFonts w:ascii="Times New Roman" w:hAnsi="Times New Roman" w:eastAsia="仿宋" w:cs="Times New Roman"/>
          <w:sz w:val="32"/>
          <w:szCs w:val="32"/>
        </w:rPr>
        <w:tab/>
      </w:r>
      <w:r>
        <w:rPr>
          <w:rFonts w:ascii="Times New Roman" w:hAnsi="Times New Roman" w:eastAsia="仿宋" w:cs="Times New Roman"/>
          <w:sz w:val="32"/>
          <w:szCs w:val="32"/>
        </w:rPr>
        <w:t>对村级财务进行规范化管理，严防支出票据不规范现象发生。</w:t>
      </w:r>
    </w:p>
    <w:p w14:paraId="7C324584">
      <w:pPr>
        <w:tabs>
          <w:tab w:val="left" w:pos="420"/>
          <w:tab w:val="left" w:pos="840"/>
          <w:tab w:val="left" w:pos="1260"/>
          <w:tab w:val="left" w:pos="1680"/>
          <w:tab w:val="left" w:pos="2100"/>
          <w:tab w:val="left" w:pos="2520"/>
          <w:tab w:val="left" w:pos="2940"/>
          <w:tab w:val="left" w:pos="3360"/>
          <w:tab w:val="left" w:pos="3780"/>
          <w:tab w:val="left" w:pos="4620"/>
          <w:tab w:val="left" w:pos="5040"/>
          <w:tab w:val="left" w:pos="5460"/>
          <w:tab w:val="left" w:pos="5880"/>
        </w:tabs>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(十一)</w:t>
      </w:r>
      <w:r>
        <w:rPr>
          <w:rFonts w:ascii="Times New Roman" w:hAnsi="Times New Roman" w:eastAsia="仿宋" w:cs="Times New Roman"/>
          <w:sz w:val="32"/>
          <w:szCs w:val="32"/>
        </w:rPr>
        <w:tab/>
      </w:r>
      <w:r>
        <w:rPr>
          <w:rFonts w:ascii="Times New Roman" w:hAnsi="Times New Roman" w:eastAsia="仿宋" w:cs="Times New Roman"/>
          <w:sz w:val="32"/>
          <w:szCs w:val="32"/>
        </w:rPr>
        <w:t>涉农资金</w:t>
      </w:r>
      <w:r>
        <w:rPr>
          <w:rFonts w:ascii="Times New Roman" w:hAnsi="Times New Roman" w:eastAsia="仿宋" w:cs="Times New Roman"/>
          <w:sz w:val="32"/>
          <w:szCs w:val="32"/>
        </w:rPr>
        <w:tab/>
      </w:r>
      <w:r>
        <w:rPr>
          <w:rFonts w:ascii="Times New Roman" w:hAnsi="Times New Roman" w:eastAsia="仿宋" w:cs="Times New Roman"/>
          <w:sz w:val="32"/>
          <w:szCs w:val="32"/>
        </w:rPr>
        <w:t>负责涉农资金的落实</w:t>
      </w:r>
      <w:r>
        <w:rPr>
          <w:rFonts w:hint="eastAsia" w:ascii="Times New Roman" w:hAnsi="Times New Roman" w:eastAsia="仿宋" w:cs="Times New Roman"/>
          <w:sz w:val="32"/>
          <w:szCs w:val="32"/>
        </w:rPr>
        <w:t>，</w:t>
      </w:r>
      <w:r>
        <w:rPr>
          <w:rFonts w:ascii="Times New Roman" w:hAnsi="Times New Roman" w:eastAsia="仿宋" w:cs="Times New Roman"/>
          <w:sz w:val="32"/>
          <w:szCs w:val="32"/>
        </w:rPr>
        <w:t>将各项涉农资金兑付落实，监督管理资金的合理有效使用。</w:t>
      </w:r>
    </w:p>
    <w:p w14:paraId="48965CC5">
      <w:pPr>
        <w:tabs>
          <w:tab w:val="left" w:pos="420"/>
          <w:tab w:val="left" w:pos="840"/>
          <w:tab w:val="left" w:pos="1260"/>
          <w:tab w:val="left" w:pos="1680"/>
          <w:tab w:val="left" w:pos="2100"/>
          <w:tab w:val="left" w:pos="2520"/>
          <w:tab w:val="left" w:pos="2940"/>
          <w:tab w:val="left" w:pos="3360"/>
          <w:tab w:val="left" w:pos="3780"/>
          <w:tab w:val="left" w:pos="4200"/>
          <w:tab w:val="left" w:pos="5040"/>
          <w:tab w:val="left" w:pos="5460"/>
          <w:tab w:val="left" w:pos="5880"/>
        </w:tabs>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(十二)</w:t>
      </w:r>
      <w:r>
        <w:rPr>
          <w:rFonts w:ascii="Times New Roman" w:hAnsi="Times New Roman" w:eastAsia="仿宋" w:cs="Times New Roman"/>
          <w:sz w:val="32"/>
          <w:szCs w:val="32"/>
        </w:rPr>
        <w:tab/>
      </w:r>
      <w:r>
        <w:rPr>
          <w:rFonts w:ascii="Times New Roman" w:hAnsi="Times New Roman" w:eastAsia="仿宋" w:cs="Times New Roman"/>
          <w:sz w:val="32"/>
          <w:szCs w:val="32"/>
        </w:rPr>
        <w:t>国有资产管理</w:t>
      </w:r>
      <w:r>
        <w:rPr>
          <w:rFonts w:ascii="Times New Roman" w:hAnsi="Times New Roman" w:eastAsia="仿宋" w:cs="Times New Roman"/>
          <w:sz w:val="32"/>
          <w:szCs w:val="32"/>
        </w:rPr>
        <w:tab/>
      </w:r>
      <w:r>
        <w:rPr>
          <w:rFonts w:ascii="Times New Roman" w:hAnsi="Times New Roman" w:eastAsia="仿宋" w:cs="Times New Roman"/>
          <w:sz w:val="32"/>
          <w:szCs w:val="32"/>
        </w:rPr>
        <w:t>负责管理镇国有资产</w:t>
      </w:r>
      <w:r>
        <w:rPr>
          <w:rFonts w:hint="eastAsia" w:ascii="Times New Roman" w:hAnsi="Times New Roman" w:eastAsia="仿宋" w:cs="Times New Roman"/>
          <w:sz w:val="32"/>
          <w:szCs w:val="32"/>
        </w:rPr>
        <w:t>，</w:t>
      </w:r>
      <w:r>
        <w:rPr>
          <w:rFonts w:ascii="Times New Roman" w:hAnsi="Times New Roman" w:eastAsia="仿宋" w:cs="Times New Roman"/>
          <w:sz w:val="32"/>
          <w:szCs w:val="32"/>
        </w:rPr>
        <w:t>加强国有资产管理，严防国有资产流失</w:t>
      </w:r>
      <w:r>
        <w:rPr>
          <w:rFonts w:hint="eastAsia" w:ascii="Times New Roman" w:hAnsi="Times New Roman" w:eastAsia="仿宋" w:cs="Times New Roman"/>
          <w:sz w:val="32"/>
          <w:szCs w:val="32"/>
        </w:rPr>
        <w:t>。</w:t>
      </w:r>
    </w:p>
    <w:p w14:paraId="247B748D">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460"/>
          <w:tab w:val="left" w:pos="5880"/>
        </w:tabs>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(十三)</w:t>
      </w:r>
      <w:r>
        <w:rPr>
          <w:rFonts w:ascii="Times New Roman" w:hAnsi="Times New Roman" w:eastAsia="仿宋" w:cs="Times New Roman"/>
          <w:sz w:val="32"/>
          <w:szCs w:val="32"/>
        </w:rPr>
        <w:tab/>
      </w:r>
      <w:r>
        <w:rPr>
          <w:rFonts w:ascii="Times New Roman" w:hAnsi="Times New Roman" w:eastAsia="仿宋" w:cs="Times New Roman"/>
          <w:sz w:val="32"/>
          <w:szCs w:val="32"/>
        </w:rPr>
        <w:t>债权债务管理</w:t>
      </w:r>
      <w:r>
        <w:rPr>
          <w:rFonts w:ascii="Times New Roman" w:hAnsi="Times New Roman" w:eastAsia="仿宋" w:cs="Times New Roman"/>
          <w:sz w:val="32"/>
          <w:szCs w:val="32"/>
        </w:rPr>
        <w:tab/>
      </w:r>
      <w:r>
        <w:rPr>
          <w:rFonts w:ascii="Times New Roman" w:hAnsi="Times New Roman" w:eastAsia="仿宋" w:cs="Times New Roman"/>
          <w:sz w:val="32"/>
          <w:szCs w:val="32"/>
        </w:rPr>
        <w:t>实施债权债务监督管理</w:t>
      </w:r>
      <w:r>
        <w:rPr>
          <w:rFonts w:hint="eastAsia" w:ascii="Times New Roman" w:hAnsi="Times New Roman" w:eastAsia="仿宋" w:cs="Times New Roman"/>
          <w:sz w:val="32"/>
          <w:szCs w:val="32"/>
        </w:rPr>
        <w:t>，</w:t>
      </w:r>
      <w:r>
        <w:rPr>
          <w:rFonts w:ascii="Times New Roman" w:hAnsi="Times New Roman" w:eastAsia="仿宋" w:cs="Times New Roman"/>
          <w:sz w:val="32"/>
          <w:szCs w:val="32"/>
        </w:rPr>
        <w:t>实施债权债务监督管理，杜绝增加政府债务</w:t>
      </w:r>
      <w:r>
        <w:rPr>
          <w:rFonts w:hint="eastAsia" w:ascii="Times New Roman" w:hAnsi="Times New Roman" w:eastAsia="仿宋" w:cs="Times New Roman"/>
          <w:sz w:val="32"/>
          <w:szCs w:val="32"/>
        </w:rPr>
        <w:t>。</w:t>
      </w:r>
    </w:p>
    <w:p w14:paraId="55927E90">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460"/>
          <w:tab w:val="left" w:pos="5880"/>
        </w:tabs>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(十四)</w:t>
      </w:r>
      <w:r>
        <w:rPr>
          <w:rFonts w:ascii="Times New Roman" w:hAnsi="Times New Roman" w:eastAsia="仿宋" w:cs="Times New Roman"/>
          <w:sz w:val="32"/>
          <w:szCs w:val="32"/>
        </w:rPr>
        <w:tab/>
      </w:r>
      <w:r>
        <w:rPr>
          <w:rFonts w:ascii="Times New Roman" w:hAnsi="Times New Roman" w:eastAsia="仿宋" w:cs="Times New Roman"/>
          <w:sz w:val="32"/>
          <w:szCs w:val="32"/>
        </w:rPr>
        <w:t>完善农村土地经营管理体制</w:t>
      </w:r>
      <w:r>
        <w:rPr>
          <w:rFonts w:ascii="Times New Roman" w:hAnsi="Times New Roman" w:eastAsia="仿宋" w:cs="Times New Roman"/>
          <w:sz w:val="32"/>
          <w:szCs w:val="32"/>
        </w:rPr>
        <w:tab/>
      </w:r>
      <w:r>
        <w:rPr>
          <w:rFonts w:ascii="Times New Roman" w:hAnsi="Times New Roman" w:eastAsia="仿宋" w:cs="Times New Roman"/>
          <w:sz w:val="32"/>
          <w:szCs w:val="32"/>
        </w:rPr>
        <w:t>推进农村集体产权制度改革，完善农村土地承包制度，引导农村土地合理流转。创新农业经营主体。规范流转行为，优化资源配置，促进农民专业合作经济组织健康发展，加快新农村建设和城镇化进程。</w:t>
      </w:r>
    </w:p>
    <w:p w14:paraId="79503447">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(十五)</w:t>
      </w:r>
      <w:r>
        <w:rPr>
          <w:rFonts w:ascii="Times New Roman" w:hAnsi="Times New Roman" w:eastAsia="仿宋" w:cs="Times New Roman"/>
          <w:sz w:val="32"/>
          <w:szCs w:val="32"/>
        </w:rPr>
        <w:tab/>
      </w:r>
      <w:r>
        <w:rPr>
          <w:rFonts w:ascii="Times New Roman" w:hAnsi="Times New Roman" w:eastAsia="仿宋" w:cs="Times New Roman"/>
          <w:sz w:val="32"/>
          <w:szCs w:val="32"/>
        </w:rPr>
        <w:t>推动文化发展</w:t>
      </w:r>
      <w:r>
        <w:rPr>
          <w:rFonts w:ascii="Times New Roman" w:hAnsi="Times New Roman" w:eastAsia="仿宋" w:cs="Times New Roman"/>
          <w:sz w:val="32"/>
          <w:szCs w:val="32"/>
        </w:rPr>
        <w:tab/>
      </w:r>
      <w:r>
        <w:rPr>
          <w:rFonts w:ascii="Times New Roman" w:hAnsi="Times New Roman" w:eastAsia="仿宋" w:cs="Times New Roman"/>
          <w:sz w:val="32"/>
          <w:szCs w:val="32"/>
        </w:rPr>
        <w:t>运用多种文化艺术手段，开展丰富多彩群众活动。运用多种文化艺术手段，丰富群众文化、提高农民基本素质</w:t>
      </w:r>
      <w:r>
        <w:rPr>
          <w:rFonts w:hint="eastAsia" w:ascii="Times New Roman" w:hAnsi="Times New Roman" w:eastAsia="仿宋" w:cs="Times New Roman"/>
          <w:sz w:val="32"/>
          <w:szCs w:val="32"/>
        </w:rPr>
        <w:t>。</w:t>
      </w:r>
    </w:p>
    <w:p w14:paraId="2AD2B5B7">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(十六)</w:t>
      </w:r>
      <w:r>
        <w:rPr>
          <w:rFonts w:ascii="Times New Roman" w:hAnsi="Times New Roman" w:eastAsia="仿宋" w:cs="Times New Roman"/>
          <w:sz w:val="32"/>
          <w:szCs w:val="32"/>
        </w:rPr>
        <w:tab/>
      </w:r>
      <w:r>
        <w:rPr>
          <w:rFonts w:ascii="Times New Roman" w:hAnsi="Times New Roman" w:eastAsia="仿宋" w:cs="Times New Roman"/>
          <w:sz w:val="32"/>
          <w:szCs w:val="32"/>
        </w:rPr>
        <w:t>农村管理</w:t>
      </w:r>
      <w:r>
        <w:rPr>
          <w:rFonts w:ascii="Times New Roman" w:hAnsi="Times New Roman" w:eastAsia="仿宋" w:cs="Times New Roman"/>
          <w:sz w:val="32"/>
          <w:szCs w:val="32"/>
        </w:rPr>
        <w:tab/>
      </w:r>
      <w:r>
        <w:rPr>
          <w:rFonts w:ascii="Times New Roman" w:hAnsi="Times New Roman" w:eastAsia="仿宋" w:cs="Times New Roman"/>
          <w:sz w:val="32"/>
          <w:szCs w:val="32"/>
        </w:rPr>
        <w:t>对各行政村村容村貌及卫生维护提升</w:t>
      </w:r>
      <w:r>
        <w:rPr>
          <w:rFonts w:hint="eastAsia" w:ascii="Times New Roman" w:hAnsi="Times New Roman" w:eastAsia="仿宋" w:cs="Times New Roman"/>
          <w:sz w:val="32"/>
          <w:szCs w:val="32"/>
        </w:rPr>
        <w:t>，</w:t>
      </w:r>
      <w:r>
        <w:rPr>
          <w:rFonts w:ascii="Times New Roman" w:hAnsi="Times New Roman" w:eastAsia="仿宋" w:cs="Times New Roman"/>
          <w:sz w:val="32"/>
          <w:szCs w:val="32"/>
        </w:rPr>
        <w:t>农村卫生长效管理机制</w:t>
      </w:r>
      <w:r>
        <w:rPr>
          <w:rFonts w:hint="eastAsia" w:ascii="Times New Roman" w:hAnsi="Times New Roman" w:eastAsia="仿宋" w:cs="Times New Roman"/>
          <w:sz w:val="32"/>
          <w:szCs w:val="32"/>
        </w:rPr>
        <w:t>。</w:t>
      </w:r>
    </w:p>
    <w:p w14:paraId="0C59D511">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(十七)</w:t>
      </w:r>
      <w:r>
        <w:rPr>
          <w:rFonts w:ascii="Times New Roman" w:hAnsi="Times New Roman" w:eastAsia="仿宋" w:cs="Times New Roman"/>
          <w:sz w:val="32"/>
          <w:szCs w:val="32"/>
        </w:rPr>
        <w:tab/>
      </w:r>
      <w:r>
        <w:rPr>
          <w:rFonts w:ascii="Times New Roman" w:hAnsi="Times New Roman" w:eastAsia="仿宋" w:cs="Times New Roman"/>
          <w:sz w:val="32"/>
          <w:szCs w:val="32"/>
        </w:rPr>
        <w:t>政务管理</w:t>
      </w:r>
      <w:r>
        <w:rPr>
          <w:rFonts w:ascii="Times New Roman" w:hAnsi="Times New Roman" w:eastAsia="仿宋" w:cs="Times New Roman"/>
          <w:sz w:val="32"/>
          <w:szCs w:val="32"/>
        </w:rPr>
        <w:tab/>
      </w:r>
      <w:r>
        <w:rPr>
          <w:rFonts w:ascii="Times New Roman" w:hAnsi="Times New Roman" w:eastAsia="仿宋" w:cs="Times New Roman"/>
          <w:sz w:val="32"/>
          <w:szCs w:val="32"/>
        </w:rPr>
        <w:t>加强对社会关注关系民生的社会事管理</w:t>
      </w:r>
      <w:r>
        <w:rPr>
          <w:rFonts w:hint="eastAsia" w:ascii="Times New Roman" w:hAnsi="Times New Roman" w:eastAsia="仿宋" w:cs="Times New Roman"/>
          <w:sz w:val="32"/>
          <w:szCs w:val="32"/>
        </w:rPr>
        <w:t>，</w:t>
      </w:r>
      <w:r>
        <w:rPr>
          <w:rFonts w:ascii="Times New Roman" w:hAnsi="Times New Roman" w:eastAsia="仿宋" w:cs="Times New Roman"/>
          <w:sz w:val="32"/>
          <w:szCs w:val="32"/>
        </w:rPr>
        <w:t>抓好土地、环保、安全生产、食品安全、社会环境等的治理</w:t>
      </w:r>
      <w:r>
        <w:rPr>
          <w:rFonts w:hint="eastAsia" w:ascii="Times New Roman" w:hAnsi="Times New Roman" w:eastAsia="仿宋" w:cs="Times New Roman"/>
          <w:sz w:val="32"/>
          <w:szCs w:val="32"/>
        </w:rPr>
        <w:t>。</w:t>
      </w:r>
    </w:p>
    <w:p w14:paraId="5BF8B6BD">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14:paraId="56F7127E">
      <w:pPr>
        <w:outlineLvl w:val="0"/>
        <w:rPr>
          <w:rFonts w:ascii="仿宋_GB2312" w:hAnsi="Times New Roman" w:eastAsia="仿宋_GB2312" w:cs="Times New Roman"/>
          <w:sz w:val="32"/>
          <w:szCs w:val="24"/>
        </w:rPr>
      </w:pPr>
      <w:r>
        <w:rPr>
          <w:rFonts w:hint="eastAsia" w:ascii="仿宋_GB2312" w:hAnsi="Times New Roman" w:eastAsia="仿宋_GB2312" w:cs="Times New Roman"/>
          <w:sz w:val="32"/>
          <w:szCs w:val="24"/>
        </w:rPr>
        <w:t>部门机构设置情况</w:t>
      </w:r>
    </w:p>
    <w:tbl>
      <w:tblPr>
        <w:tblStyle w:val="7"/>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14:paraId="20B66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tblHeader/>
          <w:jc w:val="center"/>
        </w:trPr>
        <w:tc>
          <w:tcPr>
            <w:tcW w:w="4417" w:type="dxa"/>
            <w:vMerge w:val="restart"/>
            <w:vAlign w:val="center"/>
          </w:tcPr>
          <w:p w14:paraId="2AFD7957">
            <w:pPr>
              <w:jc w:val="center"/>
              <w:rPr>
                <w:rFonts w:ascii="仿宋_GB2312" w:hAnsi="黑体" w:eastAsia="仿宋_GB2312"/>
                <w:b/>
                <w:sz w:val="24"/>
              </w:rPr>
            </w:pPr>
            <w:r>
              <w:rPr>
                <w:rFonts w:hint="eastAsia" w:ascii="仿宋_GB2312" w:hAnsi="黑体" w:eastAsia="仿宋_GB2312"/>
                <w:b/>
                <w:sz w:val="24"/>
              </w:rPr>
              <w:t>单位名称</w:t>
            </w:r>
          </w:p>
        </w:tc>
        <w:tc>
          <w:tcPr>
            <w:tcW w:w="1134" w:type="dxa"/>
            <w:vMerge w:val="restart"/>
            <w:vAlign w:val="center"/>
          </w:tcPr>
          <w:p w14:paraId="5290ED24">
            <w:pPr>
              <w:jc w:val="center"/>
              <w:rPr>
                <w:rFonts w:ascii="仿宋_GB2312" w:hAnsi="黑体" w:eastAsia="仿宋_GB2312"/>
                <w:b/>
                <w:sz w:val="24"/>
              </w:rPr>
            </w:pPr>
            <w:r>
              <w:rPr>
                <w:rFonts w:hint="eastAsia" w:ascii="仿宋_GB2312" w:hAnsi="黑体" w:eastAsia="仿宋_GB2312"/>
                <w:b/>
                <w:sz w:val="24"/>
              </w:rPr>
              <w:t>单位性质</w:t>
            </w:r>
          </w:p>
        </w:tc>
        <w:tc>
          <w:tcPr>
            <w:tcW w:w="1276" w:type="dxa"/>
            <w:vMerge w:val="restart"/>
            <w:vAlign w:val="center"/>
          </w:tcPr>
          <w:p w14:paraId="12894124">
            <w:pPr>
              <w:jc w:val="center"/>
              <w:rPr>
                <w:rFonts w:ascii="仿宋_GB2312" w:hAnsi="黑体" w:eastAsia="仿宋_GB2312"/>
                <w:b/>
                <w:sz w:val="24"/>
              </w:rPr>
            </w:pPr>
            <w:r>
              <w:rPr>
                <w:rFonts w:hint="eastAsia" w:ascii="仿宋_GB2312" w:hAnsi="黑体" w:eastAsia="仿宋_GB2312"/>
                <w:b/>
                <w:sz w:val="24"/>
              </w:rPr>
              <w:t>单位规格</w:t>
            </w:r>
          </w:p>
        </w:tc>
        <w:tc>
          <w:tcPr>
            <w:tcW w:w="2902" w:type="dxa"/>
            <w:vMerge w:val="restart"/>
            <w:vAlign w:val="center"/>
          </w:tcPr>
          <w:p w14:paraId="02B8F63D">
            <w:pPr>
              <w:jc w:val="center"/>
              <w:rPr>
                <w:rFonts w:ascii="仿宋_GB2312" w:hAnsi="黑体" w:eastAsia="仿宋_GB2312"/>
                <w:b/>
                <w:sz w:val="24"/>
              </w:rPr>
            </w:pPr>
            <w:r>
              <w:rPr>
                <w:rFonts w:hint="eastAsia" w:ascii="仿宋_GB2312" w:hAnsi="黑体" w:eastAsia="仿宋_GB2312"/>
                <w:b/>
                <w:sz w:val="24"/>
              </w:rPr>
              <w:t>经费保障形式</w:t>
            </w:r>
          </w:p>
        </w:tc>
      </w:tr>
      <w:tr w14:paraId="3B46F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tblHeader/>
          <w:jc w:val="center"/>
        </w:trPr>
        <w:tc>
          <w:tcPr>
            <w:tcW w:w="4417" w:type="dxa"/>
            <w:vMerge w:val="continue"/>
            <w:vAlign w:val="center"/>
          </w:tcPr>
          <w:p w14:paraId="54DC89FE">
            <w:pPr>
              <w:jc w:val="center"/>
              <w:rPr>
                <w:rFonts w:ascii="仿宋_GB2312" w:hAnsi="黑体" w:eastAsia="仿宋_GB2312"/>
                <w:b/>
                <w:sz w:val="24"/>
              </w:rPr>
            </w:pPr>
          </w:p>
        </w:tc>
        <w:tc>
          <w:tcPr>
            <w:tcW w:w="1134" w:type="dxa"/>
            <w:vMerge w:val="continue"/>
            <w:vAlign w:val="center"/>
          </w:tcPr>
          <w:p w14:paraId="3F09BAA9">
            <w:pPr>
              <w:jc w:val="center"/>
              <w:rPr>
                <w:rFonts w:ascii="仿宋_GB2312" w:hAnsi="黑体" w:eastAsia="仿宋_GB2312"/>
                <w:b/>
                <w:sz w:val="24"/>
              </w:rPr>
            </w:pPr>
          </w:p>
        </w:tc>
        <w:tc>
          <w:tcPr>
            <w:tcW w:w="1276" w:type="dxa"/>
            <w:vMerge w:val="continue"/>
            <w:vAlign w:val="center"/>
          </w:tcPr>
          <w:p w14:paraId="6BA363CE">
            <w:pPr>
              <w:jc w:val="center"/>
              <w:rPr>
                <w:rFonts w:ascii="仿宋_GB2312" w:hAnsi="黑体" w:eastAsia="仿宋_GB2312"/>
                <w:b/>
                <w:sz w:val="24"/>
              </w:rPr>
            </w:pPr>
          </w:p>
        </w:tc>
        <w:tc>
          <w:tcPr>
            <w:tcW w:w="2902" w:type="dxa"/>
            <w:vMerge w:val="continue"/>
            <w:vAlign w:val="center"/>
          </w:tcPr>
          <w:p w14:paraId="63FB3F14">
            <w:pPr>
              <w:jc w:val="center"/>
              <w:rPr>
                <w:rFonts w:ascii="仿宋_GB2312" w:hAnsi="黑体" w:eastAsia="仿宋_GB2312"/>
                <w:b/>
                <w:sz w:val="24"/>
              </w:rPr>
            </w:pPr>
          </w:p>
        </w:tc>
      </w:tr>
      <w:tr w14:paraId="0AC4A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14:paraId="49C83206">
            <w:pPr>
              <w:jc w:val="center"/>
              <w:rPr>
                <w:rFonts w:ascii="仿宋_GB2312" w:hAnsi="黑体" w:eastAsia="仿宋_GB2312"/>
                <w:bCs/>
                <w:sz w:val="24"/>
              </w:rPr>
            </w:pPr>
            <w:r>
              <w:rPr>
                <w:rFonts w:hint="eastAsia" w:ascii="仿宋_GB2312" w:hAnsi="黑体" w:eastAsia="仿宋_GB2312"/>
                <w:bCs/>
                <w:sz w:val="24"/>
              </w:rPr>
              <w:t>石家庄市藁城区张家庄镇人民政府</w:t>
            </w:r>
          </w:p>
        </w:tc>
        <w:tc>
          <w:tcPr>
            <w:tcW w:w="1134" w:type="dxa"/>
            <w:vAlign w:val="center"/>
          </w:tcPr>
          <w:p w14:paraId="5D52A0DF">
            <w:pPr>
              <w:jc w:val="center"/>
              <w:rPr>
                <w:rFonts w:ascii="仿宋_GB2312" w:hAnsi="黑体" w:eastAsia="仿宋_GB2312"/>
                <w:bCs/>
                <w:sz w:val="24"/>
              </w:rPr>
            </w:pPr>
            <w:r>
              <w:rPr>
                <w:rFonts w:hint="eastAsia" w:ascii="仿宋_GB2312" w:hAnsi="黑体" w:eastAsia="仿宋_GB2312"/>
                <w:bCs/>
                <w:sz w:val="24"/>
              </w:rPr>
              <w:t>行政</w:t>
            </w:r>
          </w:p>
        </w:tc>
        <w:tc>
          <w:tcPr>
            <w:tcW w:w="1276" w:type="dxa"/>
            <w:vAlign w:val="center"/>
          </w:tcPr>
          <w:p w14:paraId="0133C0A8">
            <w:pPr>
              <w:jc w:val="center"/>
              <w:rPr>
                <w:rFonts w:ascii="仿宋_GB2312" w:hAnsi="黑体" w:eastAsia="仿宋_GB2312"/>
                <w:bCs/>
                <w:sz w:val="24"/>
              </w:rPr>
            </w:pPr>
            <w:r>
              <w:rPr>
                <w:rFonts w:hint="eastAsia" w:ascii="仿宋_GB2312" w:hAnsi="黑体" w:eastAsia="仿宋_GB2312"/>
                <w:bCs/>
                <w:sz w:val="24"/>
              </w:rPr>
              <w:t>正科级</w:t>
            </w:r>
          </w:p>
        </w:tc>
        <w:tc>
          <w:tcPr>
            <w:tcW w:w="2902" w:type="dxa"/>
            <w:vAlign w:val="center"/>
          </w:tcPr>
          <w:p w14:paraId="351B20D2">
            <w:pPr>
              <w:jc w:val="center"/>
              <w:rPr>
                <w:rFonts w:ascii="仿宋_GB2312" w:hAnsi="黑体" w:eastAsia="仿宋_GB2312"/>
                <w:bCs/>
                <w:sz w:val="24"/>
              </w:rPr>
            </w:pPr>
            <w:r>
              <w:rPr>
                <w:rFonts w:hint="eastAsia" w:ascii="仿宋_GB2312" w:hAnsi="黑体" w:eastAsia="仿宋_GB2312"/>
                <w:bCs/>
                <w:sz w:val="24"/>
              </w:rPr>
              <w:t>财政拨款</w:t>
            </w:r>
          </w:p>
        </w:tc>
      </w:tr>
      <w:tr w14:paraId="5376F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14:paraId="5EDE3CDA">
            <w:pPr>
              <w:jc w:val="center"/>
              <w:rPr>
                <w:rFonts w:ascii="仿宋_GB2312" w:hAnsi="黑体" w:eastAsia="仿宋_GB2312"/>
                <w:bCs/>
                <w:sz w:val="24"/>
              </w:rPr>
            </w:pPr>
            <w:r>
              <w:rPr>
                <w:rFonts w:hint="eastAsia" w:ascii="仿宋_GB2312" w:hAnsi="黑体" w:eastAsia="仿宋_GB2312"/>
                <w:bCs/>
                <w:sz w:val="24"/>
              </w:rPr>
              <w:t>石家庄市藁城区张家庄镇中心校（初中）</w:t>
            </w:r>
          </w:p>
        </w:tc>
        <w:tc>
          <w:tcPr>
            <w:tcW w:w="1134" w:type="dxa"/>
            <w:vAlign w:val="center"/>
          </w:tcPr>
          <w:p w14:paraId="024BE3EE">
            <w:pPr>
              <w:jc w:val="center"/>
              <w:rPr>
                <w:rFonts w:ascii="仿宋_GB2312" w:hAnsi="黑体" w:eastAsia="仿宋_GB2312"/>
                <w:bCs/>
                <w:sz w:val="24"/>
              </w:rPr>
            </w:pPr>
            <w:r>
              <w:rPr>
                <w:rFonts w:hint="eastAsia" w:ascii="仿宋_GB2312" w:hAnsi="黑体" w:eastAsia="仿宋_GB2312"/>
                <w:bCs/>
                <w:sz w:val="24"/>
              </w:rPr>
              <w:t>事业</w:t>
            </w:r>
          </w:p>
        </w:tc>
        <w:tc>
          <w:tcPr>
            <w:tcW w:w="1276" w:type="dxa"/>
            <w:vAlign w:val="center"/>
          </w:tcPr>
          <w:p w14:paraId="1D151E94">
            <w:pPr>
              <w:jc w:val="center"/>
              <w:rPr>
                <w:rFonts w:ascii="仿宋_GB2312" w:hAnsi="黑体" w:eastAsia="仿宋_GB2312"/>
                <w:bCs/>
                <w:sz w:val="24"/>
              </w:rPr>
            </w:pPr>
            <w:r>
              <w:rPr>
                <w:rFonts w:hint="eastAsia" w:ascii="仿宋_GB2312" w:hAnsi="黑体" w:eastAsia="仿宋_GB2312"/>
                <w:bCs/>
                <w:sz w:val="24"/>
              </w:rPr>
              <w:t>副科级</w:t>
            </w:r>
          </w:p>
        </w:tc>
        <w:tc>
          <w:tcPr>
            <w:tcW w:w="2902" w:type="dxa"/>
            <w:vAlign w:val="center"/>
          </w:tcPr>
          <w:p w14:paraId="3F7216B8">
            <w:pPr>
              <w:jc w:val="center"/>
              <w:rPr>
                <w:rFonts w:ascii="仿宋_GB2312" w:hAnsi="黑体" w:eastAsia="仿宋_GB2312"/>
                <w:bCs/>
                <w:sz w:val="24"/>
              </w:rPr>
            </w:pPr>
            <w:r>
              <w:rPr>
                <w:rFonts w:hint="eastAsia" w:ascii="仿宋_GB2312" w:hAnsi="黑体" w:eastAsia="仿宋_GB2312"/>
                <w:bCs/>
                <w:sz w:val="24"/>
              </w:rPr>
              <w:t>财政性资金基本保证</w:t>
            </w:r>
          </w:p>
        </w:tc>
      </w:tr>
      <w:tr w14:paraId="259B9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14:paraId="65D1CD42">
            <w:pPr>
              <w:jc w:val="center"/>
              <w:rPr>
                <w:rFonts w:ascii="仿宋_GB2312" w:hAnsi="黑体" w:eastAsia="仿宋_GB2312"/>
                <w:bCs/>
                <w:sz w:val="24"/>
              </w:rPr>
            </w:pPr>
            <w:r>
              <w:rPr>
                <w:rFonts w:hint="eastAsia" w:ascii="仿宋_GB2312" w:hAnsi="黑体" w:eastAsia="仿宋_GB2312"/>
                <w:bCs/>
                <w:sz w:val="24"/>
              </w:rPr>
              <w:t>石家庄市藁城区张家庄镇中心校（初中）</w:t>
            </w:r>
          </w:p>
        </w:tc>
        <w:tc>
          <w:tcPr>
            <w:tcW w:w="1134" w:type="dxa"/>
            <w:vAlign w:val="center"/>
          </w:tcPr>
          <w:p w14:paraId="70C498BB">
            <w:pPr>
              <w:jc w:val="center"/>
              <w:rPr>
                <w:rFonts w:ascii="仿宋_GB2312" w:hAnsi="黑体" w:eastAsia="仿宋_GB2312"/>
                <w:bCs/>
                <w:sz w:val="24"/>
              </w:rPr>
            </w:pPr>
            <w:r>
              <w:rPr>
                <w:rFonts w:hint="eastAsia" w:ascii="仿宋_GB2312" w:hAnsi="黑体" w:eastAsia="仿宋_GB2312"/>
                <w:bCs/>
                <w:sz w:val="24"/>
              </w:rPr>
              <w:t>事业</w:t>
            </w:r>
          </w:p>
        </w:tc>
        <w:tc>
          <w:tcPr>
            <w:tcW w:w="1276" w:type="dxa"/>
            <w:vAlign w:val="center"/>
          </w:tcPr>
          <w:p w14:paraId="489E806F">
            <w:pPr>
              <w:jc w:val="center"/>
              <w:rPr>
                <w:rFonts w:ascii="仿宋_GB2312" w:hAnsi="黑体" w:eastAsia="仿宋_GB2312"/>
                <w:bCs/>
                <w:sz w:val="24"/>
              </w:rPr>
            </w:pPr>
            <w:r>
              <w:rPr>
                <w:rFonts w:hint="eastAsia" w:ascii="仿宋_GB2312" w:hAnsi="黑体" w:eastAsia="仿宋_GB2312"/>
                <w:bCs/>
                <w:sz w:val="24"/>
              </w:rPr>
              <w:t>副科级</w:t>
            </w:r>
          </w:p>
        </w:tc>
        <w:tc>
          <w:tcPr>
            <w:tcW w:w="2902" w:type="dxa"/>
            <w:vAlign w:val="center"/>
          </w:tcPr>
          <w:p w14:paraId="716FEB5F">
            <w:pPr>
              <w:jc w:val="center"/>
              <w:rPr>
                <w:rFonts w:ascii="仿宋_GB2312" w:hAnsi="黑体" w:eastAsia="仿宋_GB2312"/>
                <w:bCs/>
                <w:sz w:val="24"/>
              </w:rPr>
            </w:pPr>
            <w:r>
              <w:rPr>
                <w:rFonts w:hint="eastAsia" w:ascii="仿宋_GB2312" w:hAnsi="黑体" w:eastAsia="仿宋_GB2312"/>
                <w:bCs/>
                <w:sz w:val="24"/>
              </w:rPr>
              <w:t>财政性资金基本保证</w:t>
            </w:r>
          </w:p>
        </w:tc>
      </w:tr>
    </w:tbl>
    <w:p w14:paraId="43C64AA0"/>
    <w:p w14:paraId="451498DC">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14:paraId="7F0977D4">
      <w:pPr>
        <w:ind w:firstLine="640"/>
        <w:rPr>
          <w:rFonts w:ascii="Times New Roman" w:hAnsi="Times New Roman" w:eastAsia="仿宋" w:cs="Times New Roman"/>
          <w:sz w:val="32"/>
          <w:szCs w:val="32"/>
        </w:rPr>
      </w:pPr>
      <w:r>
        <w:rPr>
          <w:rFonts w:ascii="Times New Roman" w:hAnsi="Times New Roman" w:eastAsia="仿宋" w:cs="Times New Roman"/>
          <w:sz w:val="32"/>
          <w:szCs w:val="32"/>
        </w:rPr>
        <w:t>按照预算管理有关规定，目前我部门预算的编制实行综合预算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，即全部收入和支出都反映的预算中。</w:t>
      </w:r>
      <w:r>
        <w:rPr>
          <w:rFonts w:hint="eastAsia" w:ascii="Times New Roman" w:hAnsi="Times New Roman" w:eastAsia="仿宋" w:cs="Times New Roman"/>
          <w:sz w:val="32"/>
          <w:szCs w:val="32"/>
        </w:rPr>
        <w:t>石家庄市藁城区张家庄镇人民政府</w:t>
      </w:r>
      <w:r>
        <w:rPr>
          <w:rFonts w:ascii="Times New Roman" w:hAnsi="Times New Roman" w:eastAsia="仿宋" w:cs="Times New Roman"/>
          <w:sz w:val="32"/>
          <w:szCs w:val="32"/>
        </w:rPr>
        <w:t>的收支包含在部门预算中。</w:t>
      </w:r>
    </w:p>
    <w:p w14:paraId="70D90A4A">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14:paraId="2F071633">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反映本部门当年全部收入。2020年预算收入6064.24万元，其中：一般公共预算收入6064.24万元，基金预算收入0万元，财政专户核拨收入0万元，其他来源收入0万元。</w:t>
      </w:r>
    </w:p>
    <w:p w14:paraId="7EC52D07">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14:paraId="011E3AC1">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石家庄市藁城区张家庄镇人民政府预算中支出预算的总体情况。2020年部门支出预算为6064.24万元，其中基本支出6064.24万元，包括人员经费5689.99万元和日常公用经费162.52万元；项目支出211.73万元，主要为占地补偿支出12.9万元，综合工作经费支出106.2万元，学区工会费支出16万元，镇政府工会费支出3万元，村级服务群众专项经费支出55.25万元；张家庄镇正常离任村干部生活补贴支出9.88万元，村级办公经费支出8.5万元，其他支出0万元。</w:t>
      </w:r>
    </w:p>
    <w:p w14:paraId="3CBA4911">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14:paraId="5038FB1E">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2020年部门预算收支安排</w:t>
      </w:r>
      <w:r>
        <w:rPr>
          <w:rFonts w:hint="eastAsia" w:ascii="Times New Roman" w:hAnsi="Times New Roman" w:eastAsia="仿宋" w:cs="Times New Roman"/>
          <w:sz w:val="32"/>
          <w:szCs w:val="32"/>
        </w:rPr>
        <w:t>6064.24</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2019年增加1515.08万元，其中：基本支出增加1417.9万元，主要是人员增加，相应增加人员经费和日常公用经费；项目支出增加97.18万元，主要是增加村级服务群众专项经费资金、村级办公经费资金、综合工作经费资金；其他支出无增减变化。</w:t>
      </w:r>
    </w:p>
    <w:p w14:paraId="2581BA46">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14:paraId="566AD5E9">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机关运行经费共计安排162.52万元，主要用于保证机关正常运转的办公及印刷费、邮电费、福利费、专用材料及一般设备购置费、办公用房水电费、办公用房取暖费、日常维修费、办公楼物业管理费、公务车运行维护费等支出。</w:t>
      </w:r>
    </w:p>
    <w:p w14:paraId="0D845184">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14:paraId="75CAF36A">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2020年，我部门财政拨款“三公”经费预算安排4.4万元，其中：</w:t>
      </w:r>
    </w:p>
    <w:p w14:paraId="750303B6">
      <w:pPr>
        <w:autoSpaceDE w:val="0"/>
        <w:autoSpaceDN w:val="0"/>
        <w:adjustRightInd w:val="0"/>
        <w:ind w:left="198" w:firstLine="640" w:firstLineChars="200"/>
        <w:jc w:val="left"/>
        <w:rPr>
          <w:rFonts w:ascii="仿宋_GB2312" w:hAnsi="Times New Roman" w:eastAsia="仿宋_GB2312" w:cs="Times New Roman"/>
          <w:sz w:val="32"/>
          <w:szCs w:val="32"/>
        </w:rPr>
      </w:pPr>
      <w:r>
        <w:rPr>
          <w:rFonts w:hint="eastAsia" w:ascii="Times New Roman" w:hAnsi="Times New Roman" w:eastAsia="仿宋" w:cs="Times New Roman"/>
          <w:sz w:val="32"/>
          <w:szCs w:val="32"/>
        </w:rPr>
        <w:t>因公出国（境）费0万元；</w:t>
      </w:r>
      <w:r>
        <w:rPr>
          <w:rFonts w:hint="eastAsia" w:ascii="仿宋" w:hAnsi="仿宋" w:eastAsia="仿宋"/>
          <w:sz w:val="32"/>
          <w:szCs w:val="32"/>
        </w:rPr>
        <w:t>与上年持平，无增减变化</w:t>
      </w:r>
      <w:r>
        <w:rPr>
          <w:rFonts w:hint="eastAsia" w:ascii="仿宋_GB2312" w:hAnsi="Times New Roman" w:eastAsia="仿宋_GB2312" w:cs="Times New Roman"/>
          <w:sz w:val="32"/>
          <w:szCs w:val="32"/>
        </w:rPr>
        <w:t>。</w:t>
      </w:r>
    </w:p>
    <w:p w14:paraId="26BE003D">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公务用车购置及运维费4.4万元（其中：公务用车购置费0万元，</w:t>
      </w:r>
      <w:r>
        <w:rPr>
          <w:rFonts w:hint="eastAsia" w:ascii="仿宋" w:hAnsi="仿宋" w:eastAsia="仿宋"/>
          <w:sz w:val="32"/>
          <w:szCs w:val="32"/>
        </w:rPr>
        <w:t>与上年持平，无增减变化</w:t>
      </w:r>
      <w:r>
        <w:rPr>
          <w:rFonts w:hint="eastAsia" w:ascii="仿宋" w:hAnsi="仿宋" w:eastAsia="仿宋"/>
          <w:sz w:val="32"/>
          <w:szCs w:val="32"/>
          <w:lang w:eastAsia="zh-CN"/>
        </w:rPr>
        <w:t>；</w:t>
      </w:r>
      <w:r>
        <w:rPr>
          <w:rFonts w:hint="eastAsia" w:ascii="Times New Roman" w:hAnsi="Times New Roman" w:eastAsia="仿宋" w:cs="Times New Roman"/>
          <w:sz w:val="32"/>
          <w:szCs w:val="32"/>
        </w:rPr>
        <w:t>公务用车运行维护费4.4万元</w:t>
      </w:r>
      <w:r>
        <w:rPr>
          <w:rFonts w:hint="eastAsia" w:ascii="Times New Roman" w:hAnsi="Times New Roman" w:eastAsia="仿宋" w:cs="Times New Roman"/>
          <w:sz w:val="32"/>
          <w:szCs w:val="32"/>
          <w:lang w:eastAsia="zh-CN"/>
        </w:rPr>
        <w:t>，</w:t>
      </w:r>
      <w:r>
        <w:rPr>
          <w:rFonts w:hint="eastAsia" w:ascii="仿宋" w:hAnsi="仿宋" w:eastAsia="仿宋"/>
          <w:sz w:val="32"/>
          <w:szCs w:val="32"/>
        </w:rPr>
        <w:t>与上年持平，无增减变化</w:t>
      </w:r>
      <w:r>
        <w:rPr>
          <w:rFonts w:hint="eastAsia" w:ascii="Times New Roman" w:hAnsi="Times New Roman" w:eastAsia="仿宋" w:cs="Times New Roman"/>
          <w:sz w:val="32"/>
          <w:szCs w:val="32"/>
        </w:rPr>
        <w:t>)</w:t>
      </w:r>
      <w:r>
        <w:rPr>
          <w:rFonts w:hint="eastAsia" w:ascii="仿宋_GB2312" w:hAnsi="Times New Roman" w:eastAsia="仿宋_GB2312" w:cs="Times New Roman"/>
          <w:sz w:val="32"/>
          <w:szCs w:val="32"/>
        </w:rPr>
        <w:t>；</w:t>
      </w:r>
    </w:p>
    <w:p w14:paraId="16FFED29">
      <w:pPr>
        <w:autoSpaceDE w:val="0"/>
        <w:autoSpaceDN w:val="0"/>
        <w:adjustRightInd w:val="0"/>
        <w:ind w:left="198" w:firstLine="640" w:firstLineChars="200"/>
        <w:jc w:val="left"/>
        <w:rPr>
          <w:rFonts w:ascii="仿宋_GB2312" w:hAnsi="Times New Roman" w:eastAsia="仿宋_GB2312" w:cs="Times New Roman"/>
          <w:sz w:val="32"/>
          <w:szCs w:val="32"/>
        </w:rPr>
      </w:pPr>
      <w:r>
        <w:rPr>
          <w:rFonts w:hint="eastAsia" w:ascii="Times New Roman" w:hAnsi="Times New Roman" w:eastAsia="仿宋" w:cs="Times New Roman"/>
          <w:sz w:val="32"/>
          <w:szCs w:val="32"/>
        </w:rPr>
        <w:t>公务接待费0万元</w:t>
      </w:r>
      <w:r>
        <w:rPr>
          <w:rFonts w:hint="eastAsia" w:ascii="Times New Roman" w:hAnsi="Times New Roman" w:eastAsia="仿宋" w:cs="Times New Roman"/>
          <w:sz w:val="32"/>
          <w:szCs w:val="32"/>
          <w:lang w:eastAsia="zh-CN"/>
        </w:rPr>
        <w:t>，</w:t>
      </w:r>
      <w:r>
        <w:rPr>
          <w:rFonts w:hint="eastAsia" w:ascii="仿宋" w:hAnsi="仿宋" w:eastAsia="仿宋"/>
          <w:sz w:val="32"/>
          <w:szCs w:val="32"/>
        </w:rPr>
        <w:t>与上年持平，无增减变化</w:t>
      </w:r>
      <w:r>
        <w:rPr>
          <w:rFonts w:hint="eastAsia" w:ascii="仿宋_GB2312" w:hAnsi="Times New Roman" w:eastAsia="仿宋_GB2312" w:cs="Times New Roman"/>
          <w:sz w:val="32"/>
          <w:szCs w:val="32"/>
        </w:rPr>
        <w:t>。</w:t>
      </w:r>
    </w:p>
    <w:p w14:paraId="798536BD">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14:paraId="248770A7">
      <w:pPr>
        <w:ind w:firstLine="643" w:firstLineChars="200"/>
        <w:jc w:val="left"/>
        <w:rPr>
          <w:rFonts w:ascii="仿宋_GB2312" w:hAnsi="Times New Roman" w:eastAsia="仿宋_GB2312" w:cs="Times New Roman"/>
          <w:sz w:val="32"/>
          <w:szCs w:val="32"/>
        </w:rPr>
      </w:pPr>
      <w:bookmarkStart w:id="0" w:name="_Toc471398463"/>
      <w:r>
        <w:rPr>
          <w:rFonts w:hint="eastAsia" w:ascii="仿宋_GB2312" w:hAnsi="Times New Roman" w:eastAsia="仿宋_GB2312" w:cs="Times New Roman"/>
          <w:b/>
          <w:sz w:val="32"/>
          <w:szCs w:val="32"/>
        </w:rPr>
        <w:t>第一部分  部门整体绩效目标</w:t>
      </w:r>
    </w:p>
    <w:p w14:paraId="4C7FCB91">
      <w:pPr>
        <w:ind w:firstLine="643" w:firstLineChars="200"/>
        <w:jc w:val="left"/>
        <w:rPr>
          <w:rFonts w:ascii="仿宋_GB2312" w:hAnsi="仿宋" w:eastAsia="仿宋_GB2312"/>
          <w:b/>
          <w:bCs/>
          <w:sz w:val="32"/>
          <w:szCs w:val="32"/>
        </w:rPr>
      </w:pPr>
      <w:r>
        <w:rPr>
          <w:rFonts w:hint="eastAsia" w:ascii="仿宋_GB2312" w:hAnsi="仿宋" w:eastAsia="仿宋_GB2312"/>
          <w:b/>
          <w:bCs/>
          <w:sz w:val="32"/>
          <w:szCs w:val="32"/>
        </w:rPr>
        <w:t>一、总体绩效目标</w:t>
      </w:r>
    </w:p>
    <w:p w14:paraId="6B31AD86">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仿宋" w:hAnsi="仿宋" w:eastAsia="仿宋"/>
          <w:sz w:val="32"/>
        </w:rPr>
      </w:pPr>
      <w:r>
        <w:rPr>
          <w:rFonts w:ascii="仿宋" w:hAnsi="仿宋" w:eastAsia="仿宋"/>
          <w:sz w:val="32"/>
        </w:rPr>
        <w:t>(</w:t>
      </w:r>
      <w:r>
        <w:rPr>
          <w:rFonts w:hint="eastAsia" w:ascii="仿宋" w:hAnsi="仿宋" w:eastAsia="仿宋"/>
          <w:sz w:val="32"/>
        </w:rPr>
        <w:t>一</w:t>
      </w:r>
      <w:r>
        <w:rPr>
          <w:rFonts w:ascii="仿宋" w:hAnsi="仿宋" w:eastAsia="仿宋"/>
          <w:sz w:val="32"/>
        </w:rPr>
        <w:t>)</w:t>
      </w:r>
      <w:r>
        <w:rPr>
          <w:rFonts w:ascii="仿宋" w:hAnsi="仿宋" w:eastAsia="仿宋"/>
          <w:sz w:val="32"/>
        </w:rPr>
        <w:tab/>
      </w:r>
      <w:r>
        <w:rPr>
          <w:rFonts w:hint="eastAsia" w:ascii="仿宋" w:hAnsi="仿宋" w:eastAsia="仿宋"/>
          <w:sz w:val="32"/>
        </w:rPr>
        <w:t>政务管理</w:t>
      </w:r>
      <w:r>
        <w:rPr>
          <w:rFonts w:hint="eastAsia" w:ascii="仿宋" w:hAnsi="仿宋" w:eastAsia="仿宋"/>
          <w:sz w:val="32"/>
        </w:rPr>
        <w:tab/>
      </w:r>
      <w:r>
        <w:rPr>
          <w:rFonts w:hint="eastAsia" w:ascii="仿宋" w:hAnsi="仿宋" w:eastAsia="仿宋"/>
          <w:sz w:val="32"/>
        </w:rPr>
        <w:t>依法依规履行机关日常管理职责。</w:t>
      </w:r>
      <w:r>
        <w:rPr>
          <w:rFonts w:hint="eastAsia" w:ascii="仿宋" w:hAnsi="仿宋" w:eastAsia="仿宋"/>
          <w:sz w:val="32"/>
        </w:rPr>
        <w:tab/>
      </w:r>
      <w:r>
        <w:rPr>
          <w:rFonts w:hint="eastAsia" w:ascii="仿宋" w:hAnsi="仿宋" w:eastAsia="仿宋"/>
          <w:sz w:val="32"/>
        </w:rPr>
        <w:t>依法依规履行机关日常管理职责，确保政府工作正常运行。</w:t>
      </w:r>
    </w:p>
    <w:p w14:paraId="6F4A0002">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仿宋" w:hAnsi="仿宋" w:eastAsia="仿宋"/>
          <w:sz w:val="32"/>
        </w:rPr>
      </w:pPr>
      <w:r>
        <w:rPr>
          <w:rFonts w:ascii="仿宋" w:hAnsi="仿宋" w:eastAsia="仿宋"/>
          <w:sz w:val="32"/>
        </w:rPr>
        <w:t>(</w:t>
      </w:r>
      <w:r>
        <w:rPr>
          <w:rFonts w:hint="eastAsia" w:ascii="仿宋" w:hAnsi="仿宋" w:eastAsia="仿宋"/>
          <w:sz w:val="32"/>
        </w:rPr>
        <w:t>二</w:t>
      </w:r>
      <w:r>
        <w:rPr>
          <w:rFonts w:ascii="仿宋" w:hAnsi="仿宋" w:eastAsia="仿宋"/>
          <w:sz w:val="32"/>
        </w:rPr>
        <w:t>)</w:t>
      </w:r>
      <w:r>
        <w:rPr>
          <w:rFonts w:ascii="仿宋" w:hAnsi="仿宋" w:eastAsia="仿宋"/>
          <w:sz w:val="32"/>
        </w:rPr>
        <w:tab/>
      </w:r>
      <w:r>
        <w:rPr>
          <w:rFonts w:hint="eastAsia" w:ascii="仿宋" w:hAnsi="仿宋" w:eastAsia="仿宋"/>
          <w:sz w:val="32"/>
        </w:rPr>
        <w:t>应急管理</w:t>
      </w:r>
      <w:r>
        <w:rPr>
          <w:rFonts w:hint="eastAsia" w:ascii="仿宋" w:hAnsi="仿宋" w:eastAsia="仿宋"/>
          <w:sz w:val="32"/>
        </w:rPr>
        <w:tab/>
      </w:r>
      <w:r>
        <w:rPr>
          <w:rFonts w:hint="eastAsia" w:ascii="仿宋" w:hAnsi="仿宋" w:eastAsia="仿宋"/>
          <w:sz w:val="32"/>
        </w:rPr>
        <w:t>保证镇政府值班工作，及时报告重要情况，传达和督促落实镇党委、政府领导指示。</w:t>
      </w:r>
      <w:r>
        <w:rPr>
          <w:rFonts w:hint="eastAsia" w:ascii="仿宋" w:hAnsi="仿宋" w:eastAsia="仿宋"/>
          <w:sz w:val="32"/>
        </w:rPr>
        <w:tab/>
      </w:r>
      <w:r>
        <w:rPr>
          <w:rFonts w:hint="eastAsia" w:ascii="仿宋" w:hAnsi="仿宋" w:eastAsia="仿宋"/>
          <w:sz w:val="32"/>
        </w:rPr>
        <w:t>有效保证镇政府日常应急值守和突发事件应对处置工作；完善应急预案体系建设，确保遇突发事件能够有效应对。</w:t>
      </w:r>
    </w:p>
    <w:p w14:paraId="611062D3">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仿宋" w:hAnsi="仿宋" w:eastAsia="仿宋"/>
          <w:sz w:val="32"/>
        </w:rPr>
      </w:pPr>
      <w:r>
        <w:rPr>
          <w:rFonts w:ascii="仿宋" w:hAnsi="仿宋" w:eastAsia="仿宋"/>
          <w:sz w:val="32"/>
        </w:rPr>
        <w:t>(</w:t>
      </w:r>
      <w:r>
        <w:rPr>
          <w:rFonts w:hint="eastAsia" w:ascii="仿宋" w:hAnsi="仿宋" w:eastAsia="仿宋"/>
          <w:sz w:val="32"/>
        </w:rPr>
        <w:t>三</w:t>
      </w:r>
      <w:r>
        <w:rPr>
          <w:rFonts w:ascii="仿宋" w:hAnsi="仿宋" w:eastAsia="仿宋"/>
          <w:sz w:val="32"/>
        </w:rPr>
        <w:t>)</w:t>
      </w:r>
      <w:r>
        <w:rPr>
          <w:rFonts w:ascii="仿宋" w:hAnsi="仿宋" w:eastAsia="仿宋"/>
          <w:sz w:val="32"/>
        </w:rPr>
        <w:tab/>
      </w:r>
      <w:r>
        <w:rPr>
          <w:rFonts w:hint="eastAsia" w:ascii="仿宋" w:hAnsi="仿宋" w:eastAsia="仿宋"/>
          <w:sz w:val="32"/>
        </w:rPr>
        <w:t>维护社会稳定和国家安全</w:t>
      </w:r>
      <w:r>
        <w:rPr>
          <w:rFonts w:hint="eastAsia" w:ascii="仿宋" w:hAnsi="仿宋" w:eastAsia="仿宋"/>
          <w:sz w:val="32"/>
        </w:rPr>
        <w:tab/>
      </w:r>
      <w:r>
        <w:rPr>
          <w:rFonts w:hint="eastAsia" w:ascii="仿宋" w:hAnsi="仿宋" w:eastAsia="仿宋"/>
          <w:sz w:val="32"/>
        </w:rPr>
        <w:t>指导、协调和督导各级各部门排查、化解影响社会稳定的重大不稳定隐患、群体性事件和突发事件。贯彻实施国家安全战略，推进国家安全法制建设，贯彻落实国家安全工作方针，研究解决涉及国家安全工作的重大问题。</w:t>
      </w:r>
      <w:r>
        <w:rPr>
          <w:rFonts w:hint="eastAsia" w:ascii="仿宋" w:hAnsi="仿宋" w:eastAsia="仿宋"/>
          <w:sz w:val="32"/>
        </w:rPr>
        <w:tab/>
      </w:r>
      <w:r>
        <w:rPr>
          <w:rFonts w:hint="eastAsia" w:ascii="仿宋" w:hAnsi="仿宋" w:eastAsia="仿宋"/>
          <w:sz w:val="32"/>
        </w:rPr>
        <w:t>预防减少不稳定因素的发生，有效化解不稳定隐患、群体性事件和突发事件，维护国家安全工作。</w:t>
      </w:r>
    </w:p>
    <w:p w14:paraId="14F6CCB6">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仿宋" w:hAnsi="仿宋" w:eastAsia="仿宋"/>
          <w:sz w:val="32"/>
        </w:rPr>
      </w:pPr>
      <w:r>
        <w:rPr>
          <w:rFonts w:ascii="仿宋" w:hAnsi="仿宋" w:eastAsia="仿宋"/>
          <w:sz w:val="32"/>
        </w:rPr>
        <w:t>(</w:t>
      </w:r>
      <w:r>
        <w:rPr>
          <w:rFonts w:hint="eastAsia" w:ascii="仿宋" w:hAnsi="仿宋" w:eastAsia="仿宋"/>
          <w:sz w:val="32"/>
        </w:rPr>
        <w:t>四</w:t>
      </w:r>
      <w:r>
        <w:rPr>
          <w:rFonts w:ascii="仿宋" w:hAnsi="仿宋" w:eastAsia="仿宋"/>
          <w:sz w:val="32"/>
        </w:rPr>
        <w:t>)</w:t>
      </w:r>
      <w:r>
        <w:rPr>
          <w:rFonts w:ascii="仿宋" w:hAnsi="仿宋" w:eastAsia="仿宋"/>
          <w:sz w:val="32"/>
        </w:rPr>
        <w:tab/>
      </w:r>
      <w:r>
        <w:rPr>
          <w:rFonts w:hint="eastAsia" w:ascii="仿宋" w:hAnsi="仿宋" w:eastAsia="仿宋"/>
          <w:sz w:val="32"/>
        </w:rPr>
        <w:t>推动经济发展，完善基础设施，惠及民生。</w:t>
      </w:r>
      <w:r>
        <w:rPr>
          <w:rFonts w:hint="eastAsia" w:ascii="仿宋" w:hAnsi="仿宋" w:eastAsia="仿宋"/>
          <w:sz w:val="32"/>
        </w:rPr>
        <w:tab/>
      </w:r>
      <w:r>
        <w:rPr>
          <w:rFonts w:hint="eastAsia" w:ascii="仿宋" w:hAnsi="仿宋" w:eastAsia="仿宋"/>
          <w:sz w:val="32"/>
        </w:rPr>
        <w:t>承担经济发展和民生改善</w:t>
      </w:r>
      <w:r>
        <w:rPr>
          <w:rFonts w:hint="eastAsia" w:ascii="仿宋" w:hAnsi="仿宋" w:eastAsia="仿宋"/>
          <w:sz w:val="32"/>
        </w:rPr>
        <w:tab/>
      </w:r>
      <w:r>
        <w:rPr>
          <w:rFonts w:hint="eastAsia" w:ascii="仿宋" w:hAnsi="仿宋" w:eastAsia="仿宋"/>
          <w:sz w:val="32"/>
        </w:rPr>
        <w:t>培育支柱产业，加强基础设施建设和新型农村服务体系建设。落实安全生产责任制，搞好农业新技术示范推广。</w:t>
      </w:r>
    </w:p>
    <w:p w14:paraId="36AE735D">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仿宋" w:hAnsi="仿宋" w:eastAsia="仿宋"/>
          <w:sz w:val="32"/>
        </w:rPr>
      </w:pPr>
      <w:r>
        <w:rPr>
          <w:rFonts w:ascii="仿宋" w:hAnsi="仿宋" w:eastAsia="仿宋"/>
          <w:sz w:val="32"/>
        </w:rPr>
        <w:t>(</w:t>
      </w:r>
      <w:r>
        <w:rPr>
          <w:rFonts w:hint="eastAsia" w:ascii="仿宋" w:hAnsi="仿宋" w:eastAsia="仿宋"/>
          <w:sz w:val="32"/>
        </w:rPr>
        <w:t>五</w:t>
      </w:r>
      <w:r>
        <w:rPr>
          <w:rFonts w:ascii="仿宋" w:hAnsi="仿宋" w:eastAsia="仿宋"/>
          <w:sz w:val="32"/>
        </w:rPr>
        <w:t>)</w:t>
      </w:r>
      <w:r>
        <w:rPr>
          <w:rFonts w:ascii="仿宋" w:hAnsi="仿宋" w:eastAsia="仿宋"/>
          <w:sz w:val="32"/>
        </w:rPr>
        <w:tab/>
      </w:r>
      <w:r>
        <w:rPr>
          <w:rFonts w:hint="eastAsia" w:ascii="仿宋" w:hAnsi="仿宋" w:eastAsia="仿宋"/>
          <w:sz w:val="32"/>
        </w:rPr>
        <w:t>社会救助政策及管理</w:t>
      </w:r>
      <w:r>
        <w:rPr>
          <w:rFonts w:hint="eastAsia" w:ascii="仿宋" w:hAnsi="仿宋" w:eastAsia="仿宋"/>
          <w:sz w:val="32"/>
        </w:rPr>
        <w:tab/>
      </w:r>
      <w:r>
        <w:rPr>
          <w:rFonts w:hint="eastAsia" w:ascii="仿宋" w:hAnsi="仿宋" w:eastAsia="仿宋"/>
          <w:sz w:val="32"/>
        </w:rPr>
        <w:t>承担社会救助体系建设，负责农村居民最低生活保障、五保供养、医疗救助。</w:t>
      </w:r>
      <w:r>
        <w:rPr>
          <w:rFonts w:hint="eastAsia" w:ascii="仿宋" w:hAnsi="仿宋" w:eastAsia="仿宋"/>
          <w:sz w:val="32"/>
        </w:rPr>
        <w:tab/>
      </w:r>
      <w:r>
        <w:rPr>
          <w:rFonts w:hint="eastAsia" w:ascii="仿宋" w:hAnsi="仿宋" w:eastAsia="仿宋"/>
          <w:sz w:val="32"/>
        </w:rPr>
        <w:t>完善农村社会救助制度，实施分类救助，应保尽保,动态管理。</w:t>
      </w:r>
    </w:p>
    <w:p w14:paraId="14359AEB">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仿宋" w:hAnsi="仿宋" w:eastAsia="仿宋"/>
          <w:sz w:val="32"/>
        </w:rPr>
      </w:pPr>
      <w:r>
        <w:rPr>
          <w:rFonts w:ascii="仿宋" w:hAnsi="仿宋" w:eastAsia="仿宋"/>
          <w:sz w:val="32"/>
        </w:rPr>
        <w:t>(</w:t>
      </w:r>
      <w:r>
        <w:rPr>
          <w:rFonts w:hint="eastAsia" w:ascii="仿宋" w:hAnsi="仿宋" w:eastAsia="仿宋"/>
          <w:sz w:val="32"/>
        </w:rPr>
        <w:t>六</w:t>
      </w:r>
      <w:r>
        <w:rPr>
          <w:rFonts w:ascii="仿宋" w:hAnsi="仿宋" w:eastAsia="仿宋"/>
          <w:sz w:val="32"/>
        </w:rPr>
        <w:t>)</w:t>
      </w:r>
      <w:r>
        <w:rPr>
          <w:rFonts w:ascii="仿宋" w:hAnsi="仿宋" w:eastAsia="仿宋"/>
          <w:sz w:val="32"/>
        </w:rPr>
        <w:tab/>
      </w:r>
      <w:r>
        <w:rPr>
          <w:rFonts w:hint="eastAsia" w:ascii="仿宋" w:hAnsi="仿宋" w:eastAsia="仿宋"/>
          <w:sz w:val="32"/>
        </w:rPr>
        <w:t>计生政策落实</w:t>
      </w:r>
      <w:r>
        <w:rPr>
          <w:rFonts w:hint="eastAsia" w:ascii="仿宋" w:hAnsi="仿宋" w:eastAsia="仿宋"/>
          <w:sz w:val="32"/>
        </w:rPr>
        <w:tab/>
      </w:r>
      <w:r>
        <w:rPr>
          <w:rFonts w:hint="eastAsia" w:ascii="仿宋" w:hAnsi="仿宋" w:eastAsia="仿宋"/>
          <w:sz w:val="32"/>
        </w:rPr>
        <w:t>提供各类计划生育技术服务，建立利益导向机制，开展出生人口性别比治理以及流动人口计划生育管理等各项工作。保障计生法律法规落实。</w:t>
      </w:r>
      <w:r>
        <w:rPr>
          <w:rFonts w:hint="eastAsia" w:ascii="仿宋" w:hAnsi="仿宋" w:eastAsia="仿宋"/>
          <w:sz w:val="32"/>
        </w:rPr>
        <w:tab/>
      </w:r>
      <w:r>
        <w:rPr>
          <w:rFonts w:hint="eastAsia" w:ascii="仿宋" w:hAnsi="仿宋" w:eastAsia="仿宋"/>
          <w:sz w:val="32"/>
        </w:rPr>
        <w:t>稳定适度的低生育水平，有效保障计划生育家庭生活水平，提高妇女生殖健康水平，降低出生缺陷的发生，有效遏制出生人口性别比偏高问题。保障计生法律法规落实。</w:t>
      </w:r>
    </w:p>
    <w:p w14:paraId="57D9F945">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仿宋" w:hAnsi="仿宋" w:eastAsia="仿宋"/>
          <w:sz w:val="32"/>
        </w:rPr>
      </w:pPr>
      <w:r>
        <w:rPr>
          <w:rFonts w:ascii="仿宋" w:hAnsi="仿宋" w:eastAsia="仿宋"/>
          <w:sz w:val="32"/>
        </w:rPr>
        <w:t>(</w:t>
      </w:r>
      <w:r>
        <w:rPr>
          <w:rFonts w:hint="eastAsia" w:ascii="仿宋" w:hAnsi="仿宋" w:eastAsia="仿宋"/>
          <w:sz w:val="32"/>
        </w:rPr>
        <w:t>七</w:t>
      </w:r>
      <w:r>
        <w:rPr>
          <w:rFonts w:ascii="仿宋" w:hAnsi="仿宋" w:eastAsia="仿宋"/>
          <w:sz w:val="32"/>
        </w:rPr>
        <w:t>)</w:t>
      </w:r>
      <w:r>
        <w:rPr>
          <w:rFonts w:ascii="仿宋" w:hAnsi="仿宋" w:eastAsia="仿宋"/>
          <w:sz w:val="32"/>
        </w:rPr>
        <w:tab/>
      </w:r>
      <w:r>
        <w:rPr>
          <w:rFonts w:hint="eastAsia" w:ascii="仿宋" w:hAnsi="仿宋" w:eastAsia="仿宋"/>
          <w:sz w:val="32"/>
        </w:rPr>
        <w:t>计生服务</w:t>
      </w:r>
      <w:r>
        <w:rPr>
          <w:rFonts w:hint="eastAsia" w:ascii="仿宋" w:hAnsi="仿宋" w:eastAsia="仿宋"/>
          <w:sz w:val="32"/>
        </w:rPr>
        <w:tab/>
      </w:r>
      <w:r>
        <w:rPr>
          <w:rFonts w:hint="eastAsia" w:ascii="仿宋" w:hAnsi="仿宋" w:eastAsia="仿宋"/>
          <w:sz w:val="32"/>
        </w:rPr>
        <w:t>开展计划生育各种知识宣传和咨询服务</w:t>
      </w:r>
      <w:r>
        <w:rPr>
          <w:rFonts w:hint="eastAsia" w:ascii="仿宋" w:hAnsi="仿宋" w:eastAsia="仿宋"/>
          <w:sz w:val="32"/>
        </w:rPr>
        <w:tab/>
      </w:r>
      <w:r>
        <w:rPr>
          <w:rFonts w:hint="eastAsia" w:ascii="仿宋" w:hAnsi="仿宋" w:eastAsia="仿宋"/>
          <w:sz w:val="32"/>
        </w:rPr>
        <w:t>以提高育龄群众对计划生育认知能力为目标，开展计划生育各种知识宣传和咨询服务。</w:t>
      </w:r>
    </w:p>
    <w:p w14:paraId="5383B44C">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仿宋" w:hAnsi="仿宋" w:eastAsia="仿宋"/>
          <w:sz w:val="32"/>
        </w:rPr>
      </w:pPr>
      <w:r>
        <w:rPr>
          <w:rFonts w:ascii="仿宋" w:hAnsi="仿宋" w:eastAsia="仿宋"/>
          <w:sz w:val="32"/>
        </w:rPr>
        <w:t>(</w:t>
      </w:r>
      <w:r>
        <w:rPr>
          <w:rFonts w:hint="eastAsia" w:ascii="仿宋" w:hAnsi="仿宋" w:eastAsia="仿宋"/>
          <w:sz w:val="32"/>
        </w:rPr>
        <w:t>八</w:t>
      </w:r>
      <w:r>
        <w:rPr>
          <w:rFonts w:ascii="仿宋" w:hAnsi="仿宋" w:eastAsia="仿宋"/>
          <w:sz w:val="32"/>
        </w:rPr>
        <w:t>)</w:t>
      </w:r>
      <w:r>
        <w:rPr>
          <w:rFonts w:ascii="仿宋" w:hAnsi="仿宋" w:eastAsia="仿宋"/>
          <w:sz w:val="32"/>
        </w:rPr>
        <w:tab/>
      </w:r>
      <w:r>
        <w:rPr>
          <w:rFonts w:hint="eastAsia" w:ascii="仿宋" w:hAnsi="仿宋" w:eastAsia="仿宋"/>
          <w:sz w:val="32"/>
        </w:rPr>
        <w:t>预算管理</w:t>
      </w:r>
      <w:r>
        <w:rPr>
          <w:rFonts w:hint="eastAsia" w:ascii="仿宋" w:hAnsi="仿宋" w:eastAsia="仿宋"/>
          <w:sz w:val="32"/>
        </w:rPr>
        <w:tab/>
      </w:r>
      <w:r>
        <w:rPr>
          <w:rFonts w:hint="eastAsia" w:ascii="仿宋" w:hAnsi="仿宋" w:eastAsia="仿宋"/>
          <w:sz w:val="32"/>
        </w:rPr>
        <w:t>负责镇财政预算管理与执行</w:t>
      </w:r>
      <w:r>
        <w:rPr>
          <w:rFonts w:hint="eastAsia" w:ascii="仿宋" w:hAnsi="仿宋" w:eastAsia="仿宋"/>
          <w:sz w:val="32"/>
        </w:rPr>
        <w:tab/>
      </w:r>
      <w:r>
        <w:rPr>
          <w:rFonts w:hint="eastAsia" w:ascii="仿宋" w:hAnsi="仿宋" w:eastAsia="仿宋"/>
          <w:sz w:val="32"/>
        </w:rPr>
        <w:t>保证镇机关正常运转。</w:t>
      </w:r>
    </w:p>
    <w:p w14:paraId="1AB694B2">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仿宋" w:hAnsi="仿宋" w:eastAsia="仿宋"/>
          <w:sz w:val="32"/>
        </w:rPr>
      </w:pPr>
      <w:r>
        <w:rPr>
          <w:rFonts w:ascii="仿宋" w:hAnsi="仿宋" w:eastAsia="仿宋"/>
          <w:sz w:val="32"/>
        </w:rPr>
        <w:t>(</w:t>
      </w:r>
      <w:r>
        <w:rPr>
          <w:rFonts w:hint="eastAsia" w:ascii="仿宋" w:hAnsi="仿宋" w:eastAsia="仿宋"/>
          <w:sz w:val="32"/>
        </w:rPr>
        <w:t>九</w:t>
      </w:r>
      <w:r>
        <w:rPr>
          <w:rFonts w:ascii="仿宋" w:hAnsi="仿宋" w:eastAsia="仿宋"/>
          <w:sz w:val="32"/>
        </w:rPr>
        <w:t>)</w:t>
      </w:r>
      <w:r>
        <w:rPr>
          <w:rFonts w:ascii="仿宋" w:hAnsi="仿宋" w:eastAsia="仿宋"/>
          <w:sz w:val="32"/>
        </w:rPr>
        <w:tab/>
      </w:r>
      <w:r>
        <w:rPr>
          <w:rFonts w:hint="eastAsia" w:ascii="仿宋" w:hAnsi="仿宋" w:eastAsia="仿宋"/>
          <w:sz w:val="32"/>
        </w:rPr>
        <w:t>财务管理</w:t>
      </w:r>
      <w:r>
        <w:rPr>
          <w:rFonts w:hint="eastAsia" w:ascii="仿宋" w:hAnsi="仿宋" w:eastAsia="仿宋"/>
          <w:sz w:val="32"/>
        </w:rPr>
        <w:tab/>
      </w:r>
      <w:r>
        <w:rPr>
          <w:rFonts w:hint="eastAsia" w:ascii="仿宋" w:hAnsi="仿宋" w:eastAsia="仿宋"/>
          <w:sz w:val="32"/>
        </w:rPr>
        <w:t>负责镇机关收支活动，组织实施镇财务核算及监督工作</w:t>
      </w:r>
      <w:r>
        <w:rPr>
          <w:rFonts w:hint="eastAsia" w:ascii="仿宋" w:hAnsi="仿宋" w:eastAsia="仿宋"/>
          <w:sz w:val="32"/>
        </w:rPr>
        <w:tab/>
      </w:r>
      <w:r>
        <w:rPr>
          <w:rFonts w:hint="eastAsia" w:ascii="仿宋" w:hAnsi="仿宋" w:eastAsia="仿宋"/>
          <w:sz w:val="32"/>
        </w:rPr>
        <w:t>以收定支，合理安排支出，严防出现资金支出不规范现象发生。</w:t>
      </w:r>
    </w:p>
    <w:p w14:paraId="7F1461E5">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仿宋" w:hAnsi="仿宋" w:eastAsia="仿宋"/>
          <w:sz w:val="32"/>
        </w:rPr>
      </w:pPr>
      <w:r>
        <w:rPr>
          <w:rFonts w:ascii="仿宋" w:hAnsi="仿宋" w:eastAsia="仿宋"/>
          <w:sz w:val="32"/>
        </w:rPr>
        <w:t>(</w:t>
      </w:r>
      <w:r>
        <w:rPr>
          <w:rFonts w:hint="eastAsia" w:ascii="仿宋" w:hAnsi="仿宋" w:eastAsia="仿宋"/>
          <w:sz w:val="32"/>
        </w:rPr>
        <w:t>十</w:t>
      </w:r>
      <w:r>
        <w:rPr>
          <w:rFonts w:ascii="仿宋" w:hAnsi="仿宋" w:eastAsia="仿宋"/>
          <w:sz w:val="32"/>
        </w:rPr>
        <w:t>)</w:t>
      </w:r>
      <w:r>
        <w:rPr>
          <w:rFonts w:ascii="仿宋" w:hAnsi="仿宋" w:eastAsia="仿宋"/>
          <w:sz w:val="32"/>
        </w:rPr>
        <w:tab/>
      </w:r>
      <w:r>
        <w:rPr>
          <w:rFonts w:hint="eastAsia" w:ascii="仿宋" w:hAnsi="仿宋" w:eastAsia="仿宋"/>
          <w:sz w:val="32"/>
        </w:rPr>
        <w:t>村财镇代管</w:t>
      </w:r>
      <w:r>
        <w:rPr>
          <w:rFonts w:hint="eastAsia" w:ascii="仿宋" w:hAnsi="仿宋" w:eastAsia="仿宋"/>
          <w:sz w:val="32"/>
        </w:rPr>
        <w:tab/>
      </w:r>
      <w:r>
        <w:rPr>
          <w:rFonts w:hint="eastAsia" w:ascii="仿宋" w:hAnsi="仿宋" w:eastAsia="仿宋"/>
          <w:sz w:val="32"/>
        </w:rPr>
        <w:t>负责村级财务核算及监督工作</w:t>
      </w:r>
      <w:r>
        <w:rPr>
          <w:rFonts w:hint="eastAsia" w:ascii="仿宋" w:hAnsi="仿宋" w:eastAsia="仿宋"/>
          <w:sz w:val="32"/>
        </w:rPr>
        <w:tab/>
      </w:r>
      <w:r>
        <w:rPr>
          <w:rFonts w:hint="eastAsia" w:ascii="仿宋" w:hAnsi="仿宋" w:eastAsia="仿宋"/>
          <w:sz w:val="32"/>
        </w:rPr>
        <w:t>对村级财务进行规范化管理，严防支出票据不规范现象发生。</w:t>
      </w:r>
    </w:p>
    <w:p w14:paraId="31F90364">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仿宋" w:hAnsi="仿宋" w:eastAsia="仿宋"/>
          <w:sz w:val="32"/>
        </w:rPr>
      </w:pPr>
      <w:r>
        <w:rPr>
          <w:rFonts w:ascii="仿宋" w:hAnsi="仿宋" w:eastAsia="仿宋"/>
          <w:sz w:val="32"/>
        </w:rPr>
        <w:t>(</w:t>
      </w:r>
      <w:r>
        <w:rPr>
          <w:rFonts w:hint="eastAsia" w:ascii="仿宋" w:hAnsi="仿宋" w:eastAsia="仿宋"/>
          <w:sz w:val="32"/>
        </w:rPr>
        <w:t>十一</w:t>
      </w:r>
      <w:r>
        <w:rPr>
          <w:rFonts w:ascii="仿宋" w:hAnsi="仿宋" w:eastAsia="仿宋"/>
          <w:sz w:val="32"/>
        </w:rPr>
        <w:t>)</w:t>
      </w:r>
      <w:r>
        <w:rPr>
          <w:rFonts w:ascii="仿宋" w:hAnsi="仿宋" w:eastAsia="仿宋"/>
          <w:sz w:val="32"/>
        </w:rPr>
        <w:tab/>
      </w:r>
      <w:r>
        <w:rPr>
          <w:rFonts w:hint="eastAsia" w:ascii="仿宋" w:hAnsi="仿宋" w:eastAsia="仿宋"/>
          <w:sz w:val="32"/>
        </w:rPr>
        <w:t>涉农资金</w:t>
      </w:r>
      <w:r>
        <w:rPr>
          <w:rFonts w:hint="eastAsia" w:ascii="仿宋" w:hAnsi="仿宋" w:eastAsia="仿宋"/>
          <w:sz w:val="32"/>
        </w:rPr>
        <w:tab/>
      </w:r>
      <w:r>
        <w:rPr>
          <w:rFonts w:hint="eastAsia" w:ascii="仿宋" w:hAnsi="仿宋" w:eastAsia="仿宋"/>
          <w:sz w:val="32"/>
        </w:rPr>
        <w:t>负责涉农资金的落实</w:t>
      </w:r>
      <w:r>
        <w:rPr>
          <w:rFonts w:hint="eastAsia" w:ascii="仿宋" w:hAnsi="仿宋" w:eastAsia="仿宋"/>
          <w:sz w:val="32"/>
        </w:rPr>
        <w:tab/>
      </w:r>
      <w:r>
        <w:rPr>
          <w:rFonts w:hint="eastAsia" w:ascii="仿宋" w:hAnsi="仿宋" w:eastAsia="仿宋"/>
          <w:sz w:val="32"/>
        </w:rPr>
        <w:t>将各项涉农资金兑付落实，监督管理资金的合理有效使用。</w:t>
      </w:r>
    </w:p>
    <w:p w14:paraId="117A1803">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仿宋" w:hAnsi="仿宋" w:eastAsia="仿宋"/>
          <w:sz w:val="32"/>
        </w:rPr>
      </w:pPr>
      <w:r>
        <w:rPr>
          <w:rFonts w:ascii="仿宋" w:hAnsi="仿宋" w:eastAsia="仿宋"/>
          <w:sz w:val="32"/>
        </w:rPr>
        <w:t>(</w:t>
      </w:r>
      <w:r>
        <w:rPr>
          <w:rFonts w:hint="eastAsia" w:ascii="仿宋" w:hAnsi="仿宋" w:eastAsia="仿宋"/>
          <w:sz w:val="32"/>
        </w:rPr>
        <w:t>十二</w:t>
      </w:r>
      <w:r>
        <w:rPr>
          <w:rFonts w:ascii="仿宋" w:hAnsi="仿宋" w:eastAsia="仿宋"/>
          <w:sz w:val="32"/>
        </w:rPr>
        <w:t>)</w:t>
      </w:r>
      <w:r>
        <w:rPr>
          <w:rFonts w:ascii="仿宋" w:hAnsi="仿宋" w:eastAsia="仿宋"/>
          <w:sz w:val="32"/>
        </w:rPr>
        <w:tab/>
      </w:r>
      <w:r>
        <w:rPr>
          <w:rFonts w:hint="eastAsia" w:ascii="仿宋" w:hAnsi="仿宋" w:eastAsia="仿宋"/>
          <w:sz w:val="32"/>
        </w:rPr>
        <w:t>国有资产管理</w:t>
      </w:r>
      <w:r>
        <w:rPr>
          <w:rFonts w:hint="eastAsia" w:ascii="仿宋" w:hAnsi="仿宋" w:eastAsia="仿宋"/>
          <w:sz w:val="32"/>
        </w:rPr>
        <w:tab/>
      </w:r>
      <w:r>
        <w:rPr>
          <w:rFonts w:hint="eastAsia" w:ascii="仿宋" w:hAnsi="仿宋" w:eastAsia="仿宋"/>
          <w:sz w:val="32"/>
        </w:rPr>
        <w:t>负责管理镇国有资产</w:t>
      </w:r>
      <w:r>
        <w:rPr>
          <w:rFonts w:hint="eastAsia" w:ascii="仿宋" w:hAnsi="仿宋" w:eastAsia="仿宋"/>
          <w:sz w:val="32"/>
        </w:rPr>
        <w:tab/>
      </w:r>
      <w:r>
        <w:rPr>
          <w:rFonts w:hint="eastAsia" w:ascii="仿宋" w:hAnsi="仿宋" w:eastAsia="仿宋"/>
          <w:sz w:val="32"/>
        </w:rPr>
        <w:t>加强国有资产管理，严防国有资产流失。</w:t>
      </w:r>
    </w:p>
    <w:p w14:paraId="724E7D45">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仿宋" w:hAnsi="仿宋" w:eastAsia="仿宋"/>
          <w:sz w:val="32"/>
        </w:rPr>
      </w:pPr>
      <w:r>
        <w:rPr>
          <w:rFonts w:ascii="仿宋" w:hAnsi="仿宋" w:eastAsia="仿宋"/>
          <w:sz w:val="32"/>
        </w:rPr>
        <w:t>(</w:t>
      </w:r>
      <w:r>
        <w:rPr>
          <w:rFonts w:hint="eastAsia" w:ascii="仿宋" w:hAnsi="仿宋" w:eastAsia="仿宋"/>
          <w:sz w:val="32"/>
        </w:rPr>
        <w:t>十三</w:t>
      </w:r>
      <w:r>
        <w:rPr>
          <w:rFonts w:ascii="仿宋" w:hAnsi="仿宋" w:eastAsia="仿宋"/>
          <w:sz w:val="32"/>
        </w:rPr>
        <w:t>)</w:t>
      </w:r>
      <w:r>
        <w:rPr>
          <w:rFonts w:ascii="仿宋" w:hAnsi="仿宋" w:eastAsia="仿宋"/>
          <w:sz w:val="32"/>
        </w:rPr>
        <w:tab/>
      </w:r>
      <w:r>
        <w:rPr>
          <w:rFonts w:hint="eastAsia" w:ascii="仿宋" w:hAnsi="仿宋" w:eastAsia="仿宋"/>
          <w:sz w:val="32"/>
        </w:rPr>
        <w:t>债权债务管理</w:t>
      </w:r>
      <w:r>
        <w:rPr>
          <w:rFonts w:hint="eastAsia" w:ascii="仿宋" w:hAnsi="仿宋" w:eastAsia="仿宋"/>
          <w:sz w:val="32"/>
        </w:rPr>
        <w:tab/>
      </w:r>
      <w:r>
        <w:rPr>
          <w:rFonts w:hint="eastAsia" w:ascii="仿宋" w:hAnsi="仿宋" w:eastAsia="仿宋"/>
          <w:sz w:val="32"/>
        </w:rPr>
        <w:t>实施债权债务监督管理</w:t>
      </w:r>
      <w:r>
        <w:rPr>
          <w:rFonts w:hint="eastAsia" w:ascii="仿宋" w:hAnsi="仿宋" w:eastAsia="仿宋"/>
          <w:sz w:val="32"/>
        </w:rPr>
        <w:tab/>
      </w:r>
      <w:r>
        <w:rPr>
          <w:rFonts w:hint="eastAsia" w:ascii="仿宋" w:hAnsi="仿宋" w:eastAsia="仿宋"/>
          <w:sz w:val="32"/>
        </w:rPr>
        <w:t>实施债权债务监督管理，杜绝增加政府债务。</w:t>
      </w:r>
    </w:p>
    <w:p w14:paraId="0EB4FC2A">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仿宋" w:hAnsi="仿宋" w:eastAsia="仿宋"/>
          <w:sz w:val="32"/>
        </w:rPr>
      </w:pPr>
      <w:r>
        <w:rPr>
          <w:rFonts w:ascii="仿宋" w:hAnsi="仿宋" w:eastAsia="仿宋"/>
          <w:sz w:val="32"/>
        </w:rPr>
        <w:t>(</w:t>
      </w:r>
      <w:r>
        <w:rPr>
          <w:rFonts w:hint="eastAsia" w:ascii="仿宋" w:hAnsi="仿宋" w:eastAsia="仿宋"/>
          <w:sz w:val="32"/>
        </w:rPr>
        <w:t>十四</w:t>
      </w:r>
      <w:r>
        <w:rPr>
          <w:rFonts w:ascii="仿宋" w:hAnsi="仿宋" w:eastAsia="仿宋"/>
          <w:sz w:val="32"/>
        </w:rPr>
        <w:t>)</w:t>
      </w:r>
      <w:r>
        <w:rPr>
          <w:rFonts w:ascii="仿宋" w:hAnsi="仿宋" w:eastAsia="仿宋"/>
          <w:sz w:val="32"/>
        </w:rPr>
        <w:tab/>
      </w:r>
      <w:r>
        <w:rPr>
          <w:rFonts w:hint="eastAsia" w:ascii="仿宋" w:hAnsi="仿宋" w:eastAsia="仿宋"/>
          <w:sz w:val="32"/>
        </w:rPr>
        <w:t>完善农村土地经营管理体制</w:t>
      </w:r>
      <w:r>
        <w:rPr>
          <w:rFonts w:hint="eastAsia" w:ascii="仿宋" w:hAnsi="仿宋" w:eastAsia="仿宋"/>
          <w:sz w:val="32"/>
        </w:rPr>
        <w:tab/>
      </w:r>
      <w:r>
        <w:rPr>
          <w:rFonts w:hint="eastAsia" w:ascii="仿宋" w:hAnsi="仿宋" w:eastAsia="仿宋"/>
          <w:sz w:val="32"/>
        </w:rPr>
        <w:t>推进农村集体产权制度改革，完善农村土地承包制度，引导农村土地合理流转。创新农业经营主体。</w:t>
      </w:r>
      <w:r>
        <w:rPr>
          <w:rFonts w:hint="eastAsia" w:ascii="仿宋" w:hAnsi="仿宋" w:eastAsia="仿宋"/>
          <w:sz w:val="32"/>
        </w:rPr>
        <w:tab/>
      </w:r>
      <w:r>
        <w:rPr>
          <w:rFonts w:hint="eastAsia" w:ascii="仿宋" w:hAnsi="仿宋" w:eastAsia="仿宋"/>
          <w:sz w:val="32"/>
        </w:rPr>
        <w:t>规范流转行为，优化资源配置，促进农民专业合作经济组织健康发展，加快新农村建设和城镇化进程。</w:t>
      </w:r>
    </w:p>
    <w:p w14:paraId="388551B4">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仿宋" w:hAnsi="仿宋" w:eastAsia="仿宋"/>
          <w:sz w:val="32"/>
        </w:rPr>
      </w:pPr>
      <w:r>
        <w:rPr>
          <w:rFonts w:ascii="仿宋" w:hAnsi="仿宋" w:eastAsia="仿宋"/>
          <w:sz w:val="32"/>
        </w:rPr>
        <w:t>(</w:t>
      </w:r>
      <w:r>
        <w:rPr>
          <w:rFonts w:hint="eastAsia" w:ascii="仿宋" w:hAnsi="仿宋" w:eastAsia="仿宋"/>
          <w:sz w:val="32"/>
        </w:rPr>
        <w:t>十五</w:t>
      </w:r>
      <w:r>
        <w:rPr>
          <w:rFonts w:ascii="仿宋" w:hAnsi="仿宋" w:eastAsia="仿宋"/>
          <w:sz w:val="32"/>
        </w:rPr>
        <w:t>)</w:t>
      </w:r>
      <w:r>
        <w:rPr>
          <w:rFonts w:ascii="仿宋" w:hAnsi="仿宋" w:eastAsia="仿宋"/>
          <w:sz w:val="32"/>
        </w:rPr>
        <w:tab/>
      </w:r>
      <w:r>
        <w:rPr>
          <w:rFonts w:hint="eastAsia" w:ascii="仿宋" w:hAnsi="仿宋" w:eastAsia="仿宋"/>
          <w:sz w:val="32"/>
        </w:rPr>
        <w:t>推动文化发展</w:t>
      </w:r>
      <w:r>
        <w:rPr>
          <w:rFonts w:hint="eastAsia" w:ascii="仿宋" w:hAnsi="仿宋" w:eastAsia="仿宋"/>
          <w:sz w:val="32"/>
        </w:rPr>
        <w:tab/>
      </w:r>
      <w:r>
        <w:rPr>
          <w:rFonts w:hint="eastAsia" w:ascii="仿宋" w:hAnsi="仿宋" w:eastAsia="仿宋"/>
          <w:sz w:val="32"/>
        </w:rPr>
        <w:t>运用多种文化艺术手段，开展丰富多彩群众活动。</w:t>
      </w:r>
      <w:r>
        <w:rPr>
          <w:rFonts w:hint="eastAsia" w:ascii="仿宋" w:hAnsi="仿宋" w:eastAsia="仿宋"/>
          <w:sz w:val="32"/>
        </w:rPr>
        <w:tab/>
      </w:r>
      <w:r>
        <w:rPr>
          <w:rFonts w:hint="eastAsia" w:ascii="仿宋" w:hAnsi="仿宋" w:eastAsia="仿宋"/>
          <w:sz w:val="32"/>
        </w:rPr>
        <w:t>运用多种文化艺术手段，丰富群众文化、提高农民基本素质。</w:t>
      </w:r>
    </w:p>
    <w:p w14:paraId="4E0EC440">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仿宋" w:hAnsi="仿宋" w:eastAsia="仿宋"/>
          <w:sz w:val="32"/>
        </w:rPr>
      </w:pPr>
      <w:r>
        <w:rPr>
          <w:rFonts w:ascii="仿宋" w:hAnsi="仿宋" w:eastAsia="仿宋"/>
          <w:sz w:val="32"/>
        </w:rPr>
        <w:t>(</w:t>
      </w:r>
      <w:r>
        <w:rPr>
          <w:rFonts w:hint="eastAsia" w:ascii="仿宋" w:hAnsi="仿宋" w:eastAsia="仿宋"/>
          <w:sz w:val="32"/>
        </w:rPr>
        <w:t>十六</w:t>
      </w:r>
      <w:r>
        <w:rPr>
          <w:rFonts w:ascii="仿宋" w:hAnsi="仿宋" w:eastAsia="仿宋"/>
          <w:sz w:val="32"/>
        </w:rPr>
        <w:t>)</w:t>
      </w:r>
      <w:r>
        <w:rPr>
          <w:rFonts w:ascii="仿宋" w:hAnsi="仿宋" w:eastAsia="仿宋"/>
          <w:sz w:val="32"/>
        </w:rPr>
        <w:tab/>
      </w:r>
      <w:r>
        <w:rPr>
          <w:rFonts w:hint="eastAsia" w:ascii="仿宋" w:hAnsi="仿宋" w:eastAsia="仿宋"/>
          <w:sz w:val="32"/>
        </w:rPr>
        <w:t>农村管理</w:t>
      </w:r>
      <w:r>
        <w:rPr>
          <w:rFonts w:hint="eastAsia" w:ascii="仿宋" w:hAnsi="仿宋" w:eastAsia="仿宋"/>
          <w:sz w:val="32"/>
        </w:rPr>
        <w:tab/>
      </w:r>
      <w:r>
        <w:rPr>
          <w:rFonts w:hint="eastAsia" w:ascii="仿宋" w:hAnsi="仿宋" w:eastAsia="仿宋"/>
          <w:sz w:val="32"/>
        </w:rPr>
        <w:t>对各行政村村容村貌及卫生维护提升</w:t>
      </w:r>
      <w:r>
        <w:rPr>
          <w:rFonts w:hint="eastAsia" w:ascii="仿宋" w:hAnsi="仿宋" w:eastAsia="仿宋"/>
          <w:sz w:val="32"/>
        </w:rPr>
        <w:tab/>
      </w:r>
      <w:r>
        <w:rPr>
          <w:rFonts w:hint="eastAsia" w:ascii="仿宋" w:hAnsi="仿宋" w:eastAsia="仿宋"/>
          <w:sz w:val="32"/>
        </w:rPr>
        <w:t>农村卫生长效管理机制。</w:t>
      </w:r>
    </w:p>
    <w:p w14:paraId="1DD6C6AE">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仿宋" w:hAnsi="仿宋" w:eastAsia="仿宋"/>
          <w:sz w:val="32"/>
        </w:rPr>
      </w:pPr>
      <w:r>
        <w:rPr>
          <w:rFonts w:ascii="仿宋" w:hAnsi="仿宋" w:eastAsia="仿宋"/>
          <w:sz w:val="32"/>
        </w:rPr>
        <w:t>(</w:t>
      </w:r>
      <w:r>
        <w:rPr>
          <w:rFonts w:hint="eastAsia" w:ascii="仿宋" w:hAnsi="仿宋" w:eastAsia="仿宋"/>
          <w:sz w:val="32"/>
        </w:rPr>
        <w:t>十七</w:t>
      </w:r>
      <w:r>
        <w:rPr>
          <w:rFonts w:ascii="仿宋" w:hAnsi="仿宋" w:eastAsia="仿宋"/>
          <w:sz w:val="32"/>
        </w:rPr>
        <w:t>)</w:t>
      </w:r>
      <w:r>
        <w:rPr>
          <w:rFonts w:ascii="仿宋" w:hAnsi="仿宋" w:eastAsia="仿宋"/>
          <w:sz w:val="32"/>
        </w:rPr>
        <w:tab/>
      </w:r>
      <w:r>
        <w:rPr>
          <w:rFonts w:hint="eastAsia" w:ascii="仿宋" w:hAnsi="仿宋" w:eastAsia="仿宋"/>
          <w:sz w:val="32"/>
        </w:rPr>
        <w:t>政务管理</w:t>
      </w:r>
      <w:r>
        <w:rPr>
          <w:rFonts w:hint="eastAsia" w:ascii="仿宋" w:hAnsi="仿宋" w:eastAsia="仿宋"/>
          <w:sz w:val="32"/>
        </w:rPr>
        <w:tab/>
      </w:r>
      <w:r>
        <w:rPr>
          <w:rFonts w:hint="eastAsia" w:ascii="仿宋" w:hAnsi="仿宋" w:eastAsia="仿宋"/>
          <w:sz w:val="32"/>
        </w:rPr>
        <w:t>加强对社会关注关系民生的社会事管理</w:t>
      </w:r>
      <w:r>
        <w:rPr>
          <w:rFonts w:hint="eastAsia" w:ascii="仿宋" w:hAnsi="仿宋" w:eastAsia="仿宋"/>
          <w:sz w:val="32"/>
        </w:rPr>
        <w:tab/>
      </w:r>
      <w:r>
        <w:rPr>
          <w:rFonts w:hint="eastAsia" w:ascii="仿宋" w:hAnsi="仿宋" w:eastAsia="仿宋"/>
          <w:sz w:val="32"/>
        </w:rPr>
        <w:t>抓好土地、环保、安全生产、食品安全、社会环境等的治理。</w:t>
      </w:r>
    </w:p>
    <w:p w14:paraId="18AA8E2B">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3" w:firstLineChars="200"/>
        <w:rPr>
          <w:rFonts w:ascii="仿宋_GB2312" w:hAnsi="仿宋" w:eastAsia="仿宋_GB2312"/>
          <w:b/>
          <w:bCs/>
          <w:sz w:val="32"/>
          <w:szCs w:val="32"/>
        </w:rPr>
      </w:pPr>
      <w:r>
        <w:rPr>
          <w:rFonts w:hint="eastAsia" w:ascii="仿宋_GB2312" w:hAnsi="仿宋" w:eastAsia="仿宋_GB2312"/>
          <w:b/>
          <w:bCs/>
          <w:sz w:val="32"/>
          <w:szCs w:val="32"/>
        </w:rPr>
        <w:t>二、分项绩效目标</w:t>
      </w:r>
    </w:p>
    <w:p w14:paraId="0BEE0B94">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仿宋" w:hAnsi="仿宋" w:eastAsia="仿宋"/>
          <w:b/>
          <w:sz w:val="32"/>
        </w:rPr>
      </w:pP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29"/>
      <w:r>
        <w:rPr>
          <w:rFonts w:hint="eastAsia" w:ascii="Times New Roman" w:hAnsi="Times New Roman" w:eastAsia="方正仿宋_GBK" w:cs="Times New Roman"/>
          <w:b/>
          <w:sz w:val="32"/>
          <w:szCs w:val="32"/>
        </w:rPr>
        <w:instrText xml:space="preserve">分项绩效目标</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r>
        <w:rPr>
          <w:rFonts w:hint="eastAsia" w:ascii="仿宋" w:hAnsi="仿宋" w:eastAsia="仿宋"/>
          <w:b/>
          <w:sz w:val="32"/>
        </w:rPr>
        <w:t>（一）强力推进项目建设</w:t>
      </w:r>
    </w:p>
    <w:p w14:paraId="283D39EF">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3" w:firstLineChars="200"/>
        <w:rPr>
          <w:rFonts w:ascii="仿宋" w:hAnsi="仿宋" w:eastAsia="仿宋"/>
          <w:sz w:val="32"/>
        </w:rPr>
      </w:pPr>
      <w:r>
        <w:rPr>
          <w:rFonts w:hint="eastAsia" w:ascii="仿宋" w:hAnsi="仿宋" w:eastAsia="仿宋"/>
          <w:b/>
          <w:sz w:val="32"/>
        </w:rPr>
        <w:t>绩效目标：</w:t>
      </w:r>
      <w:r>
        <w:rPr>
          <w:rFonts w:hint="eastAsia" w:ascii="仿宋" w:hAnsi="仿宋" w:eastAsia="仿宋"/>
          <w:sz w:val="32"/>
        </w:rPr>
        <w:t>以“项目落地年”为载体，强力推进项目建设。</w:t>
      </w:r>
    </w:p>
    <w:p w14:paraId="6DBB223A">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3" w:firstLineChars="200"/>
        <w:rPr>
          <w:rFonts w:ascii="仿宋" w:hAnsi="仿宋" w:eastAsia="仿宋"/>
          <w:sz w:val="32"/>
        </w:rPr>
      </w:pPr>
      <w:r>
        <w:rPr>
          <w:rFonts w:hint="eastAsia" w:ascii="仿宋" w:hAnsi="仿宋" w:eastAsia="仿宋"/>
          <w:b/>
          <w:sz w:val="32"/>
        </w:rPr>
        <w:t>绩效指标：</w:t>
      </w:r>
      <w:r>
        <w:rPr>
          <w:rFonts w:hint="eastAsia" w:ascii="仿宋" w:hAnsi="仿宋" w:eastAsia="仿宋"/>
          <w:sz w:val="32"/>
        </w:rPr>
        <w:t>全面推行“全程领办代办”服务，为项目建设提供点对点精准服务，搞好面对面对接服务，促进新建项目早落地、续建项目早竣工、竣工项目早投产，实现全年新扩建规模项目4个以上；坚持减负、服务、维权并举，鼓励大众创业、万众创新，营造尊重创业、尊重创新、尊重企业家的浓厚社会氛围，激发民间投资热情，使民营经济成为推动高质量发展的主力军。</w:t>
      </w:r>
    </w:p>
    <w:p w14:paraId="3494FA98">
      <w:pPr>
        <w:numPr>
          <w:ilvl w:val="0"/>
          <w:numId w:val="1"/>
        </w:num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3" w:firstLineChars="200"/>
        <w:rPr>
          <w:rFonts w:ascii="仿宋" w:hAnsi="仿宋" w:eastAsia="仿宋"/>
          <w:b/>
          <w:sz w:val="32"/>
        </w:rPr>
      </w:pPr>
      <w:r>
        <w:rPr>
          <w:rFonts w:hint="eastAsia" w:ascii="仿宋" w:hAnsi="仿宋" w:eastAsia="仿宋"/>
          <w:b/>
          <w:sz w:val="32"/>
        </w:rPr>
        <w:t>加大实施乡村振兴战略力度</w:t>
      </w:r>
    </w:p>
    <w:p w14:paraId="7BFAD1C0">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3" w:firstLineChars="200"/>
        <w:rPr>
          <w:rFonts w:ascii="仿宋" w:hAnsi="仿宋" w:eastAsia="仿宋"/>
          <w:sz w:val="32"/>
        </w:rPr>
      </w:pPr>
      <w:r>
        <w:rPr>
          <w:rFonts w:hint="eastAsia" w:ascii="仿宋" w:hAnsi="仿宋" w:eastAsia="仿宋"/>
          <w:b/>
          <w:sz w:val="32"/>
        </w:rPr>
        <w:t>绩效目标：</w:t>
      </w:r>
      <w:r>
        <w:rPr>
          <w:rFonts w:hint="eastAsia" w:ascii="仿宋" w:hAnsi="仿宋" w:eastAsia="仿宋"/>
          <w:sz w:val="32"/>
        </w:rPr>
        <w:t>实施乡村振兴战略，着力推动农业强农村美农民富。</w:t>
      </w:r>
    </w:p>
    <w:p w14:paraId="030D1435">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3" w:firstLineChars="200"/>
        <w:rPr>
          <w:rFonts w:ascii="仿宋" w:hAnsi="仿宋" w:eastAsia="仿宋"/>
          <w:sz w:val="32"/>
        </w:rPr>
      </w:pPr>
      <w:r>
        <w:rPr>
          <w:rFonts w:hint="eastAsia" w:ascii="仿宋" w:hAnsi="仿宋" w:eastAsia="仿宋"/>
          <w:b/>
          <w:bCs/>
          <w:sz w:val="32"/>
        </w:rPr>
        <w:t>绩效指标：</w:t>
      </w:r>
      <w:r>
        <w:rPr>
          <w:rFonts w:hint="eastAsia" w:ascii="仿宋" w:hAnsi="仿宋" w:eastAsia="仿宋"/>
          <w:sz w:val="32"/>
        </w:rPr>
        <w:t>深入开展农村人居环境整治，突出抓好生活垃圾处理、污水处理、厕所改造、村容村貌提升等重点工作。按照市、区两级统一安排部署，积极稳妥推进蔡家岗村高校园区建设，依托高校园区，带动周边经济发展。</w:t>
      </w:r>
    </w:p>
    <w:p w14:paraId="5D71C618">
      <w:pPr>
        <w:numPr>
          <w:ilvl w:val="0"/>
          <w:numId w:val="1"/>
        </w:num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3" w:firstLineChars="200"/>
        <w:rPr>
          <w:rFonts w:ascii="仿宋" w:hAnsi="仿宋" w:eastAsia="仿宋"/>
          <w:b/>
          <w:sz w:val="32"/>
        </w:rPr>
      </w:pPr>
      <w:r>
        <w:rPr>
          <w:rFonts w:hint="eastAsia" w:ascii="仿宋" w:hAnsi="仿宋" w:eastAsia="仿宋"/>
          <w:b/>
          <w:sz w:val="32"/>
        </w:rPr>
        <w:t>全力打好污染防治攻坚战</w:t>
      </w:r>
    </w:p>
    <w:p w14:paraId="7B72207A">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left="420" w:leftChars="200" w:firstLine="321" w:firstLineChars="100"/>
        <w:rPr>
          <w:rFonts w:ascii="仿宋" w:hAnsi="仿宋" w:eastAsia="仿宋"/>
          <w:sz w:val="32"/>
        </w:rPr>
      </w:pPr>
      <w:r>
        <w:rPr>
          <w:rFonts w:hint="eastAsia" w:ascii="仿宋" w:hAnsi="仿宋" w:eastAsia="仿宋"/>
          <w:b/>
          <w:sz w:val="32"/>
        </w:rPr>
        <w:t>绩效目标：</w:t>
      </w:r>
      <w:r>
        <w:rPr>
          <w:rFonts w:hint="eastAsia" w:ascii="仿宋" w:hAnsi="仿宋" w:eastAsia="仿宋"/>
          <w:sz w:val="32"/>
        </w:rPr>
        <w:t>推动大气质量好转。</w:t>
      </w:r>
    </w:p>
    <w:p w14:paraId="0FEB62A3">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left="420" w:leftChars="200" w:firstLine="321" w:firstLineChars="100"/>
        <w:rPr>
          <w:rFonts w:ascii="仿宋" w:hAnsi="仿宋" w:eastAsia="仿宋"/>
          <w:sz w:val="32"/>
        </w:rPr>
      </w:pPr>
      <w:r>
        <w:rPr>
          <w:rFonts w:hint="eastAsia" w:ascii="仿宋" w:hAnsi="仿宋" w:eastAsia="仿宋"/>
          <w:b/>
          <w:sz w:val="32"/>
        </w:rPr>
        <w:t>绩效指标：</w:t>
      </w:r>
      <w:r>
        <w:rPr>
          <w:rFonts w:hint="eastAsia" w:ascii="仿宋" w:hAnsi="仿宋" w:eastAsia="仿宋"/>
          <w:sz w:val="32"/>
        </w:rPr>
        <w:t>织密镇村环保监管网格，保持打击环境污染的高压态势。深化涉VOCs企业深度精准治理，持续治理“散乱污”，有效减少污染物排放总量；确保企业严格落实重污染天气停限产、差别化错峰生产措施；持续抓好散煤管控，确保散煤、燃煤设施“清零”；持续推进秸秆、垃圾、树叶、杂草全面禁烧常态化。</w:t>
      </w:r>
    </w:p>
    <w:p w14:paraId="17A91BE4">
      <w:pPr>
        <w:keepNext/>
        <w:keepLines/>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20" w:lineRule="exact"/>
        <w:ind w:firstLine="643"/>
        <w:jc w:val="left"/>
        <w:rPr>
          <w:rFonts w:ascii="仿宋" w:hAnsi="仿宋" w:eastAsia="仿宋"/>
          <w:b/>
          <w:sz w:val="32"/>
        </w:rPr>
      </w:pPr>
      <w:r>
        <w:rPr>
          <w:rFonts w:hint="eastAsia" w:ascii="仿宋" w:hAnsi="仿宋" w:eastAsia="仿宋"/>
          <w:b/>
          <w:sz w:val="32"/>
        </w:rPr>
        <w:t>（四）坚持以人民为中心，着力保障和改善民生</w:t>
      </w:r>
    </w:p>
    <w:p w14:paraId="1F54C74E">
      <w:pPr>
        <w:keepNext/>
        <w:keepLines/>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20" w:lineRule="exact"/>
        <w:ind w:firstLine="643"/>
        <w:jc w:val="left"/>
        <w:rPr>
          <w:rFonts w:ascii="仿宋" w:hAnsi="仿宋" w:eastAsia="仿宋"/>
          <w:sz w:val="32"/>
        </w:rPr>
      </w:pPr>
      <w:r>
        <w:rPr>
          <w:rFonts w:hint="eastAsia" w:ascii="仿宋" w:hAnsi="仿宋" w:eastAsia="仿宋"/>
          <w:b/>
          <w:sz w:val="32"/>
        </w:rPr>
        <w:t>绩效目标：</w:t>
      </w:r>
      <w:r>
        <w:rPr>
          <w:rFonts w:hint="eastAsia" w:ascii="仿宋" w:hAnsi="仿宋" w:eastAsia="仿宋"/>
          <w:sz w:val="32"/>
        </w:rPr>
        <w:t>抓好民生保障及稳定。</w:t>
      </w:r>
    </w:p>
    <w:p w14:paraId="68FAB82B">
      <w:pPr>
        <w:keepNext/>
        <w:keepLines/>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20" w:lineRule="exact"/>
        <w:ind w:firstLine="643"/>
        <w:jc w:val="left"/>
        <w:rPr>
          <w:rFonts w:ascii="仿宋" w:hAnsi="仿宋" w:eastAsia="仿宋"/>
          <w:b/>
          <w:sz w:val="32"/>
        </w:rPr>
      </w:pPr>
      <w:r>
        <w:rPr>
          <w:rFonts w:hint="eastAsia" w:ascii="仿宋" w:hAnsi="仿宋" w:eastAsia="仿宋"/>
          <w:b/>
          <w:sz w:val="32"/>
        </w:rPr>
        <w:t>绩效指标：</w:t>
      </w:r>
      <w:r>
        <w:rPr>
          <w:rFonts w:hint="eastAsia" w:ascii="仿宋" w:hAnsi="仿宋" w:eastAsia="仿宋"/>
          <w:sz w:val="32"/>
        </w:rPr>
        <w:t>扩大城乡居民养老和医疗覆盖面，参保率达到95%以上。关注建档立卡贫困户返贫及因重病、重残造成家庭困难的边缘户。抓退役军人管理和帮扶，化解土地、环保、安全生产、民生、食品、信访等各类安全风险，早发现、早介入、早化解，抓源头、抓隐患、抓宣讲，确保社会和谐稳定。群众满意度达到90%以上。</w:t>
      </w:r>
    </w:p>
    <w:p w14:paraId="49AC9CC4">
      <w:pPr>
        <w:keepNext/>
        <w:keepLines/>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20" w:lineRule="exact"/>
        <w:ind w:firstLine="643"/>
        <w:jc w:val="left"/>
        <w:rPr>
          <w:rFonts w:ascii="仿宋" w:hAnsi="仿宋" w:eastAsia="仿宋"/>
          <w:b/>
          <w:sz w:val="32"/>
        </w:rPr>
      </w:pPr>
      <w:r>
        <w:rPr>
          <w:rFonts w:hint="eastAsia" w:ascii="仿宋" w:hAnsi="仿宋" w:eastAsia="仿宋"/>
          <w:b/>
          <w:sz w:val="32"/>
        </w:rPr>
        <w:t>（五）进一步推进机关“效能革命”</w:t>
      </w:r>
    </w:p>
    <w:p w14:paraId="18893E66">
      <w:pPr>
        <w:keepNext/>
        <w:keepLines/>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20" w:lineRule="exact"/>
        <w:ind w:firstLine="643"/>
        <w:jc w:val="left"/>
        <w:rPr>
          <w:rFonts w:ascii="仿宋" w:hAnsi="仿宋" w:eastAsia="仿宋"/>
          <w:b/>
          <w:sz w:val="32"/>
        </w:rPr>
      </w:pPr>
      <w:r>
        <w:rPr>
          <w:rFonts w:hint="eastAsia" w:ascii="仿宋" w:hAnsi="仿宋" w:eastAsia="仿宋"/>
          <w:b/>
          <w:sz w:val="32"/>
        </w:rPr>
        <w:t>绩效目标：</w:t>
      </w:r>
      <w:r>
        <w:rPr>
          <w:rFonts w:hint="eastAsia" w:ascii="仿宋" w:hAnsi="仿宋" w:eastAsia="仿宋"/>
          <w:sz w:val="32"/>
        </w:rPr>
        <w:t>推进机关“效能革命”，着力实现工作“提速、提质、提效”。</w:t>
      </w:r>
    </w:p>
    <w:p w14:paraId="39BF4256">
      <w:pPr>
        <w:keepNext/>
        <w:keepLines/>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20" w:lineRule="exact"/>
        <w:ind w:firstLine="643"/>
        <w:rPr>
          <w:rFonts w:ascii="仿宋" w:hAnsi="仿宋" w:eastAsia="仿宋"/>
          <w:sz w:val="32"/>
        </w:rPr>
      </w:pPr>
      <w:r>
        <w:rPr>
          <w:rFonts w:hint="eastAsia" w:ascii="仿宋" w:hAnsi="仿宋" w:eastAsia="仿宋"/>
          <w:b/>
          <w:sz w:val="32"/>
        </w:rPr>
        <w:t>绩效指标：</w:t>
      </w:r>
      <w:r>
        <w:rPr>
          <w:rFonts w:hint="eastAsia" w:ascii="仿宋" w:hAnsi="仿宋" w:eastAsia="仿宋"/>
          <w:sz w:val="32"/>
        </w:rPr>
        <w:t>切实转变干部队伍工作作风，提升担当意识和工作落实力度，实现各项工作“提速、提质、提效”的目标。镇便民服务中心等公共服务窗口实行延时错时制度，深化乡镇级37项政务服务“最多跑一次”的改革工作要求，最大限度方便群众办事。</w:t>
      </w:r>
    </w:p>
    <w:p w14:paraId="1024C449">
      <w:pPr>
        <w:numPr>
          <w:ilvl w:val="0"/>
          <w:numId w:val="1"/>
        </w:numPr>
        <w:autoSpaceDE w:val="0"/>
        <w:autoSpaceDN w:val="0"/>
        <w:adjustRightInd w:val="0"/>
        <w:ind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工作保障措施</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2" w:name="_Toc29484630"/>
      <w:r>
        <w:rPr>
          <w:rFonts w:hint="eastAsia" w:ascii="Times New Roman" w:hAnsi="Times New Roman" w:eastAsia="方正仿宋_GBK" w:cs="Times New Roman"/>
          <w:b/>
          <w:sz w:val="32"/>
          <w:szCs w:val="32"/>
        </w:rPr>
        <w:instrText xml:space="preserve">工作保障措施</w:instrText>
      </w:r>
      <w:bookmarkEnd w:id="2"/>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14:paraId="4CCADD93">
      <w:pPr>
        <w:autoSpaceDE w:val="0"/>
        <w:autoSpaceDN w:val="0"/>
        <w:adjustRightInd w:val="0"/>
        <w:ind w:firstLine="643" w:firstLineChars="200"/>
        <w:jc w:val="left"/>
        <w:rPr>
          <w:rFonts w:ascii="仿宋" w:hAnsi="仿宋" w:eastAsia="仿宋"/>
          <w:b/>
          <w:sz w:val="32"/>
        </w:rPr>
      </w:pPr>
      <w:r>
        <w:rPr>
          <w:rFonts w:hint="eastAsia" w:ascii="仿宋" w:hAnsi="仿宋" w:eastAsia="仿宋"/>
          <w:b/>
          <w:sz w:val="32"/>
        </w:rPr>
        <w:t>1、持续加大招商引资力度。</w:t>
      </w:r>
    </w:p>
    <w:p w14:paraId="5136A933">
      <w:pPr>
        <w:autoSpaceDE w:val="0"/>
        <w:autoSpaceDN w:val="0"/>
        <w:adjustRightInd w:val="0"/>
        <w:ind w:firstLine="640" w:firstLineChars="200"/>
        <w:jc w:val="left"/>
        <w:rPr>
          <w:rFonts w:ascii="仿宋" w:hAnsi="仿宋" w:eastAsia="仿宋"/>
          <w:sz w:val="32"/>
        </w:rPr>
      </w:pPr>
      <w:r>
        <w:rPr>
          <w:rFonts w:hint="eastAsia" w:ascii="仿宋" w:hAnsi="仿宋" w:eastAsia="仿宋"/>
          <w:sz w:val="32"/>
        </w:rPr>
        <w:t>继续牢固树立项目强镇理念，抓紧机遇强力做好招商引资，积极按照区委、区政府工作要求，深入调研、深入谋划，强化沟通联系，灵活招商方式，严把准入门槛。</w:t>
      </w:r>
    </w:p>
    <w:p w14:paraId="3029B9DA">
      <w:pPr>
        <w:autoSpaceDE w:val="0"/>
        <w:autoSpaceDN w:val="0"/>
        <w:adjustRightInd w:val="0"/>
        <w:ind w:firstLine="643" w:firstLineChars="200"/>
        <w:jc w:val="left"/>
        <w:rPr>
          <w:rFonts w:ascii="仿宋" w:hAnsi="仿宋" w:eastAsia="仿宋"/>
          <w:b/>
          <w:sz w:val="32"/>
        </w:rPr>
      </w:pPr>
      <w:r>
        <w:rPr>
          <w:rFonts w:hint="eastAsia" w:ascii="仿宋" w:hAnsi="仿宋" w:eastAsia="仿宋"/>
          <w:b/>
          <w:sz w:val="32"/>
        </w:rPr>
        <w:t>2、狠抓干部队伍建设。</w:t>
      </w:r>
    </w:p>
    <w:p w14:paraId="6A3BB0AB">
      <w:pPr>
        <w:autoSpaceDE w:val="0"/>
        <w:autoSpaceDN w:val="0"/>
        <w:adjustRightInd w:val="0"/>
        <w:ind w:firstLine="640" w:firstLineChars="200"/>
        <w:jc w:val="left"/>
        <w:rPr>
          <w:rFonts w:ascii="仿宋" w:hAnsi="仿宋" w:eastAsia="仿宋"/>
          <w:b/>
          <w:sz w:val="32"/>
        </w:rPr>
      </w:pPr>
      <w:r>
        <w:rPr>
          <w:rFonts w:hint="eastAsia" w:ascii="仿宋" w:hAnsi="仿宋" w:eastAsia="仿宋"/>
          <w:sz w:val="32"/>
        </w:rPr>
        <w:t>深入贯彻落实“不忘初心</w:t>
      </w:r>
      <w:r>
        <w:rPr>
          <w:rFonts w:hint="eastAsia" w:ascii="仿宋" w:hAnsi="仿宋" w:eastAsia="仿宋"/>
          <w:sz w:val="32"/>
          <w:lang w:eastAsia="zh-CN"/>
        </w:rPr>
        <w:t>、</w:t>
      </w:r>
      <w:r>
        <w:rPr>
          <w:rFonts w:hint="eastAsia" w:ascii="仿宋" w:hAnsi="仿宋" w:eastAsia="仿宋"/>
          <w:sz w:val="32"/>
        </w:rPr>
        <w:t>牢记使命”主题教育，深入学习习近平新时代中国特色社会主义思想，习近平总书记系列重要讲</w:t>
      </w:r>
    </w:p>
    <w:p w14:paraId="3938EFCD">
      <w:pPr>
        <w:keepNext/>
        <w:keepLines/>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20" w:lineRule="exact"/>
        <w:rPr>
          <w:rFonts w:ascii="仿宋" w:hAnsi="仿宋" w:eastAsia="仿宋"/>
          <w:sz w:val="32"/>
        </w:rPr>
      </w:pPr>
      <w:r>
        <w:rPr>
          <w:rFonts w:hint="eastAsia" w:ascii="仿宋" w:hAnsi="仿宋" w:eastAsia="仿宋"/>
          <w:sz w:val="32"/>
        </w:rPr>
        <w:t>话和两会会议，习近平总书记对河北工作重要指示批示精神，坚决做好“两个维护”，牢固树立“四个意识”，坚定“四个自信”，进一步筑牢忠诚、干净、担当的思想基础。</w:t>
      </w:r>
    </w:p>
    <w:p w14:paraId="5C5918EB">
      <w:pPr>
        <w:keepNext/>
        <w:keepLines/>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20" w:lineRule="exact"/>
        <w:ind w:firstLine="643"/>
        <w:rPr>
          <w:rFonts w:ascii="仿宋" w:hAnsi="仿宋" w:eastAsia="仿宋"/>
          <w:b/>
          <w:sz w:val="32"/>
        </w:rPr>
      </w:pPr>
      <w:r>
        <w:rPr>
          <w:rFonts w:hint="eastAsia" w:ascii="仿宋" w:hAnsi="仿宋" w:eastAsia="仿宋"/>
          <w:b/>
          <w:sz w:val="32"/>
        </w:rPr>
        <w:t>3、加强内部监督。</w:t>
      </w:r>
    </w:p>
    <w:p w14:paraId="7912A55B">
      <w:pPr>
        <w:keepNext/>
        <w:keepLines/>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20" w:lineRule="exact"/>
        <w:ind w:firstLine="640"/>
        <w:rPr>
          <w:rFonts w:ascii="仿宋" w:hAnsi="仿宋" w:eastAsia="仿宋"/>
          <w:sz w:val="32"/>
        </w:rPr>
      </w:pPr>
      <w:r>
        <w:rPr>
          <w:rFonts w:hint="eastAsia" w:ascii="仿宋" w:hAnsi="仿宋" w:eastAsia="仿宋"/>
          <w:sz w:val="32"/>
        </w:rPr>
        <w:t>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368F3B35">
      <w:pPr>
        <w:keepNext/>
        <w:keepLines/>
        <w:numPr>
          <w:ilvl w:val="0"/>
          <w:numId w:val="2"/>
        </w:num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20" w:lineRule="exact"/>
        <w:rPr>
          <w:rFonts w:ascii="仿宋" w:hAnsi="仿宋" w:eastAsia="仿宋"/>
          <w:b/>
          <w:sz w:val="32"/>
        </w:rPr>
      </w:pPr>
      <w:r>
        <w:rPr>
          <w:rFonts w:hint="eastAsia" w:ascii="仿宋" w:hAnsi="仿宋" w:eastAsia="仿宋"/>
          <w:b/>
          <w:sz w:val="32"/>
        </w:rPr>
        <w:t>加强宣传培训调研等。</w:t>
      </w:r>
    </w:p>
    <w:p w14:paraId="26F10528">
      <w:pPr>
        <w:keepNext/>
        <w:keepLines/>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20" w:lineRule="exact"/>
        <w:ind w:firstLine="640"/>
        <w:rPr>
          <w:rFonts w:ascii="仿宋" w:hAnsi="仿宋" w:eastAsia="仿宋"/>
          <w:sz w:val="32"/>
        </w:rPr>
      </w:pPr>
      <w:r>
        <w:rPr>
          <w:rFonts w:hint="eastAsia" w:ascii="仿宋" w:hAnsi="仿宋" w:eastAsia="仿宋"/>
          <w:sz w:val="32"/>
        </w:rPr>
        <w:t>加强人员培训，提高本部门职工业务素质；加强调研，提出优化财政资金配置、提高资金使用效益的意见意见；加大宣传力度，强化预算绩效管理意识，促进预算绩效管理水平进一步提升。</w:t>
      </w:r>
    </w:p>
    <w:p w14:paraId="20B4C542">
      <w:pPr>
        <w:keepNext/>
        <w:keepLines/>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20" w:lineRule="exact"/>
        <w:ind w:firstLine="643"/>
        <w:rPr>
          <w:rFonts w:ascii="仿宋" w:hAnsi="仿宋" w:eastAsia="仿宋"/>
          <w:b/>
          <w:sz w:val="32"/>
        </w:rPr>
      </w:pPr>
      <w:r>
        <w:rPr>
          <w:rFonts w:hint="eastAsia" w:ascii="仿宋" w:hAnsi="仿宋" w:eastAsia="仿宋"/>
          <w:b/>
          <w:sz w:val="32"/>
        </w:rPr>
        <w:t>5、全面加强基层党建工作。</w:t>
      </w:r>
    </w:p>
    <w:p w14:paraId="54A8337E">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220" w:lineRule="atLeast"/>
        <w:rPr>
          <w:rFonts w:ascii="仿宋" w:hAnsi="仿宋" w:eastAsia="仿宋"/>
          <w:sz w:val="32"/>
        </w:rPr>
      </w:pPr>
      <w:r>
        <w:rPr>
          <w:rFonts w:hint="eastAsia" w:ascii="仿宋" w:hAnsi="仿宋" w:eastAsia="仿宋"/>
          <w:sz w:val="32"/>
        </w:rPr>
        <w:t>严格落实廉政责任制，扎实推进惩治和预防腐败体系建设，坚持学习宪法、尊崇法制，严格按照法定权限和程序行使权力、履行职责，依法接受法律监督和工作监督，落实重大事项报告、通报制度，全面推进政务公开，充分保障群众的知情权、参与权，让政府更好</w:t>
      </w:r>
      <w:r>
        <w:rPr>
          <w:rFonts w:hint="eastAsia" w:ascii="仿宋" w:hAnsi="仿宋" w:eastAsia="仿宋"/>
          <w:sz w:val="32"/>
          <w:lang w:val="en-US" w:eastAsia="zh-CN"/>
        </w:rPr>
        <w:t>地</w:t>
      </w:r>
      <w:r>
        <w:rPr>
          <w:rFonts w:hint="eastAsia" w:ascii="仿宋" w:hAnsi="仿宋" w:eastAsia="仿宋"/>
          <w:sz w:val="32"/>
        </w:rPr>
        <w:t>为人民服务，让人民更好的监督政府，切实打造法制型政府。</w:t>
      </w:r>
    </w:p>
    <w:bookmarkEnd w:id="0"/>
    <w:p w14:paraId="7DAE2659">
      <w:pPr>
        <w:autoSpaceDE w:val="0"/>
        <w:autoSpaceDN w:val="0"/>
        <w:adjustRightInd w:val="0"/>
        <w:ind w:left="198" w:firstLine="643" w:firstLineChars="200"/>
        <w:jc w:val="left"/>
        <w:rPr>
          <w:rFonts w:ascii="仿宋_GB2312" w:hAnsi="Times New Roman" w:eastAsia="仿宋_GB2312" w:cs="Times New Roman"/>
          <w:b/>
          <w:sz w:val="32"/>
          <w:szCs w:val="32"/>
        </w:rPr>
      </w:pPr>
    </w:p>
    <w:p w14:paraId="3E50639E">
      <w:pPr>
        <w:autoSpaceDE w:val="0"/>
        <w:autoSpaceDN w:val="0"/>
        <w:adjustRightInd w:val="0"/>
        <w:ind w:left="198" w:firstLine="643" w:firstLineChars="200"/>
        <w:jc w:val="left"/>
        <w:rPr>
          <w:rFonts w:ascii="仿宋_GB2312" w:hAnsi="Times New Roman" w:eastAsia="仿宋_GB2312" w:cs="Times New Roman"/>
          <w:b/>
          <w:sz w:val="32"/>
          <w:szCs w:val="32"/>
        </w:rPr>
      </w:pPr>
    </w:p>
    <w:p w14:paraId="76B223D8">
      <w:pPr>
        <w:autoSpaceDE w:val="0"/>
        <w:autoSpaceDN w:val="0"/>
        <w:adjustRightInd w:val="0"/>
        <w:ind w:left="198" w:firstLine="643" w:firstLineChars="200"/>
        <w:jc w:val="left"/>
        <w:rPr>
          <w:rFonts w:ascii="仿宋_GB2312" w:hAnsi="Times New Roman" w:eastAsia="仿宋_GB2312" w:cs="Times New Roman"/>
          <w:b/>
          <w:sz w:val="32"/>
          <w:szCs w:val="32"/>
        </w:rPr>
      </w:pPr>
    </w:p>
    <w:p w14:paraId="234BE6CF">
      <w:pPr>
        <w:autoSpaceDE w:val="0"/>
        <w:autoSpaceDN w:val="0"/>
        <w:adjustRightInd w:val="0"/>
        <w:ind w:left="198" w:firstLine="643" w:firstLineChars="200"/>
        <w:jc w:val="left"/>
        <w:rPr>
          <w:rFonts w:ascii="仿宋_GB2312" w:hAnsi="Times New Roman" w:eastAsia="仿宋_GB2312" w:cs="Times New Roman"/>
          <w:b/>
          <w:sz w:val="32"/>
          <w:szCs w:val="32"/>
        </w:rPr>
      </w:pPr>
    </w:p>
    <w:p w14:paraId="6C34A419">
      <w:pPr>
        <w:autoSpaceDE w:val="0"/>
        <w:autoSpaceDN w:val="0"/>
        <w:adjustRightInd w:val="0"/>
        <w:ind w:left="198" w:firstLine="643" w:firstLineChars="200"/>
        <w:jc w:val="left"/>
        <w:rPr>
          <w:rFonts w:ascii="仿宋_GB2312" w:hAnsi="Times New Roman" w:eastAsia="仿宋_GB2312" w:cs="Times New Roman"/>
          <w:b/>
          <w:sz w:val="32"/>
          <w:szCs w:val="32"/>
        </w:rPr>
      </w:pPr>
    </w:p>
    <w:p w14:paraId="5E3AEF17">
      <w:pPr>
        <w:autoSpaceDE w:val="0"/>
        <w:autoSpaceDN w:val="0"/>
        <w:adjustRightInd w:val="0"/>
        <w:jc w:val="left"/>
        <w:rPr>
          <w:rFonts w:ascii="仿宋_GB2312" w:hAnsi="Times New Roman" w:eastAsia="仿宋_GB2312" w:cs="Times New Roman"/>
          <w:b/>
          <w:sz w:val="32"/>
          <w:szCs w:val="32"/>
        </w:rPr>
      </w:pPr>
    </w:p>
    <w:p w14:paraId="3220D2A8">
      <w:pPr>
        <w:autoSpaceDE w:val="0"/>
        <w:autoSpaceDN w:val="0"/>
        <w:adjustRightInd w:val="0"/>
        <w:ind w:firstLine="643" w:firstLineChars="200"/>
        <w:jc w:val="left"/>
        <w:rPr>
          <w:rFonts w:ascii="仿宋_GB2312" w:hAnsi="Times New Roman" w:eastAsia="仿宋_GB2312" w:cs="Times New Roman"/>
          <w:b/>
          <w:sz w:val="32"/>
          <w:szCs w:val="32"/>
        </w:rPr>
      </w:pPr>
      <w:r>
        <w:rPr>
          <w:rFonts w:hint="eastAsia" w:ascii="仿宋_GB2312" w:hAnsi="Times New Roman" w:eastAsia="仿宋_GB2312" w:cs="Times New Roman"/>
          <w:b/>
          <w:sz w:val="32"/>
          <w:szCs w:val="32"/>
        </w:rPr>
        <w:t>第二部分  预算项目绩效目标</w:t>
      </w:r>
    </w:p>
    <w:p w14:paraId="44D14F1B">
      <w:pPr>
        <w:ind w:firstLine="562" w:firstLineChars="200"/>
        <w:jc w:val="left"/>
        <w:outlineLvl w:val="1"/>
        <w:rPr>
          <w:rFonts w:ascii="宋体" w:hAnsi="宋体" w:cs="宋体"/>
          <w:b/>
          <w:sz w:val="28"/>
        </w:rPr>
      </w:pPr>
      <w:r>
        <w:rPr>
          <w:rFonts w:hint="eastAsia" w:ascii="宋体" w:hAnsi="宋体" w:cs="宋体"/>
          <w:b/>
          <w:sz w:val="28"/>
        </w:rPr>
        <w:t>1、村级办公经费绩效目标表</w:t>
      </w:r>
      <w:r>
        <w:rPr>
          <w:rFonts w:hint="eastAsia" w:ascii="宋体" w:hAnsi="宋体" w:cs="宋体"/>
        </w:rPr>
        <w:fldChar w:fldCharType="begin"/>
      </w:r>
      <w:r>
        <w:rPr>
          <w:rFonts w:hint="eastAsia" w:ascii="宋体" w:hAnsi="宋体" w:cs="宋体"/>
          <w:b/>
          <w:sz w:val="28"/>
        </w:rPr>
        <w:instrText xml:space="preserve"> TC </w:instrText>
      </w:r>
      <w:bookmarkStart w:id="3" w:name="_Toc33173797"/>
      <w:r>
        <w:rPr>
          <w:rFonts w:hint="eastAsia" w:ascii="宋体" w:hAnsi="宋体" w:cs="宋体"/>
          <w:b/>
          <w:sz w:val="28"/>
        </w:rPr>
        <w:instrText xml:space="preserve">1、村级办公经费绩效目标表</w:instrText>
      </w:r>
      <w:bookmarkEnd w:id="3"/>
      <w:r>
        <w:rPr>
          <w:rFonts w:hint="eastAsia" w:ascii="宋体" w:hAnsi="宋体" w:cs="宋体"/>
          <w:b/>
          <w:sz w:val="28"/>
        </w:rPr>
        <w:instrText xml:space="preserve"> \f C \l 1 </w:instrText>
      </w:r>
      <w:r>
        <w:rPr>
          <w:rFonts w:hint="eastAsia" w:ascii="宋体" w:hAnsi="宋体" w:cs="宋体"/>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06C87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03F20B0E">
            <w:pPr>
              <w:spacing w:line="300" w:lineRule="exact"/>
              <w:jc w:val="left"/>
              <w:rPr>
                <w:rFonts w:ascii="宋体" w:hAnsi="宋体" w:cs="宋体"/>
                <w:b/>
              </w:rPr>
            </w:pPr>
            <w:r>
              <w:rPr>
                <w:rFonts w:hint="eastAsia" w:ascii="宋体" w:hAnsi="宋体" w:cs="宋体"/>
                <w:b/>
              </w:rPr>
              <w:t>812002石家庄市藁城区张家庄镇人民政府</w:t>
            </w:r>
          </w:p>
        </w:tc>
        <w:tc>
          <w:tcPr>
            <w:tcW w:w="1701" w:type="dxa"/>
            <w:tcBorders>
              <w:top w:val="single" w:color="FFFFFF" w:sz="6" w:space="0"/>
              <w:left w:val="single" w:color="FFFFFF" w:sz="6" w:space="0"/>
              <w:right w:val="single" w:color="FFFFFF" w:sz="6" w:space="0"/>
            </w:tcBorders>
            <w:shd w:val="clear" w:color="auto" w:fill="auto"/>
            <w:vAlign w:val="center"/>
          </w:tcPr>
          <w:p w14:paraId="448716F4">
            <w:pPr>
              <w:spacing w:line="300" w:lineRule="exact"/>
              <w:jc w:val="right"/>
              <w:rPr>
                <w:rFonts w:ascii="宋体" w:hAnsi="宋体" w:cs="宋体"/>
              </w:rPr>
            </w:pPr>
            <w:r>
              <w:rPr>
                <w:rFonts w:hint="eastAsia" w:ascii="宋体" w:hAnsi="宋体" w:cs="宋体"/>
              </w:rPr>
              <w:t>单位：万元</w:t>
            </w:r>
          </w:p>
        </w:tc>
      </w:tr>
      <w:tr w14:paraId="069F0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4904B7A3">
            <w:pPr>
              <w:spacing w:line="300" w:lineRule="exact"/>
              <w:jc w:val="center"/>
              <w:rPr>
                <w:rFonts w:ascii="宋体" w:hAnsi="宋体" w:cs="宋体"/>
                <w:b/>
              </w:rPr>
            </w:pPr>
            <w:r>
              <w:rPr>
                <w:rFonts w:hint="eastAsia" w:ascii="宋体" w:hAnsi="宋体" w:cs="宋体"/>
                <w:b/>
              </w:rPr>
              <w:t>项目编码</w:t>
            </w:r>
          </w:p>
        </w:tc>
        <w:tc>
          <w:tcPr>
            <w:tcW w:w="2410" w:type="dxa"/>
            <w:gridSpan w:val="2"/>
            <w:shd w:val="clear" w:color="auto" w:fill="auto"/>
            <w:vAlign w:val="center"/>
          </w:tcPr>
          <w:p w14:paraId="6DE084E5">
            <w:pPr>
              <w:spacing w:line="300" w:lineRule="exact"/>
              <w:jc w:val="left"/>
              <w:rPr>
                <w:rFonts w:ascii="宋体" w:hAnsi="宋体" w:cs="宋体"/>
              </w:rPr>
            </w:pPr>
            <w:r>
              <w:rPr>
                <w:rFonts w:hint="eastAsia" w:ascii="宋体" w:hAnsi="宋体" w:cs="宋体"/>
              </w:rPr>
              <w:t>812-0102-YQN-UGLK</w:t>
            </w:r>
          </w:p>
        </w:tc>
        <w:tc>
          <w:tcPr>
            <w:tcW w:w="1587" w:type="dxa"/>
            <w:shd w:val="clear" w:color="auto" w:fill="auto"/>
            <w:vAlign w:val="center"/>
          </w:tcPr>
          <w:p w14:paraId="189FD8DA">
            <w:pPr>
              <w:spacing w:line="300" w:lineRule="exact"/>
              <w:jc w:val="center"/>
              <w:rPr>
                <w:rFonts w:ascii="宋体" w:hAnsi="宋体" w:cs="宋体"/>
                <w:b/>
              </w:rPr>
            </w:pPr>
            <w:r>
              <w:rPr>
                <w:rFonts w:hint="eastAsia" w:ascii="宋体" w:hAnsi="宋体" w:cs="宋体"/>
                <w:b/>
              </w:rPr>
              <w:t>项目名称</w:t>
            </w:r>
          </w:p>
        </w:tc>
        <w:tc>
          <w:tcPr>
            <w:tcW w:w="4281" w:type="dxa"/>
            <w:gridSpan w:val="3"/>
            <w:shd w:val="clear" w:color="auto" w:fill="auto"/>
            <w:vAlign w:val="center"/>
          </w:tcPr>
          <w:p w14:paraId="2DE5BFB2">
            <w:pPr>
              <w:spacing w:line="300" w:lineRule="exact"/>
              <w:jc w:val="left"/>
              <w:rPr>
                <w:rFonts w:ascii="宋体" w:hAnsi="宋体" w:cs="宋体"/>
              </w:rPr>
            </w:pPr>
            <w:r>
              <w:rPr>
                <w:rFonts w:hint="eastAsia" w:ascii="宋体" w:hAnsi="宋体" w:cs="宋体"/>
              </w:rPr>
              <w:t>村级办公经费</w:t>
            </w:r>
          </w:p>
        </w:tc>
      </w:tr>
      <w:tr w14:paraId="5C7E2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2AAB9F1">
            <w:pPr>
              <w:spacing w:line="300" w:lineRule="exact"/>
              <w:jc w:val="center"/>
              <w:rPr>
                <w:rFonts w:ascii="宋体" w:hAnsi="宋体" w:cs="宋体"/>
                <w:b/>
              </w:rPr>
            </w:pPr>
            <w:r>
              <w:rPr>
                <w:rFonts w:hint="eastAsia" w:ascii="宋体" w:hAnsi="宋体" w:cs="宋体"/>
                <w:b/>
              </w:rPr>
              <w:t>预算规模及资金用途</w:t>
            </w:r>
          </w:p>
        </w:tc>
        <w:tc>
          <w:tcPr>
            <w:tcW w:w="1134" w:type="dxa"/>
            <w:shd w:val="clear" w:color="auto" w:fill="auto"/>
            <w:vAlign w:val="center"/>
          </w:tcPr>
          <w:p w14:paraId="7C21BEC9">
            <w:pPr>
              <w:spacing w:line="300" w:lineRule="exact"/>
              <w:jc w:val="center"/>
              <w:rPr>
                <w:rFonts w:ascii="宋体" w:hAnsi="宋体" w:cs="宋体"/>
                <w:b/>
              </w:rPr>
            </w:pPr>
            <w:r>
              <w:rPr>
                <w:rFonts w:hint="eastAsia" w:ascii="宋体" w:hAnsi="宋体" w:cs="宋体"/>
                <w:b/>
              </w:rPr>
              <w:t>预算数</w:t>
            </w:r>
          </w:p>
        </w:tc>
        <w:tc>
          <w:tcPr>
            <w:tcW w:w="1276" w:type="dxa"/>
            <w:shd w:val="clear" w:color="auto" w:fill="auto"/>
            <w:vAlign w:val="center"/>
          </w:tcPr>
          <w:p w14:paraId="1D3550AF">
            <w:pPr>
              <w:spacing w:line="300" w:lineRule="exact"/>
              <w:jc w:val="left"/>
              <w:rPr>
                <w:rFonts w:ascii="宋体" w:hAnsi="宋体" w:cs="宋体"/>
              </w:rPr>
            </w:pPr>
            <w:r>
              <w:rPr>
                <w:rFonts w:hint="eastAsia" w:ascii="宋体" w:hAnsi="宋体" w:cs="宋体"/>
              </w:rPr>
              <w:t>8.50</w:t>
            </w:r>
          </w:p>
        </w:tc>
        <w:tc>
          <w:tcPr>
            <w:tcW w:w="1587" w:type="dxa"/>
            <w:shd w:val="clear" w:color="auto" w:fill="auto"/>
            <w:vAlign w:val="center"/>
          </w:tcPr>
          <w:p w14:paraId="745FF17A">
            <w:pPr>
              <w:spacing w:line="300" w:lineRule="exact"/>
              <w:jc w:val="center"/>
              <w:rPr>
                <w:rFonts w:ascii="宋体" w:hAnsi="宋体" w:cs="宋体"/>
                <w:b/>
              </w:rPr>
            </w:pPr>
            <w:r>
              <w:rPr>
                <w:rFonts w:hint="eastAsia" w:ascii="宋体" w:hAnsi="宋体" w:cs="宋体"/>
                <w:b/>
              </w:rPr>
              <w:t>其中：财政资金</w:t>
            </w:r>
          </w:p>
        </w:tc>
        <w:tc>
          <w:tcPr>
            <w:tcW w:w="1304" w:type="dxa"/>
            <w:shd w:val="clear" w:color="auto" w:fill="auto"/>
            <w:vAlign w:val="center"/>
          </w:tcPr>
          <w:p w14:paraId="717DDC61">
            <w:pPr>
              <w:spacing w:line="300" w:lineRule="exact"/>
              <w:jc w:val="left"/>
              <w:rPr>
                <w:rFonts w:ascii="宋体" w:hAnsi="宋体" w:cs="宋体"/>
              </w:rPr>
            </w:pPr>
            <w:r>
              <w:rPr>
                <w:rFonts w:hint="eastAsia" w:ascii="宋体" w:hAnsi="宋体" w:cs="宋体"/>
              </w:rPr>
              <w:t>8.50</w:t>
            </w:r>
          </w:p>
        </w:tc>
        <w:tc>
          <w:tcPr>
            <w:tcW w:w="1276" w:type="dxa"/>
            <w:shd w:val="clear" w:color="auto" w:fill="auto"/>
            <w:vAlign w:val="center"/>
          </w:tcPr>
          <w:p w14:paraId="777FC1ED">
            <w:pPr>
              <w:spacing w:line="300" w:lineRule="exact"/>
              <w:jc w:val="center"/>
              <w:rPr>
                <w:rFonts w:ascii="宋体" w:hAnsi="宋体" w:cs="宋体"/>
                <w:b/>
              </w:rPr>
            </w:pPr>
            <w:r>
              <w:rPr>
                <w:rFonts w:hint="eastAsia" w:ascii="宋体" w:hAnsi="宋体" w:cs="宋体"/>
                <w:b/>
              </w:rPr>
              <w:t>其他资金</w:t>
            </w:r>
          </w:p>
        </w:tc>
        <w:tc>
          <w:tcPr>
            <w:tcW w:w="1701" w:type="dxa"/>
            <w:shd w:val="clear" w:color="auto" w:fill="auto"/>
            <w:vAlign w:val="center"/>
          </w:tcPr>
          <w:p w14:paraId="1B02124A">
            <w:pPr>
              <w:spacing w:line="300" w:lineRule="exact"/>
              <w:jc w:val="left"/>
              <w:rPr>
                <w:rFonts w:ascii="宋体" w:hAnsi="宋体" w:cs="宋体"/>
              </w:rPr>
            </w:pPr>
          </w:p>
        </w:tc>
      </w:tr>
      <w:tr w14:paraId="3BB13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4EDE1075">
            <w:pPr>
              <w:spacing w:line="300" w:lineRule="exact"/>
              <w:jc w:val="left"/>
              <w:outlineLvl w:val="1"/>
              <w:rPr>
                <w:rFonts w:ascii="宋体" w:hAnsi="宋体" w:cs="宋体"/>
              </w:rPr>
            </w:pPr>
          </w:p>
        </w:tc>
        <w:tc>
          <w:tcPr>
            <w:tcW w:w="8278" w:type="dxa"/>
            <w:gridSpan w:val="6"/>
            <w:shd w:val="clear" w:color="auto" w:fill="auto"/>
            <w:vAlign w:val="center"/>
          </w:tcPr>
          <w:p w14:paraId="5D0BF02A">
            <w:pPr>
              <w:spacing w:line="300" w:lineRule="exact"/>
              <w:jc w:val="left"/>
              <w:rPr>
                <w:rFonts w:ascii="宋体" w:hAnsi="宋体" w:cs="宋体"/>
              </w:rPr>
            </w:pPr>
            <w:r>
              <w:rPr>
                <w:rFonts w:hint="eastAsia" w:ascii="宋体" w:hAnsi="宋体" w:cs="宋体"/>
              </w:rPr>
              <w:t>根据年度工作计划，统筹安排村级工作经费，确保工作顺利开展。</w:t>
            </w:r>
          </w:p>
        </w:tc>
      </w:tr>
      <w:tr w14:paraId="6ED63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5962C6A">
            <w:pPr>
              <w:spacing w:line="300" w:lineRule="exact"/>
              <w:jc w:val="center"/>
              <w:rPr>
                <w:rFonts w:ascii="宋体" w:hAnsi="宋体" w:cs="宋体"/>
                <w:b/>
              </w:rPr>
            </w:pPr>
            <w:r>
              <w:rPr>
                <w:rFonts w:hint="eastAsia" w:ascii="宋体" w:hAnsi="宋体" w:cs="宋体"/>
                <w:b/>
              </w:rPr>
              <w:t>资金支出计划（%）</w:t>
            </w:r>
          </w:p>
        </w:tc>
        <w:tc>
          <w:tcPr>
            <w:tcW w:w="2410" w:type="dxa"/>
            <w:gridSpan w:val="2"/>
            <w:shd w:val="clear" w:color="auto" w:fill="auto"/>
            <w:vAlign w:val="center"/>
          </w:tcPr>
          <w:p w14:paraId="38415B4F">
            <w:pPr>
              <w:spacing w:line="300" w:lineRule="exact"/>
              <w:jc w:val="center"/>
              <w:rPr>
                <w:rFonts w:ascii="宋体" w:hAnsi="宋体" w:cs="宋体"/>
                <w:b/>
              </w:rPr>
            </w:pPr>
            <w:r>
              <w:rPr>
                <w:rFonts w:hint="eastAsia" w:ascii="宋体" w:hAnsi="宋体" w:cs="宋体"/>
                <w:b/>
              </w:rPr>
              <w:t>3月底</w:t>
            </w:r>
          </w:p>
        </w:tc>
        <w:tc>
          <w:tcPr>
            <w:tcW w:w="1587" w:type="dxa"/>
            <w:shd w:val="clear" w:color="auto" w:fill="auto"/>
            <w:vAlign w:val="center"/>
          </w:tcPr>
          <w:p w14:paraId="3C5AD50F">
            <w:pPr>
              <w:spacing w:line="300" w:lineRule="exact"/>
              <w:jc w:val="center"/>
              <w:rPr>
                <w:rFonts w:ascii="宋体" w:hAnsi="宋体" w:cs="宋体"/>
                <w:b/>
              </w:rPr>
            </w:pPr>
            <w:r>
              <w:rPr>
                <w:rFonts w:hint="eastAsia" w:ascii="宋体" w:hAnsi="宋体" w:cs="宋体"/>
                <w:b/>
              </w:rPr>
              <w:t>6月底</w:t>
            </w:r>
          </w:p>
        </w:tc>
        <w:tc>
          <w:tcPr>
            <w:tcW w:w="1304" w:type="dxa"/>
            <w:shd w:val="clear" w:color="auto" w:fill="auto"/>
            <w:vAlign w:val="center"/>
          </w:tcPr>
          <w:p w14:paraId="0984C172">
            <w:pPr>
              <w:spacing w:line="300" w:lineRule="exact"/>
              <w:jc w:val="center"/>
              <w:rPr>
                <w:rFonts w:ascii="宋体" w:hAnsi="宋体" w:cs="宋体"/>
                <w:b/>
              </w:rPr>
            </w:pPr>
            <w:r>
              <w:rPr>
                <w:rFonts w:hint="eastAsia" w:ascii="宋体" w:hAnsi="宋体" w:cs="宋体"/>
                <w:b/>
              </w:rPr>
              <w:t>10月底</w:t>
            </w:r>
          </w:p>
        </w:tc>
        <w:tc>
          <w:tcPr>
            <w:tcW w:w="2977" w:type="dxa"/>
            <w:gridSpan w:val="2"/>
            <w:shd w:val="clear" w:color="auto" w:fill="auto"/>
            <w:vAlign w:val="center"/>
          </w:tcPr>
          <w:p w14:paraId="5234646D">
            <w:pPr>
              <w:spacing w:line="300" w:lineRule="exact"/>
              <w:jc w:val="center"/>
              <w:rPr>
                <w:rFonts w:ascii="宋体" w:hAnsi="宋体" w:cs="宋体"/>
                <w:b/>
              </w:rPr>
            </w:pPr>
            <w:r>
              <w:rPr>
                <w:rFonts w:hint="eastAsia" w:ascii="宋体" w:hAnsi="宋体" w:cs="宋体"/>
                <w:b/>
              </w:rPr>
              <w:t>12月底</w:t>
            </w:r>
          </w:p>
        </w:tc>
      </w:tr>
      <w:tr w14:paraId="2C6C7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2EC78AAB">
            <w:pPr>
              <w:spacing w:line="300" w:lineRule="exact"/>
              <w:jc w:val="left"/>
              <w:outlineLvl w:val="1"/>
              <w:rPr>
                <w:rFonts w:ascii="宋体" w:hAnsi="宋体" w:cs="宋体"/>
              </w:rPr>
            </w:pPr>
          </w:p>
        </w:tc>
        <w:tc>
          <w:tcPr>
            <w:tcW w:w="2410" w:type="dxa"/>
            <w:gridSpan w:val="2"/>
            <w:tcBorders>
              <w:bottom w:val="single" w:color="000000" w:sz="6" w:space="0"/>
            </w:tcBorders>
            <w:shd w:val="clear" w:color="auto" w:fill="auto"/>
            <w:vAlign w:val="center"/>
          </w:tcPr>
          <w:p w14:paraId="7D880543">
            <w:pPr>
              <w:spacing w:line="300" w:lineRule="exact"/>
              <w:jc w:val="center"/>
              <w:rPr>
                <w:rFonts w:ascii="宋体" w:hAnsi="宋体" w:cs="宋体"/>
              </w:rPr>
            </w:pPr>
            <w:r>
              <w:rPr>
                <w:rFonts w:hint="eastAsia" w:ascii="宋体" w:hAnsi="宋体" w:cs="宋体"/>
              </w:rPr>
              <w:t>25.00</w:t>
            </w:r>
          </w:p>
        </w:tc>
        <w:tc>
          <w:tcPr>
            <w:tcW w:w="1587" w:type="dxa"/>
            <w:tcBorders>
              <w:bottom w:val="single" w:color="000000" w:sz="6" w:space="0"/>
            </w:tcBorders>
            <w:shd w:val="clear" w:color="auto" w:fill="auto"/>
            <w:vAlign w:val="center"/>
          </w:tcPr>
          <w:p w14:paraId="5B1C20F4">
            <w:pPr>
              <w:spacing w:line="300" w:lineRule="exact"/>
              <w:jc w:val="center"/>
              <w:rPr>
                <w:rFonts w:ascii="宋体" w:hAnsi="宋体" w:cs="宋体"/>
              </w:rPr>
            </w:pPr>
            <w:r>
              <w:rPr>
                <w:rFonts w:hint="eastAsia" w:ascii="宋体" w:hAnsi="宋体" w:cs="宋体"/>
              </w:rPr>
              <w:t>50.00</w:t>
            </w:r>
          </w:p>
        </w:tc>
        <w:tc>
          <w:tcPr>
            <w:tcW w:w="1304" w:type="dxa"/>
            <w:tcBorders>
              <w:bottom w:val="single" w:color="000000" w:sz="6" w:space="0"/>
            </w:tcBorders>
            <w:shd w:val="clear" w:color="auto" w:fill="auto"/>
            <w:vAlign w:val="center"/>
          </w:tcPr>
          <w:p w14:paraId="5A032979">
            <w:pPr>
              <w:spacing w:line="300" w:lineRule="exact"/>
              <w:jc w:val="center"/>
              <w:rPr>
                <w:rFonts w:ascii="宋体" w:hAnsi="宋体" w:cs="宋体"/>
              </w:rPr>
            </w:pPr>
            <w:r>
              <w:rPr>
                <w:rFonts w:hint="eastAsia" w:ascii="宋体" w:hAnsi="宋体" w:cs="宋体"/>
              </w:rPr>
              <w:t>75.00</w:t>
            </w:r>
          </w:p>
        </w:tc>
        <w:tc>
          <w:tcPr>
            <w:tcW w:w="2977" w:type="dxa"/>
            <w:gridSpan w:val="2"/>
            <w:tcBorders>
              <w:bottom w:val="single" w:color="000000" w:sz="6" w:space="0"/>
            </w:tcBorders>
            <w:shd w:val="clear" w:color="auto" w:fill="auto"/>
            <w:vAlign w:val="center"/>
          </w:tcPr>
          <w:p w14:paraId="2867D884">
            <w:pPr>
              <w:spacing w:line="300" w:lineRule="exact"/>
              <w:jc w:val="center"/>
              <w:rPr>
                <w:rFonts w:ascii="宋体" w:hAnsi="宋体" w:cs="宋体"/>
              </w:rPr>
            </w:pPr>
            <w:r>
              <w:rPr>
                <w:rFonts w:hint="eastAsia" w:ascii="宋体" w:hAnsi="宋体" w:cs="宋体"/>
              </w:rPr>
              <w:t>100.00</w:t>
            </w:r>
          </w:p>
        </w:tc>
      </w:tr>
      <w:tr w14:paraId="3F229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16118811">
            <w:pPr>
              <w:spacing w:line="300" w:lineRule="exact"/>
              <w:jc w:val="center"/>
              <w:rPr>
                <w:rFonts w:ascii="宋体" w:hAnsi="宋体" w:cs="宋体"/>
                <w:b/>
              </w:rPr>
            </w:pPr>
            <w:r>
              <w:rPr>
                <w:rFonts w:hint="eastAsia" w:ascii="宋体" w:hAnsi="宋体" w:cs="宋体"/>
                <w:b/>
              </w:rPr>
              <w:t>绩效目标</w:t>
            </w:r>
          </w:p>
        </w:tc>
        <w:tc>
          <w:tcPr>
            <w:tcW w:w="8278" w:type="dxa"/>
            <w:gridSpan w:val="6"/>
            <w:tcBorders>
              <w:bottom w:val="nil"/>
            </w:tcBorders>
            <w:shd w:val="clear" w:color="auto" w:fill="auto"/>
            <w:vAlign w:val="center"/>
          </w:tcPr>
          <w:p w14:paraId="39E30F0B">
            <w:pPr>
              <w:spacing w:line="300" w:lineRule="exact"/>
              <w:jc w:val="left"/>
              <w:rPr>
                <w:rFonts w:ascii="宋体" w:hAnsi="宋体" w:cs="宋体"/>
              </w:rPr>
            </w:pPr>
            <w:r>
              <w:rPr>
                <w:rFonts w:hint="eastAsia" w:ascii="宋体" w:hAnsi="宋体" w:cs="宋体"/>
              </w:rPr>
              <w:t>1、根据年度预算安排，确保年度工作顺利完成</w:t>
            </w:r>
          </w:p>
        </w:tc>
      </w:tr>
    </w:tbl>
    <w:p w14:paraId="575C13DE">
      <w:pPr>
        <w:spacing w:line="14" w:lineRule="exact"/>
        <w:ind w:firstLine="420" w:firstLineChars="200"/>
        <w:jc w:val="center"/>
        <w:rPr>
          <w:rFonts w:ascii="宋体" w:hAnsi="宋体" w:cs="宋体"/>
        </w:rPr>
      </w:pPr>
      <w:r>
        <w:rPr>
          <w:rFonts w:hint="eastAsia" w:ascii="宋体" w:hAnsi="宋体" w:cs="宋体"/>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AFDC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04B2877E">
            <w:pPr>
              <w:spacing w:line="300" w:lineRule="exact"/>
              <w:jc w:val="center"/>
              <w:rPr>
                <w:rFonts w:ascii="宋体" w:hAnsi="宋体" w:cs="宋体"/>
                <w:b/>
              </w:rPr>
            </w:pPr>
            <w:r>
              <w:rPr>
                <w:rFonts w:hint="eastAsia" w:ascii="宋体" w:hAnsi="宋体" w:cs="宋体"/>
                <w:b/>
              </w:rPr>
              <w:t>一级指标</w:t>
            </w:r>
          </w:p>
        </w:tc>
        <w:tc>
          <w:tcPr>
            <w:tcW w:w="1134" w:type="dxa"/>
            <w:shd w:val="clear" w:color="auto" w:fill="auto"/>
            <w:vAlign w:val="center"/>
          </w:tcPr>
          <w:p w14:paraId="61649FBF">
            <w:pPr>
              <w:spacing w:line="300" w:lineRule="exact"/>
              <w:jc w:val="center"/>
              <w:rPr>
                <w:rFonts w:ascii="宋体" w:hAnsi="宋体" w:cs="宋体"/>
                <w:b/>
              </w:rPr>
            </w:pPr>
            <w:r>
              <w:rPr>
                <w:rFonts w:hint="eastAsia" w:ascii="宋体" w:hAnsi="宋体" w:cs="宋体"/>
                <w:b/>
              </w:rPr>
              <w:t>二级指标</w:t>
            </w:r>
          </w:p>
        </w:tc>
        <w:tc>
          <w:tcPr>
            <w:tcW w:w="1276" w:type="dxa"/>
            <w:shd w:val="clear" w:color="auto" w:fill="auto"/>
            <w:vAlign w:val="center"/>
          </w:tcPr>
          <w:p w14:paraId="697F6C45">
            <w:pPr>
              <w:spacing w:line="300" w:lineRule="exact"/>
              <w:jc w:val="center"/>
              <w:rPr>
                <w:rFonts w:ascii="宋体" w:hAnsi="宋体" w:cs="宋体"/>
                <w:b/>
              </w:rPr>
            </w:pPr>
            <w:r>
              <w:rPr>
                <w:rFonts w:hint="eastAsia" w:ascii="宋体" w:hAnsi="宋体" w:cs="宋体"/>
                <w:b/>
              </w:rPr>
              <w:t>三级指标</w:t>
            </w:r>
          </w:p>
        </w:tc>
        <w:tc>
          <w:tcPr>
            <w:tcW w:w="2891" w:type="dxa"/>
            <w:shd w:val="clear" w:color="auto" w:fill="auto"/>
            <w:vAlign w:val="center"/>
          </w:tcPr>
          <w:p w14:paraId="6BC638E4">
            <w:pPr>
              <w:spacing w:line="300" w:lineRule="exact"/>
              <w:jc w:val="center"/>
              <w:rPr>
                <w:rFonts w:ascii="宋体" w:hAnsi="宋体" w:cs="宋体"/>
                <w:b/>
              </w:rPr>
            </w:pPr>
            <w:r>
              <w:rPr>
                <w:rFonts w:hint="eastAsia" w:ascii="宋体" w:hAnsi="宋体" w:cs="宋体"/>
                <w:b/>
              </w:rPr>
              <w:t>绩效指标描述</w:t>
            </w:r>
          </w:p>
        </w:tc>
        <w:tc>
          <w:tcPr>
            <w:tcW w:w="1276" w:type="dxa"/>
            <w:shd w:val="clear" w:color="auto" w:fill="auto"/>
            <w:vAlign w:val="center"/>
          </w:tcPr>
          <w:p w14:paraId="5C875FD8">
            <w:pPr>
              <w:spacing w:line="300" w:lineRule="exact"/>
              <w:jc w:val="center"/>
              <w:rPr>
                <w:rFonts w:ascii="宋体" w:hAnsi="宋体" w:cs="宋体"/>
                <w:b/>
              </w:rPr>
            </w:pPr>
            <w:r>
              <w:rPr>
                <w:rFonts w:hint="eastAsia" w:ascii="宋体" w:hAnsi="宋体" w:cs="宋体"/>
                <w:b/>
              </w:rPr>
              <w:t>指标值</w:t>
            </w:r>
          </w:p>
        </w:tc>
        <w:tc>
          <w:tcPr>
            <w:tcW w:w="1701" w:type="dxa"/>
            <w:shd w:val="clear" w:color="auto" w:fill="auto"/>
            <w:vAlign w:val="center"/>
          </w:tcPr>
          <w:p w14:paraId="37CD9180">
            <w:pPr>
              <w:spacing w:line="300" w:lineRule="exact"/>
              <w:jc w:val="center"/>
              <w:rPr>
                <w:rFonts w:ascii="宋体" w:hAnsi="宋体" w:cs="宋体"/>
                <w:b/>
              </w:rPr>
            </w:pPr>
            <w:r>
              <w:rPr>
                <w:rFonts w:hint="eastAsia" w:ascii="宋体" w:hAnsi="宋体" w:cs="宋体"/>
                <w:b/>
              </w:rPr>
              <w:t>指标值确定依据</w:t>
            </w:r>
          </w:p>
        </w:tc>
      </w:tr>
      <w:tr w14:paraId="6D662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51D9815">
            <w:pPr>
              <w:spacing w:line="300" w:lineRule="exact"/>
              <w:jc w:val="center"/>
              <w:rPr>
                <w:rFonts w:ascii="宋体" w:hAnsi="宋体" w:cs="宋体"/>
              </w:rPr>
            </w:pPr>
            <w:r>
              <w:rPr>
                <w:rFonts w:hint="eastAsia" w:ascii="宋体" w:hAnsi="宋体" w:cs="宋体"/>
              </w:rPr>
              <w:t>产出指标</w:t>
            </w:r>
          </w:p>
        </w:tc>
        <w:tc>
          <w:tcPr>
            <w:tcW w:w="1134" w:type="dxa"/>
            <w:shd w:val="clear" w:color="auto" w:fill="auto"/>
            <w:vAlign w:val="center"/>
          </w:tcPr>
          <w:p w14:paraId="67F2C42C">
            <w:pPr>
              <w:spacing w:line="300" w:lineRule="exact"/>
              <w:jc w:val="left"/>
              <w:rPr>
                <w:rFonts w:ascii="宋体" w:hAnsi="宋体" w:cs="宋体"/>
              </w:rPr>
            </w:pPr>
            <w:r>
              <w:rPr>
                <w:rFonts w:hint="eastAsia" w:ascii="宋体" w:hAnsi="宋体" w:cs="宋体"/>
              </w:rPr>
              <w:t>质量指标</w:t>
            </w:r>
          </w:p>
        </w:tc>
        <w:tc>
          <w:tcPr>
            <w:tcW w:w="1276" w:type="dxa"/>
            <w:shd w:val="clear" w:color="auto" w:fill="auto"/>
            <w:vAlign w:val="center"/>
          </w:tcPr>
          <w:p w14:paraId="0F9C5BF4">
            <w:pPr>
              <w:spacing w:line="300" w:lineRule="exact"/>
              <w:jc w:val="left"/>
              <w:rPr>
                <w:rFonts w:ascii="宋体" w:hAnsi="宋体" w:cs="宋体"/>
              </w:rPr>
            </w:pPr>
            <w:r>
              <w:rPr>
                <w:rFonts w:hint="eastAsia" w:ascii="宋体" w:hAnsi="宋体" w:cs="宋体"/>
              </w:rPr>
              <w:t>完成率</w:t>
            </w:r>
          </w:p>
        </w:tc>
        <w:tc>
          <w:tcPr>
            <w:tcW w:w="2891" w:type="dxa"/>
            <w:shd w:val="clear" w:color="auto" w:fill="auto"/>
            <w:vAlign w:val="center"/>
          </w:tcPr>
          <w:p w14:paraId="0F895D1C">
            <w:pPr>
              <w:spacing w:line="300" w:lineRule="exact"/>
              <w:jc w:val="left"/>
              <w:rPr>
                <w:rFonts w:ascii="宋体" w:hAnsi="宋体" w:cs="宋体"/>
              </w:rPr>
            </w:pPr>
            <w:r>
              <w:rPr>
                <w:rFonts w:hint="eastAsia" w:ascii="宋体" w:hAnsi="宋体" w:cs="宋体"/>
              </w:rPr>
              <w:t>各项工作完成情况</w:t>
            </w:r>
          </w:p>
        </w:tc>
        <w:tc>
          <w:tcPr>
            <w:tcW w:w="1276" w:type="dxa"/>
            <w:shd w:val="clear" w:color="auto" w:fill="auto"/>
            <w:vAlign w:val="center"/>
          </w:tcPr>
          <w:p w14:paraId="0C688CCA">
            <w:pPr>
              <w:spacing w:line="300" w:lineRule="exact"/>
              <w:jc w:val="left"/>
              <w:rPr>
                <w:rFonts w:ascii="宋体" w:hAnsi="宋体" w:cs="宋体"/>
              </w:rPr>
            </w:pPr>
            <w:r>
              <w:rPr>
                <w:rFonts w:hint="eastAsia" w:ascii="宋体" w:hAnsi="宋体" w:cs="宋体"/>
              </w:rPr>
              <w:t>≥90百分比</w:t>
            </w:r>
          </w:p>
        </w:tc>
        <w:tc>
          <w:tcPr>
            <w:tcW w:w="1701" w:type="dxa"/>
            <w:shd w:val="clear" w:color="auto" w:fill="auto"/>
            <w:vAlign w:val="center"/>
          </w:tcPr>
          <w:p w14:paraId="059F03B1">
            <w:pPr>
              <w:spacing w:line="300" w:lineRule="exact"/>
              <w:jc w:val="left"/>
              <w:rPr>
                <w:rFonts w:ascii="宋体" w:hAnsi="宋体" w:cs="宋体"/>
              </w:rPr>
            </w:pPr>
            <w:r>
              <w:rPr>
                <w:rFonts w:hint="eastAsia" w:ascii="宋体" w:hAnsi="宋体" w:cs="宋体"/>
              </w:rPr>
              <w:t>预算进度</w:t>
            </w:r>
          </w:p>
        </w:tc>
      </w:tr>
      <w:tr w14:paraId="3A311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1EB44946">
            <w:pPr>
              <w:spacing w:line="300" w:lineRule="exact"/>
              <w:jc w:val="center"/>
              <w:rPr>
                <w:rFonts w:ascii="宋体" w:hAnsi="宋体" w:cs="宋体"/>
              </w:rPr>
            </w:pPr>
            <w:r>
              <w:rPr>
                <w:rFonts w:hint="eastAsia" w:ascii="宋体" w:hAnsi="宋体" w:cs="宋体"/>
              </w:rPr>
              <w:t>效果指标</w:t>
            </w:r>
          </w:p>
        </w:tc>
        <w:tc>
          <w:tcPr>
            <w:tcW w:w="1134" w:type="dxa"/>
            <w:shd w:val="clear" w:color="auto" w:fill="auto"/>
            <w:vAlign w:val="center"/>
          </w:tcPr>
          <w:p w14:paraId="318B9EB5">
            <w:pPr>
              <w:spacing w:line="300" w:lineRule="exact"/>
              <w:jc w:val="left"/>
              <w:rPr>
                <w:rFonts w:ascii="宋体" w:hAnsi="宋体" w:cs="宋体"/>
              </w:rPr>
            </w:pPr>
            <w:r>
              <w:rPr>
                <w:rFonts w:hint="eastAsia" w:ascii="宋体" w:hAnsi="宋体" w:cs="宋体"/>
              </w:rPr>
              <w:t>社会效益指标</w:t>
            </w:r>
          </w:p>
        </w:tc>
        <w:tc>
          <w:tcPr>
            <w:tcW w:w="1276" w:type="dxa"/>
            <w:shd w:val="clear" w:color="auto" w:fill="auto"/>
            <w:vAlign w:val="center"/>
          </w:tcPr>
          <w:p w14:paraId="0E561BB5">
            <w:pPr>
              <w:spacing w:line="300" w:lineRule="exact"/>
              <w:jc w:val="left"/>
              <w:rPr>
                <w:rFonts w:ascii="宋体" w:hAnsi="宋体" w:cs="宋体"/>
              </w:rPr>
            </w:pPr>
            <w:r>
              <w:rPr>
                <w:rFonts w:hint="eastAsia" w:ascii="宋体" w:hAnsi="宋体" w:cs="宋体"/>
              </w:rPr>
              <w:t>社会影响力</w:t>
            </w:r>
          </w:p>
        </w:tc>
        <w:tc>
          <w:tcPr>
            <w:tcW w:w="2891" w:type="dxa"/>
            <w:shd w:val="clear" w:color="auto" w:fill="auto"/>
            <w:vAlign w:val="center"/>
          </w:tcPr>
          <w:p w14:paraId="4A946D57">
            <w:pPr>
              <w:spacing w:line="300" w:lineRule="exact"/>
              <w:jc w:val="left"/>
              <w:rPr>
                <w:rFonts w:ascii="宋体" w:hAnsi="宋体" w:cs="宋体"/>
              </w:rPr>
            </w:pPr>
            <w:r>
              <w:rPr>
                <w:rFonts w:hint="eastAsia" w:ascii="宋体" w:hAnsi="宋体" w:cs="宋体"/>
              </w:rPr>
              <w:t>年度工作在镇、村形成的重要影响得到广大群众的认可</w:t>
            </w:r>
          </w:p>
        </w:tc>
        <w:tc>
          <w:tcPr>
            <w:tcW w:w="1276" w:type="dxa"/>
            <w:shd w:val="clear" w:color="auto" w:fill="auto"/>
            <w:vAlign w:val="center"/>
          </w:tcPr>
          <w:p w14:paraId="12469CEF">
            <w:pPr>
              <w:spacing w:line="300" w:lineRule="exact"/>
              <w:jc w:val="left"/>
              <w:rPr>
                <w:rFonts w:ascii="宋体" w:hAnsi="宋体" w:cs="宋体"/>
              </w:rPr>
            </w:pPr>
            <w:r>
              <w:rPr>
                <w:rFonts w:hint="eastAsia" w:ascii="宋体" w:hAnsi="宋体" w:cs="宋体"/>
              </w:rPr>
              <w:t>≥90百分比</w:t>
            </w:r>
          </w:p>
        </w:tc>
        <w:tc>
          <w:tcPr>
            <w:tcW w:w="1701" w:type="dxa"/>
            <w:shd w:val="clear" w:color="auto" w:fill="auto"/>
            <w:vAlign w:val="center"/>
          </w:tcPr>
          <w:p w14:paraId="6DB81FD9">
            <w:pPr>
              <w:spacing w:line="300" w:lineRule="exact"/>
              <w:jc w:val="left"/>
              <w:rPr>
                <w:rFonts w:ascii="宋体" w:hAnsi="宋体" w:cs="宋体"/>
              </w:rPr>
            </w:pPr>
            <w:r>
              <w:rPr>
                <w:rFonts w:hint="eastAsia" w:ascii="宋体" w:hAnsi="宋体" w:cs="宋体"/>
              </w:rPr>
              <w:t>预算进度</w:t>
            </w:r>
          </w:p>
        </w:tc>
      </w:tr>
      <w:tr w14:paraId="17AAF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225FA015">
            <w:pPr>
              <w:spacing w:line="300" w:lineRule="exact"/>
              <w:jc w:val="center"/>
              <w:rPr>
                <w:rFonts w:ascii="宋体" w:hAnsi="宋体" w:cs="宋体"/>
              </w:rPr>
            </w:pPr>
            <w:r>
              <w:rPr>
                <w:rFonts w:hint="eastAsia" w:ascii="宋体" w:hAnsi="宋体" w:cs="宋体"/>
              </w:rPr>
              <w:t>满意度指标</w:t>
            </w:r>
          </w:p>
        </w:tc>
        <w:tc>
          <w:tcPr>
            <w:tcW w:w="1134" w:type="dxa"/>
            <w:shd w:val="clear" w:color="auto" w:fill="auto"/>
            <w:vAlign w:val="center"/>
          </w:tcPr>
          <w:p w14:paraId="4EA35375">
            <w:pPr>
              <w:spacing w:line="300" w:lineRule="exact"/>
              <w:jc w:val="left"/>
              <w:rPr>
                <w:rFonts w:ascii="宋体" w:hAnsi="宋体" w:cs="宋体"/>
              </w:rPr>
            </w:pPr>
            <w:r>
              <w:rPr>
                <w:rFonts w:hint="eastAsia" w:ascii="宋体" w:hAnsi="宋体" w:cs="宋体"/>
              </w:rPr>
              <w:t>服务对象满意度指标</w:t>
            </w:r>
          </w:p>
        </w:tc>
        <w:tc>
          <w:tcPr>
            <w:tcW w:w="1276" w:type="dxa"/>
            <w:shd w:val="clear" w:color="auto" w:fill="auto"/>
            <w:vAlign w:val="center"/>
          </w:tcPr>
          <w:p w14:paraId="4FE177F9">
            <w:pPr>
              <w:spacing w:line="300" w:lineRule="exact"/>
              <w:jc w:val="left"/>
              <w:rPr>
                <w:rFonts w:ascii="宋体" w:hAnsi="宋体" w:cs="宋体"/>
              </w:rPr>
            </w:pPr>
            <w:r>
              <w:rPr>
                <w:rFonts w:hint="eastAsia" w:ascii="宋体" w:hAnsi="宋体" w:cs="宋体"/>
              </w:rPr>
              <w:t>群众满意度</w:t>
            </w:r>
          </w:p>
        </w:tc>
        <w:tc>
          <w:tcPr>
            <w:tcW w:w="2891" w:type="dxa"/>
            <w:shd w:val="clear" w:color="auto" w:fill="auto"/>
            <w:vAlign w:val="center"/>
          </w:tcPr>
          <w:p w14:paraId="005EC3B1">
            <w:pPr>
              <w:spacing w:line="300" w:lineRule="exact"/>
              <w:jc w:val="left"/>
              <w:rPr>
                <w:rFonts w:ascii="宋体" w:hAnsi="宋体" w:cs="宋体"/>
              </w:rPr>
            </w:pPr>
            <w:r>
              <w:rPr>
                <w:rFonts w:hint="eastAsia" w:ascii="宋体" w:hAnsi="宋体" w:cs="宋体"/>
              </w:rPr>
              <w:t>群众对当年工作的满意度</w:t>
            </w:r>
          </w:p>
        </w:tc>
        <w:tc>
          <w:tcPr>
            <w:tcW w:w="1276" w:type="dxa"/>
            <w:shd w:val="clear" w:color="auto" w:fill="auto"/>
            <w:vAlign w:val="center"/>
          </w:tcPr>
          <w:p w14:paraId="7A0263F1">
            <w:pPr>
              <w:spacing w:line="300" w:lineRule="exact"/>
              <w:jc w:val="left"/>
              <w:rPr>
                <w:rFonts w:ascii="宋体" w:hAnsi="宋体" w:cs="宋体"/>
              </w:rPr>
            </w:pPr>
            <w:r>
              <w:rPr>
                <w:rFonts w:hint="eastAsia" w:ascii="宋体" w:hAnsi="宋体" w:cs="宋体"/>
              </w:rPr>
              <w:t>≥80百分比</w:t>
            </w:r>
          </w:p>
        </w:tc>
        <w:tc>
          <w:tcPr>
            <w:tcW w:w="1701" w:type="dxa"/>
            <w:shd w:val="clear" w:color="auto" w:fill="auto"/>
            <w:vAlign w:val="center"/>
          </w:tcPr>
          <w:p w14:paraId="58A2D438">
            <w:pPr>
              <w:spacing w:line="300" w:lineRule="exact"/>
              <w:jc w:val="left"/>
              <w:rPr>
                <w:rFonts w:ascii="宋体" w:hAnsi="宋体" w:cs="宋体"/>
              </w:rPr>
            </w:pPr>
            <w:r>
              <w:rPr>
                <w:rFonts w:hint="eastAsia" w:ascii="宋体" w:hAnsi="宋体" w:cs="宋体"/>
              </w:rPr>
              <w:t>调查问卷</w:t>
            </w:r>
          </w:p>
        </w:tc>
      </w:tr>
    </w:tbl>
    <w:p w14:paraId="6386CBBB">
      <w:pPr>
        <w:spacing w:line="300" w:lineRule="exact"/>
        <w:ind w:firstLine="420" w:firstLineChars="200"/>
        <w:jc w:val="left"/>
        <w:rPr>
          <w:rFonts w:ascii="宋体" w:hAnsi="宋体" w:cs="宋体"/>
        </w:rPr>
        <w:sectPr>
          <w:pgSz w:w="11907" w:h="16839"/>
          <w:pgMar w:top="1984" w:right="1304" w:bottom="1134" w:left="1304" w:header="851" w:footer="992" w:gutter="0"/>
          <w:cols w:space="425" w:num="1"/>
          <w:docGrid w:type="lines" w:linePitch="312" w:charSpace="0"/>
        </w:sectPr>
      </w:pPr>
    </w:p>
    <w:p w14:paraId="32608701">
      <w:pPr>
        <w:spacing w:line="300" w:lineRule="exact"/>
        <w:jc w:val="left"/>
        <w:rPr>
          <w:rFonts w:ascii="宋体" w:hAnsi="宋体" w:cs="宋体"/>
        </w:rPr>
      </w:pPr>
    </w:p>
    <w:p w14:paraId="52921D59">
      <w:pPr>
        <w:ind w:firstLine="562" w:firstLineChars="200"/>
        <w:jc w:val="left"/>
        <w:outlineLvl w:val="1"/>
        <w:rPr>
          <w:rFonts w:ascii="宋体" w:hAnsi="宋体" w:cs="宋体"/>
          <w:b/>
          <w:sz w:val="28"/>
        </w:rPr>
      </w:pPr>
      <w:r>
        <w:rPr>
          <w:rFonts w:hint="eastAsia" w:ascii="宋体" w:hAnsi="宋体" w:cs="宋体"/>
          <w:b/>
          <w:sz w:val="28"/>
        </w:rPr>
        <w:t>2、村级服务群众专项经费绩效目标表</w:t>
      </w:r>
      <w:r>
        <w:rPr>
          <w:rFonts w:hint="eastAsia" w:ascii="宋体" w:hAnsi="宋体" w:cs="宋体"/>
        </w:rPr>
        <w:fldChar w:fldCharType="begin"/>
      </w:r>
      <w:r>
        <w:rPr>
          <w:rFonts w:hint="eastAsia" w:ascii="宋体" w:hAnsi="宋体" w:cs="宋体"/>
          <w:b/>
          <w:sz w:val="28"/>
        </w:rPr>
        <w:instrText xml:space="preserve"> TC </w:instrText>
      </w:r>
      <w:bookmarkStart w:id="4" w:name="_Toc33173798"/>
      <w:r>
        <w:rPr>
          <w:rFonts w:hint="eastAsia" w:ascii="宋体" w:hAnsi="宋体" w:cs="宋体"/>
          <w:b/>
          <w:sz w:val="28"/>
        </w:rPr>
        <w:instrText xml:space="preserve">2、村级服务群众专项经费绩效目标表</w:instrText>
      </w:r>
      <w:bookmarkEnd w:id="4"/>
      <w:r>
        <w:rPr>
          <w:rFonts w:hint="eastAsia" w:ascii="宋体" w:hAnsi="宋体" w:cs="宋体"/>
          <w:b/>
          <w:sz w:val="28"/>
        </w:rPr>
        <w:instrText xml:space="preserve"> \f C \l 1 </w:instrText>
      </w:r>
      <w:r>
        <w:rPr>
          <w:rFonts w:hint="eastAsia" w:ascii="宋体" w:hAnsi="宋体" w:cs="宋体"/>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F5AC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314EEABE">
            <w:pPr>
              <w:spacing w:line="300" w:lineRule="exact"/>
              <w:jc w:val="left"/>
              <w:rPr>
                <w:rFonts w:ascii="宋体" w:hAnsi="宋体" w:cs="宋体"/>
                <w:b/>
              </w:rPr>
            </w:pPr>
            <w:r>
              <w:rPr>
                <w:rFonts w:hint="eastAsia" w:ascii="宋体" w:hAnsi="宋体" w:cs="宋体"/>
                <w:b/>
              </w:rPr>
              <w:t>812002石家庄市藁城区张家庄镇人民政府</w:t>
            </w:r>
          </w:p>
        </w:tc>
        <w:tc>
          <w:tcPr>
            <w:tcW w:w="1701" w:type="dxa"/>
            <w:tcBorders>
              <w:top w:val="single" w:color="FFFFFF" w:sz="6" w:space="0"/>
              <w:left w:val="single" w:color="FFFFFF" w:sz="6" w:space="0"/>
              <w:right w:val="single" w:color="FFFFFF" w:sz="6" w:space="0"/>
            </w:tcBorders>
            <w:shd w:val="clear" w:color="auto" w:fill="auto"/>
            <w:vAlign w:val="center"/>
          </w:tcPr>
          <w:p w14:paraId="17AC170D">
            <w:pPr>
              <w:spacing w:line="300" w:lineRule="exact"/>
              <w:jc w:val="right"/>
              <w:rPr>
                <w:rFonts w:ascii="宋体" w:hAnsi="宋体" w:cs="宋体"/>
              </w:rPr>
            </w:pPr>
            <w:r>
              <w:rPr>
                <w:rFonts w:hint="eastAsia" w:ascii="宋体" w:hAnsi="宋体" w:cs="宋体"/>
              </w:rPr>
              <w:t>单位：万元</w:t>
            </w:r>
          </w:p>
        </w:tc>
      </w:tr>
      <w:tr w14:paraId="300B9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5B5145A4">
            <w:pPr>
              <w:spacing w:line="300" w:lineRule="exact"/>
              <w:jc w:val="center"/>
              <w:rPr>
                <w:rFonts w:ascii="宋体" w:hAnsi="宋体" w:cs="宋体"/>
                <w:b/>
              </w:rPr>
            </w:pPr>
            <w:r>
              <w:rPr>
                <w:rFonts w:hint="eastAsia" w:ascii="宋体" w:hAnsi="宋体" w:cs="宋体"/>
                <w:b/>
              </w:rPr>
              <w:t>项目编码</w:t>
            </w:r>
          </w:p>
        </w:tc>
        <w:tc>
          <w:tcPr>
            <w:tcW w:w="2410" w:type="dxa"/>
            <w:gridSpan w:val="2"/>
            <w:shd w:val="clear" w:color="auto" w:fill="auto"/>
            <w:vAlign w:val="center"/>
          </w:tcPr>
          <w:p w14:paraId="5FDC6730">
            <w:pPr>
              <w:spacing w:line="300" w:lineRule="exact"/>
              <w:jc w:val="left"/>
              <w:rPr>
                <w:rFonts w:ascii="宋体" w:hAnsi="宋体" w:cs="宋体"/>
              </w:rPr>
            </w:pPr>
            <w:r>
              <w:rPr>
                <w:rFonts w:hint="eastAsia" w:ascii="宋体" w:hAnsi="宋体" w:cs="宋体"/>
              </w:rPr>
              <w:t>812-0101-YQN-UTF8</w:t>
            </w:r>
          </w:p>
        </w:tc>
        <w:tc>
          <w:tcPr>
            <w:tcW w:w="1587" w:type="dxa"/>
            <w:shd w:val="clear" w:color="auto" w:fill="auto"/>
            <w:vAlign w:val="center"/>
          </w:tcPr>
          <w:p w14:paraId="5100BA1A">
            <w:pPr>
              <w:spacing w:line="300" w:lineRule="exact"/>
              <w:jc w:val="center"/>
              <w:rPr>
                <w:rFonts w:ascii="宋体" w:hAnsi="宋体" w:cs="宋体"/>
                <w:b/>
              </w:rPr>
            </w:pPr>
            <w:r>
              <w:rPr>
                <w:rFonts w:hint="eastAsia" w:ascii="宋体" w:hAnsi="宋体" w:cs="宋体"/>
                <w:b/>
              </w:rPr>
              <w:t>项目名称</w:t>
            </w:r>
          </w:p>
        </w:tc>
        <w:tc>
          <w:tcPr>
            <w:tcW w:w="4281" w:type="dxa"/>
            <w:gridSpan w:val="3"/>
            <w:shd w:val="clear" w:color="auto" w:fill="auto"/>
            <w:vAlign w:val="center"/>
          </w:tcPr>
          <w:p w14:paraId="3DAFA1AD">
            <w:pPr>
              <w:spacing w:line="300" w:lineRule="exact"/>
              <w:jc w:val="left"/>
              <w:rPr>
                <w:rFonts w:ascii="宋体" w:hAnsi="宋体" w:cs="宋体"/>
              </w:rPr>
            </w:pPr>
            <w:r>
              <w:rPr>
                <w:rFonts w:hint="eastAsia" w:ascii="宋体" w:hAnsi="宋体" w:cs="宋体"/>
              </w:rPr>
              <w:t>村级服务群众专项经费</w:t>
            </w:r>
          </w:p>
        </w:tc>
      </w:tr>
      <w:tr w14:paraId="2B3BB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7256DF8">
            <w:pPr>
              <w:spacing w:line="300" w:lineRule="exact"/>
              <w:jc w:val="center"/>
              <w:rPr>
                <w:rFonts w:ascii="宋体" w:hAnsi="宋体" w:cs="宋体"/>
                <w:b/>
              </w:rPr>
            </w:pPr>
            <w:r>
              <w:rPr>
                <w:rFonts w:hint="eastAsia" w:ascii="宋体" w:hAnsi="宋体" w:cs="宋体"/>
                <w:b/>
              </w:rPr>
              <w:t>预算规模及资金用途</w:t>
            </w:r>
          </w:p>
        </w:tc>
        <w:tc>
          <w:tcPr>
            <w:tcW w:w="1134" w:type="dxa"/>
            <w:shd w:val="clear" w:color="auto" w:fill="auto"/>
            <w:vAlign w:val="center"/>
          </w:tcPr>
          <w:p w14:paraId="0E4635FD">
            <w:pPr>
              <w:spacing w:line="300" w:lineRule="exact"/>
              <w:jc w:val="center"/>
              <w:rPr>
                <w:rFonts w:ascii="宋体" w:hAnsi="宋体" w:cs="宋体"/>
                <w:b/>
              </w:rPr>
            </w:pPr>
            <w:r>
              <w:rPr>
                <w:rFonts w:hint="eastAsia" w:ascii="宋体" w:hAnsi="宋体" w:cs="宋体"/>
                <w:b/>
              </w:rPr>
              <w:t>预算数</w:t>
            </w:r>
          </w:p>
        </w:tc>
        <w:tc>
          <w:tcPr>
            <w:tcW w:w="1276" w:type="dxa"/>
            <w:shd w:val="clear" w:color="auto" w:fill="auto"/>
            <w:vAlign w:val="center"/>
          </w:tcPr>
          <w:p w14:paraId="5150AA5A">
            <w:pPr>
              <w:spacing w:line="300" w:lineRule="exact"/>
              <w:jc w:val="left"/>
              <w:rPr>
                <w:rFonts w:ascii="宋体" w:hAnsi="宋体" w:cs="宋体"/>
              </w:rPr>
            </w:pPr>
            <w:r>
              <w:rPr>
                <w:rFonts w:hint="eastAsia" w:ascii="宋体" w:hAnsi="宋体" w:cs="宋体"/>
              </w:rPr>
              <w:t>55.25</w:t>
            </w:r>
          </w:p>
        </w:tc>
        <w:tc>
          <w:tcPr>
            <w:tcW w:w="1587" w:type="dxa"/>
            <w:shd w:val="clear" w:color="auto" w:fill="auto"/>
            <w:vAlign w:val="center"/>
          </w:tcPr>
          <w:p w14:paraId="1E5DD63A">
            <w:pPr>
              <w:spacing w:line="300" w:lineRule="exact"/>
              <w:jc w:val="center"/>
              <w:rPr>
                <w:rFonts w:ascii="宋体" w:hAnsi="宋体" w:cs="宋体"/>
                <w:b/>
              </w:rPr>
            </w:pPr>
            <w:r>
              <w:rPr>
                <w:rFonts w:hint="eastAsia" w:ascii="宋体" w:hAnsi="宋体" w:cs="宋体"/>
                <w:b/>
              </w:rPr>
              <w:t>其中：财政资金</w:t>
            </w:r>
          </w:p>
        </w:tc>
        <w:tc>
          <w:tcPr>
            <w:tcW w:w="1304" w:type="dxa"/>
            <w:shd w:val="clear" w:color="auto" w:fill="auto"/>
            <w:vAlign w:val="center"/>
          </w:tcPr>
          <w:p w14:paraId="6CE6E0D5">
            <w:pPr>
              <w:spacing w:line="300" w:lineRule="exact"/>
              <w:jc w:val="left"/>
              <w:rPr>
                <w:rFonts w:ascii="宋体" w:hAnsi="宋体" w:cs="宋体"/>
              </w:rPr>
            </w:pPr>
            <w:r>
              <w:rPr>
                <w:rFonts w:hint="eastAsia" w:ascii="宋体" w:hAnsi="宋体" w:cs="宋体"/>
              </w:rPr>
              <w:t>55.25</w:t>
            </w:r>
          </w:p>
        </w:tc>
        <w:tc>
          <w:tcPr>
            <w:tcW w:w="1276" w:type="dxa"/>
            <w:shd w:val="clear" w:color="auto" w:fill="auto"/>
            <w:vAlign w:val="center"/>
          </w:tcPr>
          <w:p w14:paraId="707DF88A">
            <w:pPr>
              <w:spacing w:line="300" w:lineRule="exact"/>
              <w:jc w:val="center"/>
              <w:rPr>
                <w:rFonts w:ascii="宋体" w:hAnsi="宋体" w:cs="宋体"/>
                <w:b/>
              </w:rPr>
            </w:pPr>
            <w:r>
              <w:rPr>
                <w:rFonts w:hint="eastAsia" w:ascii="宋体" w:hAnsi="宋体" w:cs="宋体"/>
                <w:b/>
              </w:rPr>
              <w:t>其他资金</w:t>
            </w:r>
          </w:p>
        </w:tc>
        <w:tc>
          <w:tcPr>
            <w:tcW w:w="1701" w:type="dxa"/>
            <w:shd w:val="clear" w:color="auto" w:fill="auto"/>
            <w:vAlign w:val="center"/>
          </w:tcPr>
          <w:p w14:paraId="2F8CCCC1">
            <w:pPr>
              <w:spacing w:line="300" w:lineRule="exact"/>
              <w:jc w:val="left"/>
              <w:rPr>
                <w:rFonts w:ascii="宋体" w:hAnsi="宋体" w:cs="宋体"/>
              </w:rPr>
            </w:pPr>
          </w:p>
        </w:tc>
      </w:tr>
      <w:tr w14:paraId="30193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515B6188">
            <w:pPr>
              <w:spacing w:line="300" w:lineRule="exact"/>
              <w:jc w:val="left"/>
              <w:outlineLvl w:val="1"/>
              <w:rPr>
                <w:rFonts w:ascii="宋体" w:hAnsi="宋体" w:cs="宋体"/>
              </w:rPr>
            </w:pPr>
          </w:p>
        </w:tc>
        <w:tc>
          <w:tcPr>
            <w:tcW w:w="8278" w:type="dxa"/>
            <w:gridSpan w:val="6"/>
            <w:shd w:val="clear" w:color="auto" w:fill="auto"/>
            <w:vAlign w:val="center"/>
          </w:tcPr>
          <w:p w14:paraId="1408BAC3">
            <w:pPr>
              <w:spacing w:line="300" w:lineRule="exact"/>
              <w:jc w:val="left"/>
              <w:rPr>
                <w:rFonts w:ascii="宋体" w:hAnsi="宋体" w:cs="宋体"/>
              </w:rPr>
            </w:pPr>
            <w:r>
              <w:rPr>
                <w:rFonts w:hint="eastAsia" w:ascii="宋体" w:hAnsi="宋体" w:cs="宋体"/>
              </w:rPr>
              <w:t>对村党组织、村委会日常工作开展所需经费进行补助，使其更好</w:t>
            </w:r>
            <w:r>
              <w:rPr>
                <w:rFonts w:hint="eastAsia" w:ascii="宋体" w:hAnsi="宋体" w:cs="宋体"/>
                <w:lang w:val="en-US" w:eastAsia="zh-CN"/>
              </w:rPr>
              <w:t>地</w:t>
            </w:r>
            <w:bookmarkStart w:id="12" w:name="_GoBack"/>
            <w:bookmarkEnd w:id="12"/>
            <w:r>
              <w:rPr>
                <w:rFonts w:hint="eastAsia" w:ascii="宋体" w:hAnsi="宋体" w:cs="宋体"/>
              </w:rPr>
              <w:t>为群众搞好服务，安排相应资金以确保更好的服务群众</w:t>
            </w:r>
          </w:p>
        </w:tc>
      </w:tr>
      <w:tr w14:paraId="1E9CF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36B37B5">
            <w:pPr>
              <w:spacing w:line="300" w:lineRule="exact"/>
              <w:jc w:val="center"/>
              <w:rPr>
                <w:rFonts w:ascii="宋体" w:hAnsi="宋体" w:cs="宋体"/>
                <w:b/>
              </w:rPr>
            </w:pPr>
            <w:r>
              <w:rPr>
                <w:rFonts w:hint="eastAsia" w:ascii="宋体" w:hAnsi="宋体" w:cs="宋体"/>
                <w:b/>
              </w:rPr>
              <w:t>资金支出计划（%）</w:t>
            </w:r>
          </w:p>
        </w:tc>
        <w:tc>
          <w:tcPr>
            <w:tcW w:w="2410" w:type="dxa"/>
            <w:gridSpan w:val="2"/>
            <w:shd w:val="clear" w:color="auto" w:fill="auto"/>
            <w:vAlign w:val="center"/>
          </w:tcPr>
          <w:p w14:paraId="412E61EE">
            <w:pPr>
              <w:spacing w:line="300" w:lineRule="exact"/>
              <w:jc w:val="center"/>
              <w:rPr>
                <w:rFonts w:ascii="宋体" w:hAnsi="宋体" w:cs="宋体"/>
                <w:b/>
              </w:rPr>
            </w:pPr>
            <w:r>
              <w:rPr>
                <w:rFonts w:hint="eastAsia" w:ascii="宋体" w:hAnsi="宋体" w:cs="宋体"/>
                <w:b/>
              </w:rPr>
              <w:t>3月底</w:t>
            </w:r>
          </w:p>
        </w:tc>
        <w:tc>
          <w:tcPr>
            <w:tcW w:w="1587" w:type="dxa"/>
            <w:shd w:val="clear" w:color="auto" w:fill="auto"/>
            <w:vAlign w:val="center"/>
          </w:tcPr>
          <w:p w14:paraId="094F694A">
            <w:pPr>
              <w:spacing w:line="300" w:lineRule="exact"/>
              <w:jc w:val="center"/>
              <w:rPr>
                <w:rFonts w:ascii="宋体" w:hAnsi="宋体" w:cs="宋体"/>
                <w:b/>
              </w:rPr>
            </w:pPr>
            <w:r>
              <w:rPr>
                <w:rFonts w:hint="eastAsia" w:ascii="宋体" w:hAnsi="宋体" w:cs="宋体"/>
                <w:b/>
              </w:rPr>
              <w:t>6月底</w:t>
            </w:r>
          </w:p>
        </w:tc>
        <w:tc>
          <w:tcPr>
            <w:tcW w:w="1304" w:type="dxa"/>
            <w:shd w:val="clear" w:color="auto" w:fill="auto"/>
            <w:vAlign w:val="center"/>
          </w:tcPr>
          <w:p w14:paraId="12BDA881">
            <w:pPr>
              <w:spacing w:line="300" w:lineRule="exact"/>
              <w:jc w:val="center"/>
              <w:rPr>
                <w:rFonts w:ascii="宋体" w:hAnsi="宋体" w:cs="宋体"/>
                <w:b/>
              </w:rPr>
            </w:pPr>
            <w:r>
              <w:rPr>
                <w:rFonts w:hint="eastAsia" w:ascii="宋体" w:hAnsi="宋体" w:cs="宋体"/>
                <w:b/>
              </w:rPr>
              <w:t>10月底</w:t>
            </w:r>
          </w:p>
        </w:tc>
        <w:tc>
          <w:tcPr>
            <w:tcW w:w="2977" w:type="dxa"/>
            <w:gridSpan w:val="2"/>
            <w:shd w:val="clear" w:color="auto" w:fill="auto"/>
            <w:vAlign w:val="center"/>
          </w:tcPr>
          <w:p w14:paraId="0B00B863">
            <w:pPr>
              <w:spacing w:line="300" w:lineRule="exact"/>
              <w:jc w:val="center"/>
              <w:rPr>
                <w:rFonts w:ascii="宋体" w:hAnsi="宋体" w:cs="宋体"/>
                <w:b/>
              </w:rPr>
            </w:pPr>
            <w:r>
              <w:rPr>
                <w:rFonts w:hint="eastAsia" w:ascii="宋体" w:hAnsi="宋体" w:cs="宋体"/>
                <w:b/>
              </w:rPr>
              <w:t>12月底</w:t>
            </w:r>
          </w:p>
        </w:tc>
      </w:tr>
      <w:tr w14:paraId="26D86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4E6A3EAE">
            <w:pPr>
              <w:spacing w:line="300" w:lineRule="exact"/>
              <w:jc w:val="left"/>
              <w:outlineLvl w:val="1"/>
              <w:rPr>
                <w:rFonts w:ascii="宋体" w:hAnsi="宋体" w:cs="宋体"/>
              </w:rPr>
            </w:pPr>
          </w:p>
        </w:tc>
        <w:tc>
          <w:tcPr>
            <w:tcW w:w="2410" w:type="dxa"/>
            <w:gridSpan w:val="2"/>
            <w:tcBorders>
              <w:bottom w:val="single" w:color="000000" w:sz="6" w:space="0"/>
            </w:tcBorders>
            <w:shd w:val="clear" w:color="auto" w:fill="auto"/>
            <w:vAlign w:val="center"/>
          </w:tcPr>
          <w:p w14:paraId="7C719735">
            <w:pPr>
              <w:spacing w:line="300" w:lineRule="exact"/>
              <w:jc w:val="center"/>
              <w:rPr>
                <w:rFonts w:ascii="宋体" w:hAnsi="宋体" w:cs="宋体"/>
              </w:rPr>
            </w:pPr>
            <w:r>
              <w:rPr>
                <w:rFonts w:hint="eastAsia" w:ascii="宋体" w:hAnsi="宋体" w:cs="宋体"/>
              </w:rPr>
              <w:t>25.00</w:t>
            </w:r>
          </w:p>
        </w:tc>
        <w:tc>
          <w:tcPr>
            <w:tcW w:w="1587" w:type="dxa"/>
            <w:tcBorders>
              <w:bottom w:val="single" w:color="000000" w:sz="6" w:space="0"/>
            </w:tcBorders>
            <w:shd w:val="clear" w:color="auto" w:fill="auto"/>
            <w:vAlign w:val="center"/>
          </w:tcPr>
          <w:p w14:paraId="5940EF83">
            <w:pPr>
              <w:spacing w:line="300" w:lineRule="exact"/>
              <w:jc w:val="center"/>
              <w:rPr>
                <w:rFonts w:ascii="宋体" w:hAnsi="宋体" w:cs="宋体"/>
              </w:rPr>
            </w:pPr>
            <w:r>
              <w:rPr>
                <w:rFonts w:hint="eastAsia" w:ascii="宋体" w:hAnsi="宋体" w:cs="宋体"/>
              </w:rPr>
              <w:t>50.00</w:t>
            </w:r>
          </w:p>
        </w:tc>
        <w:tc>
          <w:tcPr>
            <w:tcW w:w="1304" w:type="dxa"/>
            <w:tcBorders>
              <w:bottom w:val="single" w:color="000000" w:sz="6" w:space="0"/>
            </w:tcBorders>
            <w:shd w:val="clear" w:color="auto" w:fill="auto"/>
            <w:vAlign w:val="center"/>
          </w:tcPr>
          <w:p w14:paraId="2C73EBE9">
            <w:pPr>
              <w:spacing w:line="300" w:lineRule="exact"/>
              <w:jc w:val="center"/>
              <w:rPr>
                <w:rFonts w:ascii="宋体" w:hAnsi="宋体" w:cs="宋体"/>
              </w:rPr>
            </w:pPr>
            <w:r>
              <w:rPr>
                <w:rFonts w:hint="eastAsia" w:ascii="宋体" w:hAnsi="宋体" w:cs="宋体"/>
              </w:rPr>
              <w:t>75.00</w:t>
            </w:r>
          </w:p>
        </w:tc>
        <w:tc>
          <w:tcPr>
            <w:tcW w:w="2977" w:type="dxa"/>
            <w:gridSpan w:val="2"/>
            <w:tcBorders>
              <w:bottom w:val="single" w:color="000000" w:sz="6" w:space="0"/>
            </w:tcBorders>
            <w:shd w:val="clear" w:color="auto" w:fill="auto"/>
            <w:vAlign w:val="center"/>
          </w:tcPr>
          <w:p w14:paraId="2AB914A5">
            <w:pPr>
              <w:spacing w:line="300" w:lineRule="exact"/>
              <w:jc w:val="center"/>
              <w:rPr>
                <w:rFonts w:ascii="宋体" w:hAnsi="宋体" w:cs="宋体"/>
              </w:rPr>
            </w:pPr>
            <w:r>
              <w:rPr>
                <w:rFonts w:hint="eastAsia" w:ascii="宋体" w:hAnsi="宋体" w:cs="宋体"/>
              </w:rPr>
              <w:t>100.00</w:t>
            </w:r>
          </w:p>
        </w:tc>
      </w:tr>
      <w:tr w14:paraId="142E2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40A333FB">
            <w:pPr>
              <w:spacing w:line="300" w:lineRule="exact"/>
              <w:jc w:val="center"/>
              <w:rPr>
                <w:rFonts w:ascii="宋体" w:hAnsi="宋体" w:cs="宋体"/>
                <w:b/>
              </w:rPr>
            </w:pPr>
            <w:r>
              <w:rPr>
                <w:rFonts w:hint="eastAsia" w:ascii="宋体" w:hAnsi="宋体" w:cs="宋体"/>
                <w:b/>
              </w:rPr>
              <w:t>绩效目标</w:t>
            </w:r>
          </w:p>
        </w:tc>
        <w:tc>
          <w:tcPr>
            <w:tcW w:w="8278" w:type="dxa"/>
            <w:gridSpan w:val="6"/>
            <w:tcBorders>
              <w:bottom w:val="nil"/>
            </w:tcBorders>
            <w:shd w:val="clear" w:color="auto" w:fill="auto"/>
            <w:vAlign w:val="center"/>
          </w:tcPr>
          <w:p w14:paraId="7914500F">
            <w:pPr>
              <w:spacing w:line="300" w:lineRule="exact"/>
              <w:jc w:val="left"/>
              <w:rPr>
                <w:rFonts w:ascii="宋体" w:hAnsi="宋体" w:cs="宋体"/>
              </w:rPr>
            </w:pPr>
            <w:r>
              <w:rPr>
                <w:rFonts w:hint="eastAsia" w:ascii="宋体" w:hAnsi="宋体" w:cs="宋体"/>
              </w:rPr>
              <w:t>1、充分合理利用服务群众专项经费，充分发挥党组织及村委会的工作职能，更好的服务群众</w:t>
            </w:r>
          </w:p>
        </w:tc>
      </w:tr>
    </w:tbl>
    <w:p w14:paraId="10F139E2">
      <w:pPr>
        <w:spacing w:line="14" w:lineRule="exact"/>
        <w:ind w:firstLine="420" w:firstLineChars="200"/>
        <w:jc w:val="center"/>
        <w:rPr>
          <w:rFonts w:ascii="宋体" w:hAnsi="宋体" w:cs="宋体"/>
        </w:rPr>
      </w:pPr>
      <w:r>
        <w:rPr>
          <w:rFonts w:hint="eastAsia" w:ascii="宋体" w:hAnsi="宋体" w:cs="宋体"/>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7BCF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71C45B3D">
            <w:pPr>
              <w:spacing w:line="300" w:lineRule="exact"/>
              <w:jc w:val="center"/>
              <w:rPr>
                <w:rFonts w:ascii="宋体" w:hAnsi="宋体" w:cs="宋体"/>
                <w:b/>
              </w:rPr>
            </w:pPr>
            <w:r>
              <w:rPr>
                <w:rFonts w:hint="eastAsia" w:ascii="宋体" w:hAnsi="宋体" w:cs="宋体"/>
                <w:b/>
              </w:rPr>
              <w:t>一级指标</w:t>
            </w:r>
          </w:p>
        </w:tc>
        <w:tc>
          <w:tcPr>
            <w:tcW w:w="1134" w:type="dxa"/>
            <w:shd w:val="clear" w:color="auto" w:fill="auto"/>
            <w:vAlign w:val="center"/>
          </w:tcPr>
          <w:p w14:paraId="33141D3E">
            <w:pPr>
              <w:spacing w:line="300" w:lineRule="exact"/>
              <w:jc w:val="center"/>
              <w:rPr>
                <w:rFonts w:ascii="宋体" w:hAnsi="宋体" w:cs="宋体"/>
                <w:b/>
              </w:rPr>
            </w:pPr>
            <w:r>
              <w:rPr>
                <w:rFonts w:hint="eastAsia" w:ascii="宋体" w:hAnsi="宋体" w:cs="宋体"/>
                <w:b/>
              </w:rPr>
              <w:t>二级指标</w:t>
            </w:r>
          </w:p>
        </w:tc>
        <w:tc>
          <w:tcPr>
            <w:tcW w:w="1276" w:type="dxa"/>
            <w:shd w:val="clear" w:color="auto" w:fill="auto"/>
            <w:vAlign w:val="center"/>
          </w:tcPr>
          <w:p w14:paraId="0366640D">
            <w:pPr>
              <w:spacing w:line="300" w:lineRule="exact"/>
              <w:jc w:val="center"/>
              <w:rPr>
                <w:rFonts w:ascii="宋体" w:hAnsi="宋体" w:cs="宋体"/>
                <w:b/>
              </w:rPr>
            </w:pPr>
            <w:r>
              <w:rPr>
                <w:rFonts w:hint="eastAsia" w:ascii="宋体" w:hAnsi="宋体" w:cs="宋体"/>
                <w:b/>
              </w:rPr>
              <w:t>三级指标</w:t>
            </w:r>
          </w:p>
        </w:tc>
        <w:tc>
          <w:tcPr>
            <w:tcW w:w="2891" w:type="dxa"/>
            <w:shd w:val="clear" w:color="auto" w:fill="auto"/>
            <w:vAlign w:val="center"/>
          </w:tcPr>
          <w:p w14:paraId="263C482D">
            <w:pPr>
              <w:spacing w:line="300" w:lineRule="exact"/>
              <w:jc w:val="center"/>
              <w:rPr>
                <w:rFonts w:ascii="宋体" w:hAnsi="宋体" w:cs="宋体"/>
                <w:b/>
              </w:rPr>
            </w:pPr>
            <w:r>
              <w:rPr>
                <w:rFonts w:hint="eastAsia" w:ascii="宋体" w:hAnsi="宋体" w:cs="宋体"/>
                <w:b/>
              </w:rPr>
              <w:t>绩效指标描述</w:t>
            </w:r>
          </w:p>
        </w:tc>
        <w:tc>
          <w:tcPr>
            <w:tcW w:w="1276" w:type="dxa"/>
            <w:shd w:val="clear" w:color="auto" w:fill="auto"/>
            <w:vAlign w:val="center"/>
          </w:tcPr>
          <w:p w14:paraId="5A341922">
            <w:pPr>
              <w:spacing w:line="300" w:lineRule="exact"/>
              <w:jc w:val="center"/>
              <w:rPr>
                <w:rFonts w:ascii="宋体" w:hAnsi="宋体" w:cs="宋体"/>
                <w:b/>
              </w:rPr>
            </w:pPr>
            <w:r>
              <w:rPr>
                <w:rFonts w:hint="eastAsia" w:ascii="宋体" w:hAnsi="宋体" w:cs="宋体"/>
                <w:b/>
              </w:rPr>
              <w:t>指标值</w:t>
            </w:r>
          </w:p>
        </w:tc>
        <w:tc>
          <w:tcPr>
            <w:tcW w:w="1701" w:type="dxa"/>
            <w:shd w:val="clear" w:color="auto" w:fill="auto"/>
            <w:vAlign w:val="center"/>
          </w:tcPr>
          <w:p w14:paraId="497886CD">
            <w:pPr>
              <w:spacing w:line="300" w:lineRule="exact"/>
              <w:jc w:val="center"/>
              <w:rPr>
                <w:rFonts w:ascii="宋体" w:hAnsi="宋体" w:cs="宋体"/>
                <w:b/>
              </w:rPr>
            </w:pPr>
            <w:r>
              <w:rPr>
                <w:rFonts w:hint="eastAsia" w:ascii="宋体" w:hAnsi="宋体" w:cs="宋体"/>
                <w:b/>
              </w:rPr>
              <w:t>指标值确定依据</w:t>
            </w:r>
          </w:p>
        </w:tc>
      </w:tr>
      <w:tr w14:paraId="60527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233097BA">
            <w:pPr>
              <w:spacing w:line="300" w:lineRule="exact"/>
              <w:jc w:val="center"/>
              <w:rPr>
                <w:rFonts w:ascii="宋体" w:hAnsi="宋体" w:cs="宋体"/>
              </w:rPr>
            </w:pPr>
            <w:r>
              <w:rPr>
                <w:rFonts w:hint="eastAsia" w:ascii="宋体" w:hAnsi="宋体" w:cs="宋体"/>
              </w:rPr>
              <w:t>产出指标</w:t>
            </w:r>
          </w:p>
        </w:tc>
        <w:tc>
          <w:tcPr>
            <w:tcW w:w="1134" w:type="dxa"/>
            <w:shd w:val="clear" w:color="auto" w:fill="auto"/>
            <w:vAlign w:val="center"/>
          </w:tcPr>
          <w:p w14:paraId="1BB9A40C">
            <w:pPr>
              <w:spacing w:line="300" w:lineRule="exact"/>
              <w:jc w:val="left"/>
              <w:rPr>
                <w:rFonts w:ascii="宋体" w:hAnsi="宋体" w:cs="宋体"/>
              </w:rPr>
            </w:pPr>
            <w:r>
              <w:rPr>
                <w:rFonts w:hint="eastAsia" w:ascii="宋体" w:hAnsi="宋体" w:cs="宋体"/>
              </w:rPr>
              <w:t>数量指标</w:t>
            </w:r>
          </w:p>
        </w:tc>
        <w:tc>
          <w:tcPr>
            <w:tcW w:w="1276" w:type="dxa"/>
            <w:shd w:val="clear" w:color="auto" w:fill="auto"/>
            <w:vAlign w:val="center"/>
          </w:tcPr>
          <w:p w14:paraId="615AFC0D">
            <w:pPr>
              <w:spacing w:line="300" w:lineRule="exact"/>
              <w:jc w:val="left"/>
              <w:rPr>
                <w:rFonts w:ascii="宋体" w:hAnsi="宋体" w:cs="宋体"/>
              </w:rPr>
            </w:pPr>
            <w:r>
              <w:rPr>
                <w:rFonts w:hint="eastAsia" w:ascii="宋体" w:hAnsi="宋体" w:cs="宋体"/>
              </w:rPr>
              <w:t>按照预算安排足额发放服务群众专项经费</w:t>
            </w:r>
          </w:p>
        </w:tc>
        <w:tc>
          <w:tcPr>
            <w:tcW w:w="2891" w:type="dxa"/>
            <w:shd w:val="clear" w:color="auto" w:fill="auto"/>
            <w:vAlign w:val="center"/>
          </w:tcPr>
          <w:p w14:paraId="5B3591D7">
            <w:pPr>
              <w:spacing w:line="300" w:lineRule="exact"/>
              <w:jc w:val="left"/>
              <w:rPr>
                <w:rFonts w:ascii="宋体" w:hAnsi="宋体" w:cs="宋体"/>
              </w:rPr>
            </w:pPr>
            <w:r>
              <w:rPr>
                <w:rFonts w:hint="eastAsia" w:ascii="宋体" w:hAnsi="宋体" w:cs="宋体"/>
              </w:rPr>
              <w:t>实际发放到村账户的服务群众专项经费</w:t>
            </w:r>
          </w:p>
        </w:tc>
        <w:tc>
          <w:tcPr>
            <w:tcW w:w="1276" w:type="dxa"/>
            <w:shd w:val="clear" w:color="auto" w:fill="auto"/>
            <w:vAlign w:val="center"/>
          </w:tcPr>
          <w:p w14:paraId="42949EAB">
            <w:pPr>
              <w:spacing w:line="300" w:lineRule="exact"/>
              <w:jc w:val="left"/>
              <w:rPr>
                <w:rFonts w:ascii="宋体" w:hAnsi="宋体" w:cs="宋体"/>
              </w:rPr>
            </w:pPr>
            <w:r>
              <w:rPr>
                <w:rFonts w:hint="eastAsia" w:ascii="宋体" w:hAnsi="宋体" w:cs="宋体"/>
              </w:rPr>
              <w:t>55.25万元</w:t>
            </w:r>
          </w:p>
        </w:tc>
        <w:tc>
          <w:tcPr>
            <w:tcW w:w="1701" w:type="dxa"/>
            <w:shd w:val="clear" w:color="auto" w:fill="auto"/>
            <w:vAlign w:val="center"/>
          </w:tcPr>
          <w:p w14:paraId="406D681A">
            <w:pPr>
              <w:spacing w:line="300" w:lineRule="exact"/>
              <w:jc w:val="left"/>
              <w:rPr>
                <w:rFonts w:ascii="宋体" w:hAnsi="宋体" w:cs="宋体"/>
              </w:rPr>
            </w:pPr>
            <w:r>
              <w:rPr>
                <w:rFonts w:hint="eastAsia" w:ascii="宋体" w:hAnsi="宋体" w:cs="宋体"/>
              </w:rPr>
              <w:t>记账凭证</w:t>
            </w:r>
          </w:p>
        </w:tc>
      </w:tr>
      <w:tr w14:paraId="06962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3476BBD9">
            <w:pPr>
              <w:spacing w:line="300" w:lineRule="exact"/>
              <w:jc w:val="center"/>
              <w:rPr>
                <w:rFonts w:ascii="宋体" w:hAnsi="宋体" w:cs="宋体"/>
              </w:rPr>
            </w:pPr>
            <w:r>
              <w:rPr>
                <w:rFonts w:hint="eastAsia" w:ascii="宋体" w:hAnsi="宋体" w:cs="宋体"/>
              </w:rPr>
              <w:t>效果指标</w:t>
            </w:r>
          </w:p>
        </w:tc>
        <w:tc>
          <w:tcPr>
            <w:tcW w:w="1134" w:type="dxa"/>
            <w:shd w:val="clear" w:color="auto" w:fill="auto"/>
            <w:vAlign w:val="center"/>
          </w:tcPr>
          <w:p w14:paraId="52B532C6">
            <w:pPr>
              <w:spacing w:line="300" w:lineRule="exact"/>
              <w:jc w:val="left"/>
              <w:rPr>
                <w:rFonts w:ascii="宋体" w:hAnsi="宋体" w:cs="宋体"/>
              </w:rPr>
            </w:pPr>
            <w:r>
              <w:rPr>
                <w:rFonts w:hint="eastAsia" w:ascii="宋体" w:hAnsi="宋体" w:cs="宋体"/>
              </w:rPr>
              <w:t>经济效益指标</w:t>
            </w:r>
          </w:p>
        </w:tc>
        <w:tc>
          <w:tcPr>
            <w:tcW w:w="1276" w:type="dxa"/>
            <w:shd w:val="clear" w:color="auto" w:fill="auto"/>
            <w:vAlign w:val="center"/>
          </w:tcPr>
          <w:p w14:paraId="643F786D">
            <w:pPr>
              <w:spacing w:line="300" w:lineRule="exact"/>
              <w:jc w:val="left"/>
              <w:rPr>
                <w:rFonts w:ascii="宋体" w:hAnsi="宋体" w:cs="宋体"/>
              </w:rPr>
            </w:pPr>
            <w:r>
              <w:rPr>
                <w:rFonts w:hint="eastAsia" w:ascii="宋体" w:hAnsi="宋体" w:cs="宋体"/>
              </w:rPr>
              <w:t>充分合理利用经费</w:t>
            </w:r>
          </w:p>
        </w:tc>
        <w:tc>
          <w:tcPr>
            <w:tcW w:w="2891" w:type="dxa"/>
            <w:shd w:val="clear" w:color="auto" w:fill="auto"/>
            <w:vAlign w:val="center"/>
          </w:tcPr>
          <w:p w14:paraId="5F0F6C27">
            <w:pPr>
              <w:spacing w:line="300" w:lineRule="exact"/>
              <w:jc w:val="left"/>
              <w:rPr>
                <w:rFonts w:ascii="宋体" w:hAnsi="宋体" w:cs="宋体"/>
              </w:rPr>
            </w:pPr>
            <w:r>
              <w:rPr>
                <w:rFonts w:hint="eastAsia" w:ascii="宋体" w:hAnsi="宋体" w:cs="宋体"/>
              </w:rPr>
              <w:t>充分合理利用服务群众工作经费</w:t>
            </w:r>
          </w:p>
        </w:tc>
        <w:tc>
          <w:tcPr>
            <w:tcW w:w="1276" w:type="dxa"/>
            <w:shd w:val="clear" w:color="auto" w:fill="auto"/>
            <w:vAlign w:val="center"/>
          </w:tcPr>
          <w:p w14:paraId="4A51BA00">
            <w:pPr>
              <w:spacing w:line="300" w:lineRule="exact"/>
              <w:jc w:val="left"/>
              <w:rPr>
                <w:rFonts w:ascii="宋体" w:hAnsi="宋体" w:cs="宋体"/>
              </w:rPr>
            </w:pPr>
            <w:r>
              <w:rPr>
                <w:rFonts w:hint="eastAsia" w:ascii="宋体" w:hAnsi="宋体" w:cs="宋体"/>
              </w:rPr>
              <w:t>≥98支出经费比例</w:t>
            </w:r>
          </w:p>
        </w:tc>
        <w:tc>
          <w:tcPr>
            <w:tcW w:w="1701" w:type="dxa"/>
            <w:shd w:val="clear" w:color="auto" w:fill="auto"/>
            <w:vAlign w:val="center"/>
          </w:tcPr>
          <w:p w14:paraId="5FF32790">
            <w:pPr>
              <w:spacing w:line="300" w:lineRule="exact"/>
              <w:jc w:val="left"/>
              <w:rPr>
                <w:rFonts w:ascii="宋体" w:hAnsi="宋体" w:cs="宋体"/>
              </w:rPr>
            </w:pPr>
            <w:r>
              <w:rPr>
                <w:rFonts w:hint="eastAsia" w:ascii="宋体" w:hAnsi="宋体" w:cs="宋体"/>
              </w:rPr>
              <w:t>记账凭证</w:t>
            </w:r>
          </w:p>
        </w:tc>
      </w:tr>
      <w:tr w14:paraId="5812B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5493F514">
            <w:pPr>
              <w:spacing w:line="300" w:lineRule="exact"/>
              <w:jc w:val="center"/>
              <w:rPr>
                <w:rFonts w:ascii="宋体" w:hAnsi="宋体" w:cs="宋体"/>
              </w:rPr>
            </w:pPr>
            <w:r>
              <w:rPr>
                <w:rFonts w:hint="eastAsia" w:ascii="宋体" w:hAnsi="宋体" w:cs="宋体"/>
              </w:rPr>
              <w:t>满意度指标</w:t>
            </w:r>
          </w:p>
        </w:tc>
        <w:tc>
          <w:tcPr>
            <w:tcW w:w="1134" w:type="dxa"/>
            <w:shd w:val="clear" w:color="auto" w:fill="auto"/>
            <w:vAlign w:val="center"/>
          </w:tcPr>
          <w:p w14:paraId="3871DCCF">
            <w:pPr>
              <w:spacing w:line="300" w:lineRule="exact"/>
              <w:jc w:val="left"/>
              <w:rPr>
                <w:rFonts w:ascii="宋体" w:hAnsi="宋体" w:cs="宋体"/>
              </w:rPr>
            </w:pPr>
            <w:r>
              <w:rPr>
                <w:rFonts w:hint="eastAsia" w:ascii="宋体" w:hAnsi="宋体" w:cs="宋体"/>
              </w:rPr>
              <w:t>服务对象满意度指标</w:t>
            </w:r>
          </w:p>
        </w:tc>
        <w:tc>
          <w:tcPr>
            <w:tcW w:w="1276" w:type="dxa"/>
            <w:shd w:val="clear" w:color="auto" w:fill="auto"/>
            <w:vAlign w:val="center"/>
          </w:tcPr>
          <w:p w14:paraId="66014199">
            <w:pPr>
              <w:spacing w:line="300" w:lineRule="exact"/>
              <w:jc w:val="left"/>
              <w:rPr>
                <w:rFonts w:ascii="宋体" w:hAnsi="宋体" w:cs="宋体"/>
              </w:rPr>
            </w:pPr>
            <w:r>
              <w:rPr>
                <w:rFonts w:hint="eastAsia" w:ascii="宋体" w:hAnsi="宋体" w:cs="宋体"/>
              </w:rPr>
              <w:t>群众满意度</w:t>
            </w:r>
          </w:p>
        </w:tc>
        <w:tc>
          <w:tcPr>
            <w:tcW w:w="2891" w:type="dxa"/>
            <w:shd w:val="clear" w:color="auto" w:fill="auto"/>
            <w:vAlign w:val="center"/>
          </w:tcPr>
          <w:p w14:paraId="10908606">
            <w:pPr>
              <w:spacing w:line="300" w:lineRule="exact"/>
              <w:jc w:val="left"/>
              <w:rPr>
                <w:rFonts w:ascii="宋体" w:hAnsi="宋体" w:cs="宋体"/>
              </w:rPr>
            </w:pPr>
            <w:r>
              <w:rPr>
                <w:rFonts w:hint="eastAsia" w:ascii="宋体" w:hAnsi="宋体" w:cs="宋体"/>
              </w:rPr>
              <w:t>群众满意数量占总数的比例。</w:t>
            </w:r>
          </w:p>
        </w:tc>
        <w:tc>
          <w:tcPr>
            <w:tcW w:w="1276" w:type="dxa"/>
            <w:shd w:val="clear" w:color="auto" w:fill="auto"/>
            <w:vAlign w:val="center"/>
          </w:tcPr>
          <w:p w14:paraId="5D3ABBEA">
            <w:pPr>
              <w:spacing w:line="300" w:lineRule="exact"/>
              <w:jc w:val="left"/>
              <w:rPr>
                <w:rFonts w:ascii="宋体" w:hAnsi="宋体" w:cs="宋体"/>
              </w:rPr>
            </w:pPr>
            <w:r>
              <w:rPr>
                <w:rFonts w:hint="eastAsia" w:ascii="宋体" w:hAnsi="宋体" w:cs="宋体"/>
              </w:rPr>
              <w:t>≥98百分比</w:t>
            </w:r>
          </w:p>
        </w:tc>
        <w:tc>
          <w:tcPr>
            <w:tcW w:w="1701" w:type="dxa"/>
            <w:shd w:val="clear" w:color="auto" w:fill="auto"/>
            <w:vAlign w:val="center"/>
          </w:tcPr>
          <w:p w14:paraId="49747503">
            <w:pPr>
              <w:spacing w:line="300" w:lineRule="exact"/>
              <w:jc w:val="left"/>
              <w:rPr>
                <w:rFonts w:ascii="宋体" w:hAnsi="宋体" w:cs="宋体"/>
              </w:rPr>
            </w:pPr>
            <w:r>
              <w:rPr>
                <w:rFonts w:hint="eastAsia" w:ascii="宋体" w:hAnsi="宋体" w:cs="宋体"/>
              </w:rPr>
              <w:t>问卷调查</w:t>
            </w:r>
          </w:p>
        </w:tc>
      </w:tr>
    </w:tbl>
    <w:p w14:paraId="5B0A33CD">
      <w:pPr>
        <w:spacing w:line="300" w:lineRule="exact"/>
        <w:ind w:firstLine="420" w:firstLineChars="200"/>
        <w:jc w:val="left"/>
        <w:rPr>
          <w:rFonts w:ascii="宋体" w:hAnsi="宋体" w:cs="宋体"/>
        </w:rPr>
        <w:sectPr>
          <w:pgSz w:w="11907" w:h="16839"/>
          <w:pgMar w:top="1984" w:right="1304" w:bottom="1134" w:left="1304" w:header="851" w:footer="992" w:gutter="0"/>
          <w:cols w:space="425" w:num="1"/>
          <w:docGrid w:type="lines" w:linePitch="312" w:charSpace="0"/>
        </w:sectPr>
      </w:pPr>
    </w:p>
    <w:p w14:paraId="18C369BE">
      <w:pPr>
        <w:spacing w:line="300" w:lineRule="exact"/>
        <w:jc w:val="left"/>
        <w:rPr>
          <w:rFonts w:ascii="宋体" w:hAnsi="宋体" w:cs="宋体"/>
        </w:rPr>
      </w:pPr>
    </w:p>
    <w:p w14:paraId="00CB06CA">
      <w:pPr>
        <w:ind w:firstLine="562" w:firstLineChars="200"/>
        <w:jc w:val="left"/>
        <w:outlineLvl w:val="1"/>
        <w:rPr>
          <w:rFonts w:ascii="宋体" w:hAnsi="宋体" w:cs="宋体"/>
          <w:b/>
          <w:sz w:val="28"/>
        </w:rPr>
      </w:pPr>
      <w:r>
        <w:rPr>
          <w:rFonts w:hint="eastAsia" w:ascii="宋体" w:hAnsi="宋体" w:cs="宋体"/>
          <w:b/>
          <w:sz w:val="28"/>
        </w:rPr>
        <w:t>3、占地补偿绩效目标表</w:t>
      </w:r>
      <w:r>
        <w:rPr>
          <w:rFonts w:hint="eastAsia" w:ascii="宋体" w:hAnsi="宋体" w:cs="宋体"/>
        </w:rPr>
        <w:fldChar w:fldCharType="begin"/>
      </w:r>
      <w:r>
        <w:rPr>
          <w:rFonts w:hint="eastAsia" w:ascii="宋体" w:hAnsi="宋体" w:cs="宋体"/>
          <w:b/>
          <w:sz w:val="28"/>
        </w:rPr>
        <w:instrText xml:space="preserve"> TC </w:instrText>
      </w:r>
      <w:bookmarkStart w:id="5" w:name="_Toc33173799"/>
      <w:r>
        <w:rPr>
          <w:rFonts w:hint="eastAsia" w:ascii="宋体" w:hAnsi="宋体" w:cs="宋体"/>
          <w:b/>
          <w:sz w:val="28"/>
        </w:rPr>
        <w:instrText xml:space="preserve">3、占地补偿绩效目标表</w:instrText>
      </w:r>
      <w:bookmarkEnd w:id="5"/>
      <w:r>
        <w:rPr>
          <w:rFonts w:hint="eastAsia" w:ascii="宋体" w:hAnsi="宋体" w:cs="宋体"/>
          <w:b/>
          <w:sz w:val="28"/>
        </w:rPr>
        <w:instrText xml:space="preserve"> \f C \l 1 </w:instrText>
      </w:r>
      <w:r>
        <w:rPr>
          <w:rFonts w:hint="eastAsia" w:ascii="宋体" w:hAnsi="宋体" w:cs="宋体"/>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6392D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5345A083">
            <w:pPr>
              <w:spacing w:line="300" w:lineRule="exact"/>
              <w:jc w:val="left"/>
              <w:rPr>
                <w:rFonts w:ascii="宋体" w:hAnsi="宋体" w:cs="宋体"/>
                <w:b/>
              </w:rPr>
            </w:pPr>
            <w:r>
              <w:rPr>
                <w:rFonts w:hint="eastAsia" w:ascii="宋体" w:hAnsi="宋体" w:cs="宋体"/>
                <w:b/>
              </w:rPr>
              <w:t>812002石家庄市藁城区张家庄镇人民政府</w:t>
            </w:r>
          </w:p>
        </w:tc>
        <w:tc>
          <w:tcPr>
            <w:tcW w:w="1701" w:type="dxa"/>
            <w:tcBorders>
              <w:top w:val="single" w:color="FFFFFF" w:sz="6" w:space="0"/>
              <w:left w:val="single" w:color="FFFFFF" w:sz="6" w:space="0"/>
              <w:right w:val="single" w:color="FFFFFF" w:sz="6" w:space="0"/>
            </w:tcBorders>
            <w:shd w:val="clear" w:color="auto" w:fill="auto"/>
            <w:vAlign w:val="center"/>
          </w:tcPr>
          <w:p w14:paraId="72AE3D87">
            <w:pPr>
              <w:spacing w:line="300" w:lineRule="exact"/>
              <w:jc w:val="right"/>
              <w:rPr>
                <w:rFonts w:ascii="宋体" w:hAnsi="宋体" w:cs="宋体"/>
              </w:rPr>
            </w:pPr>
            <w:r>
              <w:rPr>
                <w:rFonts w:hint="eastAsia" w:ascii="宋体" w:hAnsi="宋体" w:cs="宋体"/>
              </w:rPr>
              <w:t>单位：万元</w:t>
            </w:r>
          </w:p>
        </w:tc>
      </w:tr>
      <w:tr w14:paraId="1A13D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6BBCCA75">
            <w:pPr>
              <w:spacing w:line="300" w:lineRule="exact"/>
              <w:jc w:val="center"/>
              <w:rPr>
                <w:rFonts w:ascii="宋体" w:hAnsi="宋体" w:cs="宋体"/>
                <w:b/>
              </w:rPr>
            </w:pPr>
            <w:r>
              <w:rPr>
                <w:rFonts w:hint="eastAsia" w:ascii="宋体" w:hAnsi="宋体" w:cs="宋体"/>
                <w:b/>
              </w:rPr>
              <w:t>项目编码</w:t>
            </w:r>
          </w:p>
        </w:tc>
        <w:tc>
          <w:tcPr>
            <w:tcW w:w="2410" w:type="dxa"/>
            <w:gridSpan w:val="2"/>
            <w:shd w:val="clear" w:color="auto" w:fill="auto"/>
            <w:vAlign w:val="center"/>
          </w:tcPr>
          <w:p w14:paraId="26DD0F7C">
            <w:pPr>
              <w:spacing w:line="300" w:lineRule="exact"/>
              <w:jc w:val="left"/>
              <w:rPr>
                <w:rFonts w:ascii="宋体" w:hAnsi="宋体" w:cs="宋体"/>
              </w:rPr>
            </w:pPr>
            <w:r>
              <w:rPr>
                <w:rFonts w:hint="eastAsia" w:ascii="宋体" w:hAnsi="宋体" w:cs="宋体"/>
              </w:rPr>
              <w:t>812-0101-YQN-9M9Y</w:t>
            </w:r>
          </w:p>
        </w:tc>
        <w:tc>
          <w:tcPr>
            <w:tcW w:w="1587" w:type="dxa"/>
            <w:shd w:val="clear" w:color="auto" w:fill="auto"/>
            <w:vAlign w:val="center"/>
          </w:tcPr>
          <w:p w14:paraId="1C92715A">
            <w:pPr>
              <w:spacing w:line="300" w:lineRule="exact"/>
              <w:jc w:val="center"/>
              <w:rPr>
                <w:rFonts w:ascii="宋体" w:hAnsi="宋体" w:cs="宋体"/>
                <w:b/>
              </w:rPr>
            </w:pPr>
            <w:r>
              <w:rPr>
                <w:rFonts w:hint="eastAsia" w:ascii="宋体" w:hAnsi="宋体" w:cs="宋体"/>
                <w:b/>
              </w:rPr>
              <w:t>项目名称</w:t>
            </w:r>
          </w:p>
        </w:tc>
        <w:tc>
          <w:tcPr>
            <w:tcW w:w="4281" w:type="dxa"/>
            <w:gridSpan w:val="3"/>
            <w:shd w:val="clear" w:color="auto" w:fill="auto"/>
            <w:vAlign w:val="center"/>
          </w:tcPr>
          <w:p w14:paraId="06EFFB45">
            <w:pPr>
              <w:spacing w:line="300" w:lineRule="exact"/>
              <w:jc w:val="left"/>
              <w:rPr>
                <w:rFonts w:ascii="宋体" w:hAnsi="宋体" w:cs="宋体"/>
              </w:rPr>
            </w:pPr>
            <w:r>
              <w:rPr>
                <w:rFonts w:hint="eastAsia" w:ascii="宋体" w:hAnsi="宋体" w:cs="宋体"/>
              </w:rPr>
              <w:t>占地补偿</w:t>
            </w:r>
          </w:p>
        </w:tc>
      </w:tr>
      <w:tr w14:paraId="66F9F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0D2B893">
            <w:pPr>
              <w:spacing w:line="300" w:lineRule="exact"/>
              <w:jc w:val="center"/>
              <w:rPr>
                <w:rFonts w:ascii="宋体" w:hAnsi="宋体" w:cs="宋体"/>
                <w:b/>
              </w:rPr>
            </w:pPr>
            <w:r>
              <w:rPr>
                <w:rFonts w:hint="eastAsia" w:ascii="宋体" w:hAnsi="宋体" w:cs="宋体"/>
                <w:b/>
              </w:rPr>
              <w:t>预算规模及资金用途</w:t>
            </w:r>
          </w:p>
        </w:tc>
        <w:tc>
          <w:tcPr>
            <w:tcW w:w="1134" w:type="dxa"/>
            <w:shd w:val="clear" w:color="auto" w:fill="auto"/>
            <w:vAlign w:val="center"/>
          </w:tcPr>
          <w:p w14:paraId="6A932967">
            <w:pPr>
              <w:spacing w:line="300" w:lineRule="exact"/>
              <w:jc w:val="center"/>
              <w:rPr>
                <w:rFonts w:ascii="宋体" w:hAnsi="宋体" w:cs="宋体"/>
                <w:b/>
              </w:rPr>
            </w:pPr>
            <w:r>
              <w:rPr>
                <w:rFonts w:hint="eastAsia" w:ascii="宋体" w:hAnsi="宋体" w:cs="宋体"/>
                <w:b/>
              </w:rPr>
              <w:t>预算数</w:t>
            </w:r>
          </w:p>
        </w:tc>
        <w:tc>
          <w:tcPr>
            <w:tcW w:w="1276" w:type="dxa"/>
            <w:shd w:val="clear" w:color="auto" w:fill="auto"/>
            <w:vAlign w:val="center"/>
          </w:tcPr>
          <w:p w14:paraId="77CD034C">
            <w:pPr>
              <w:spacing w:line="300" w:lineRule="exact"/>
              <w:jc w:val="left"/>
              <w:rPr>
                <w:rFonts w:ascii="宋体" w:hAnsi="宋体" w:cs="宋体"/>
              </w:rPr>
            </w:pPr>
            <w:r>
              <w:rPr>
                <w:rFonts w:hint="eastAsia" w:ascii="宋体" w:hAnsi="宋体" w:cs="宋体"/>
              </w:rPr>
              <w:t>12.90</w:t>
            </w:r>
          </w:p>
        </w:tc>
        <w:tc>
          <w:tcPr>
            <w:tcW w:w="1587" w:type="dxa"/>
            <w:shd w:val="clear" w:color="auto" w:fill="auto"/>
            <w:vAlign w:val="center"/>
          </w:tcPr>
          <w:p w14:paraId="621EF37E">
            <w:pPr>
              <w:spacing w:line="300" w:lineRule="exact"/>
              <w:jc w:val="center"/>
              <w:rPr>
                <w:rFonts w:ascii="宋体" w:hAnsi="宋体" w:cs="宋体"/>
                <w:b/>
              </w:rPr>
            </w:pPr>
            <w:r>
              <w:rPr>
                <w:rFonts w:hint="eastAsia" w:ascii="宋体" w:hAnsi="宋体" w:cs="宋体"/>
                <w:b/>
              </w:rPr>
              <w:t>其中：财政资金</w:t>
            </w:r>
          </w:p>
        </w:tc>
        <w:tc>
          <w:tcPr>
            <w:tcW w:w="1304" w:type="dxa"/>
            <w:shd w:val="clear" w:color="auto" w:fill="auto"/>
            <w:vAlign w:val="center"/>
          </w:tcPr>
          <w:p w14:paraId="27882673">
            <w:pPr>
              <w:spacing w:line="300" w:lineRule="exact"/>
              <w:jc w:val="left"/>
              <w:rPr>
                <w:rFonts w:ascii="宋体" w:hAnsi="宋体" w:cs="宋体"/>
              </w:rPr>
            </w:pPr>
            <w:r>
              <w:rPr>
                <w:rFonts w:hint="eastAsia" w:ascii="宋体" w:hAnsi="宋体" w:cs="宋体"/>
              </w:rPr>
              <w:t>12.90</w:t>
            </w:r>
          </w:p>
        </w:tc>
        <w:tc>
          <w:tcPr>
            <w:tcW w:w="1276" w:type="dxa"/>
            <w:shd w:val="clear" w:color="auto" w:fill="auto"/>
            <w:vAlign w:val="center"/>
          </w:tcPr>
          <w:p w14:paraId="1724151D">
            <w:pPr>
              <w:spacing w:line="300" w:lineRule="exact"/>
              <w:jc w:val="center"/>
              <w:rPr>
                <w:rFonts w:ascii="宋体" w:hAnsi="宋体" w:cs="宋体"/>
                <w:b/>
              </w:rPr>
            </w:pPr>
            <w:r>
              <w:rPr>
                <w:rFonts w:hint="eastAsia" w:ascii="宋体" w:hAnsi="宋体" w:cs="宋体"/>
                <w:b/>
              </w:rPr>
              <w:t>其他资金</w:t>
            </w:r>
          </w:p>
        </w:tc>
        <w:tc>
          <w:tcPr>
            <w:tcW w:w="1701" w:type="dxa"/>
            <w:shd w:val="clear" w:color="auto" w:fill="auto"/>
            <w:vAlign w:val="center"/>
          </w:tcPr>
          <w:p w14:paraId="65DAEEA5">
            <w:pPr>
              <w:spacing w:line="300" w:lineRule="exact"/>
              <w:jc w:val="left"/>
              <w:rPr>
                <w:rFonts w:ascii="宋体" w:hAnsi="宋体" w:cs="宋体"/>
              </w:rPr>
            </w:pPr>
          </w:p>
        </w:tc>
      </w:tr>
      <w:tr w14:paraId="4F641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264C89EC">
            <w:pPr>
              <w:spacing w:line="300" w:lineRule="exact"/>
              <w:jc w:val="left"/>
              <w:outlineLvl w:val="1"/>
              <w:rPr>
                <w:rFonts w:ascii="宋体" w:hAnsi="宋体" w:cs="宋体"/>
              </w:rPr>
            </w:pPr>
          </w:p>
        </w:tc>
        <w:tc>
          <w:tcPr>
            <w:tcW w:w="8278" w:type="dxa"/>
            <w:gridSpan w:val="6"/>
            <w:shd w:val="clear" w:color="auto" w:fill="auto"/>
            <w:vAlign w:val="center"/>
          </w:tcPr>
          <w:p w14:paraId="7FE1D83B">
            <w:pPr>
              <w:spacing w:line="300" w:lineRule="exact"/>
              <w:jc w:val="left"/>
              <w:rPr>
                <w:rFonts w:ascii="宋体" w:hAnsi="宋体" w:cs="宋体"/>
              </w:rPr>
            </w:pPr>
            <w:r>
              <w:rPr>
                <w:rFonts w:hint="eastAsia" w:ascii="宋体" w:hAnsi="宋体" w:cs="宋体"/>
              </w:rPr>
              <w:t>用于支付羊曲线道路占地补偿村民款</w:t>
            </w:r>
          </w:p>
        </w:tc>
      </w:tr>
      <w:tr w14:paraId="4F8B4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291C238">
            <w:pPr>
              <w:spacing w:line="300" w:lineRule="exact"/>
              <w:jc w:val="center"/>
              <w:rPr>
                <w:rFonts w:ascii="宋体" w:hAnsi="宋体" w:cs="宋体"/>
                <w:b/>
              </w:rPr>
            </w:pPr>
            <w:r>
              <w:rPr>
                <w:rFonts w:hint="eastAsia" w:ascii="宋体" w:hAnsi="宋体" w:cs="宋体"/>
                <w:b/>
              </w:rPr>
              <w:t>资金支出计划（%）</w:t>
            </w:r>
          </w:p>
        </w:tc>
        <w:tc>
          <w:tcPr>
            <w:tcW w:w="2410" w:type="dxa"/>
            <w:gridSpan w:val="2"/>
            <w:shd w:val="clear" w:color="auto" w:fill="auto"/>
            <w:vAlign w:val="center"/>
          </w:tcPr>
          <w:p w14:paraId="5F634C45">
            <w:pPr>
              <w:spacing w:line="300" w:lineRule="exact"/>
              <w:jc w:val="center"/>
              <w:rPr>
                <w:rFonts w:ascii="宋体" w:hAnsi="宋体" w:cs="宋体"/>
                <w:b/>
              </w:rPr>
            </w:pPr>
            <w:r>
              <w:rPr>
                <w:rFonts w:hint="eastAsia" w:ascii="宋体" w:hAnsi="宋体" w:cs="宋体"/>
                <w:b/>
              </w:rPr>
              <w:t>3月底</w:t>
            </w:r>
          </w:p>
        </w:tc>
        <w:tc>
          <w:tcPr>
            <w:tcW w:w="1587" w:type="dxa"/>
            <w:shd w:val="clear" w:color="auto" w:fill="auto"/>
            <w:vAlign w:val="center"/>
          </w:tcPr>
          <w:p w14:paraId="1E268576">
            <w:pPr>
              <w:spacing w:line="300" w:lineRule="exact"/>
              <w:jc w:val="center"/>
              <w:rPr>
                <w:rFonts w:ascii="宋体" w:hAnsi="宋体" w:cs="宋体"/>
                <w:b/>
              </w:rPr>
            </w:pPr>
            <w:r>
              <w:rPr>
                <w:rFonts w:hint="eastAsia" w:ascii="宋体" w:hAnsi="宋体" w:cs="宋体"/>
                <w:b/>
              </w:rPr>
              <w:t>6月底</w:t>
            </w:r>
          </w:p>
        </w:tc>
        <w:tc>
          <w:tcPr>
            <w:tcW w:w="1304" w:type="dxa"/>
            <w:shd w:val="clear" w:color="auto" w:fill="auto"/>
            <w:vAlign w:val="center"/>
          </w:tcPr>
          <w:p w14:paraId="4A8AD06B">
            <w:pPr>
              <w:spacing w:line="300" w:lineRule="exact"/>
              <w:jc w:val="center"/>
              <w:rPr>
                <w:rFonts w:ascii="宋体" w:hAnsi="宋体" w:cs="宋体"/>
                <w:b/>
              </w:rPr>
            </w:pPr>
            <w:r>
              <w:rPr>
                <w:rFonts w:hint="eastAsia" w:ascii="宋体" w:hAnsi="宋体" w:cs="宋体"/>
                <w:b/>
              </w:rPr>
              <w:t>10月底</w:t>
            </w:r>
          </w:p>
        </w:tc>
        <w:tc>
          <w:tcPr>
            <w:tcW w:w="2977" w:type="dxa"/>
            <w:gridSpan w:val="2"/>
            <w:shd w:val="clear" w:color="auto" w:fill="auto"/>
            <w:vAlign w:val="center"/>
          </w:tcPr>
          <w:p w14:paraId="43F9EE5C">
            <w:pPr>
              <w:spacing w:line="300" w:lineRule="exact"/>
              <w:jc w:val="center"/>
              <w:rPr>
                <w:rFonts w:ascii="宋体" w:hAnsi="宋体" w:cs="宋体"/>
                <w:b/>
              </w:rPr>
            </w:pPr>
            <w:r>
              <w:rPr>
                <w:rFonts w:hint="eastAsia" w:ascii="宋体" w:hAnsi="宋体" w:cs="宋体"/>
                <w:b/>
              </w:rPr>
              <w:t>12月底</w:t>
            </w:r>
          </w:p>
        </w:tc>
      </w:tr>
      <w:tr w14:paraId="0E0D3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60EC2B10">
            <w:pPr>
              <w:spacing w:line="300" w:lineRule="exact"/>
              <w:jc w:val="left"/>
              <w:outlineLvl w:val="1"/>
              <w:rPr>
                <w:rFonts w:ascii="宋体" w:hAnsi="宋体" w:cs="宋体"/>
              </w:rPr>
            </w:pPr>
          </w:p>
        </w:tc>
        <w:tc>
          <w:tcPr>
            <w:tcW w:w="2410" w:type="dxa"/>
            <w:gridSpan w:val="2"/>
            <w:tcBorders>
              <w:bottom w:val="single" w:color="000000" w:sz="6" w:space="0"/>
            </w:tcBorders>
            <w:shd w:val="clear" w:color="auto" w:fill="auto"/>
            <w:vAlign w:val="center"/>
          </w:tcPr>
          <w:p w14:paraId="1FF31E70">
            <w:pPr>
              <w:spacing w:line="300" w:lineRule="exact"/>
              <w:jc w:val="center"/>
              <w:rPr>
                <w:rFonts w:ascii="宋体" w:hAnsi="宋体" w:cs="宋体"/>
              </w:rPr>
            </w:pPr>
          </w:p>
        </w:tc>
        <w:tc>
          <w:tcPr>
            <w:tcW w:w="1587" w:type="dxa"/>
            <w:tcBorders>
              <w:bottom w:val="single" w:color="000000" w:sz="6" w:space="0"/>
            </w:tcBorders>
            <w:shd w:val="clear" w:color="auto" w:fill="auto"/>
            <w:vAlign w:val="center"/>
          </w:tcPr>
          <w:p w14:paraId="12DE0DDA">
            <w:pPr>
              <w:spacing w:line="300" w:lineRule="exact"/>
              <w:jc w:val="center"/>
              <w:rPr>
                <w:rFonts w:ascii="宋体" w:hAnsi="宋体" w:cs="宋体"/>
              </w:rPr>
            </w:pPr>
            <w:r>
              <w:rPr>
                <w:rFonts w:hint="eastAsia" w:ascii="宋体" w:hAnsi="宋体" w:cs="宋体"/>
              </w:rPr>
              <w:t>50.00</w:t>
            </w:r>
          </w:p>
        </w:tc>
        <w:tc>
          <w:tcPr>
            <w:tcW w:w="1304" w:type="dxa"/>
            <w:tcBorders>
              <w:bottom w:val="single" w:color="000000" w:sz="6" w:space="0"/>
            </w:tcBorders>
            <w:shd w:val="clear" w:color="auto" w:fill="auto"/>
            <w:vAlign w:val="center"/>
          </w:tcPr>
          <w:p w14:paraId="158A57B9">
            <w:pPr>
              <w:spacing w:line="300" w:lineRule="exact"/>
              <w:jc w:val="center"/>
              <w:rPr>
                <w:rFonts w:ascii="宋体" w:hAnsi="宋体" w:cs="宋体"/>
              </w:rPr>
            </w:pPr>
            <w:r>
              <w:rPr>
                <w:rFonts w:hint="eastAsia" w:ascii="宋体" w:hAnsi="宋体" w:cs="宋体"/>
              </w:rPr>
              <w:t>50.00</w:t>
            </w:r>
          </w:p>
        </w:tc>
        <w:tc>
          <w:tcPr>
            <w:tcW w:w="2977" w:type="dxa"/>
            <w:gridSpan w:val="2"/>
            <w:tcBorders>
              <w:bottom w:val="single" w:color="000000" w:sz="6" w:space="0"/>
            </w:tcBorders>
            <w:shd w:val="clear" w:color="auto" w:fill="auto"/>
            <w:vAlign w:val="center"/>
          </w:tcPr>
          <w:p w14:paraId="7C8E70DA">
            <w:pPr>
              <w:spacing w:line="300" w:lineRule="exact"/>
              <w:jc w:val="center"/>
              <w:rPr>
                <w:rFonts w:ascii="宋体" w:hAnsi="宋体" w:cs="宋体"/>
              </w:rPr>
            </w:pPr>
            <w:r>
              <w:rPr>
                <w:rFonts w:hint="eastAsia" w:ascii="宋体" w:hAnsi="宋体" w:cs="宋体"/>
              </w:rPr>
              <w:t>100.00</w:t>
            </w:r>
          </w:p>
        </w:tc>
      </w:tr>
      <w:tr w14:paraId="3DF56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2CBBD5B6">
            <w:pPr>
              <w:spacing w:line="300" w:lineRule="exact"/>
              <w:jc w:val="center"/>
              <w:rPr>
                <w:rFonts w:ascii="宋体" w:hAnsi="宋体" w:cs="宋体"/>
                <w:b/>
              </w:rPr>
            </w:pPr>
            <w:r>
              <w:rPr>
                <w:rFonts w:hint="eastAsia" w:ascii="宋体" w:hAnsi="宋体" w:cs="宋体"/>
                <w:b/>
              </w:rPr>
              <w:t>绩效目标</w:t>
            </w:r>
          </w:p>
        </w:tc>
        <w:tc>
          <w:tcPr>
            <w:tcW w:w="8278" w:type="dxa"/>
            <w:gridSpan w:val="6"/>
            <w:tcBorders>
              <w:bottom w:val="nil"/>
            </w:tcBorders>
            <w:shd w:val="clear" w:color="auto" w:fill="auto"/>
            <w:vAlign w:val="center"/>
          </w:tcPr>
          <w:p w14:paraId="442F8B4B">
            <w:pPr>
              <w:spacing w:line="300" w:lineRule="exact"/>
              <w:jc w:val="left"/>
              <w:rPr>
                <w:rFonts w:ascii="宋体" w:hAnsi="宋体" w:cs="宋体"/>
              </w:rPr>
            </w:pPr>
            <w:r>
              <w:rPr>
                <w:rFonts w:hint="eastAsia" w:ascii="宋体" w:hAnsi="宋体" w:cs="宋体"/>
              </w:rPr>
              <w:t>1、按时按金额足额发放占地补偿款</w:t>
            </w:r>
          </w:p>
        </w:tc>
      </w:tr>
    </w:tbl>
    <w:p w14:paraId="3FB24D13">
      <w:pPr>
        <w:spacing w:line="14" w:lineRule="exact"/>
        <w:ind w:firstLine="420" w:firstLineChars="200"/>
        <w:jc w:val="center"/>
        <w:rPr>
          <w:rFonts w:ascii="宋体" w:hAnsi="宋体" w:cs="宋体"/>
        </w:rPr>
      </w:pPr>
      <w:r>
        <w:rPr>
          <w:rFonts w:hint="eastAsia" w:ascii="宋体" w:hAnsi="宋体" w:cs="宋体"/>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3401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3D8E3EEC">
            <w:pPr>
              <w:spacing w:line="300" w:lineRule="exact"/>
              <w:jc w:val="center"/>
              <w:rPr>
                <w:rFonts w:ascii="宋体" w:hAnsi="宋体" w:cs="宋体"/>
                <w:b/>
              </w:rPr>
            </w:pPr>
            <w:r>
              <w:rPr>
                <w:rFonts w:hint="eastAsia" w:ascii="宋体" w:hAnsi="宋体" w:cs="宋体"/>
                <w:b/>
              </w:rPr>
              <w:t>一级指标</w:t>
            </w:r>
          </w:p>
        </w:tc>
        <w:tc>
          <w:tcPr>
            <w:tcW w:w="1134" w:type="dxa"/>
            <w:shd w:val="clear" w:color="auto" w:fill="auto"/>
            <w:vAlign w:val="center"/>
          </w:tcPr>
          <w:p w14:paraId="5596BE67">
            <w:pPr>
              <w:spacing w:line="300" w:lineRule="exact"/>
              <w:jc w:val="center"/>
              <w:rPr>
                <w:rFonts w:ascii="宋体" w:hAnsi="宋体" w:cs="宋体"/>
                <w:b/>
              </w:rPr>
            </w:pPr>
            <w:r>
              <w:rPr>
                <w:rFonts w:hint="eastAsia" w:ascii="宋体" w:hAnsi="宋体" w:cs="宋体"/>
                <w:b/>
              </w:rPr>
              <w:t>二级指标</w:t>
            </w:r>
          </w:p>
        </w:tc>
        <w:tc>
          <w:tcPr>
            <w:tcW w:w="1276" w:type="dxa"/>
            <w:shd w:val="clear" w:color="auto" w:fill="auto"/>
            <w:vAlign w:val="center"/>
          </w:tcPr>
          <w:p w14:paraId="70307B89">
            <w:pPr>
              <w:spacing w:line="300" w:lineRule="exact"/>
              <w:jc w:val="center"/>
              <w:rPr>
                <w:rFonts w:ascii="宋体" w:hAnsi="宋体" w:cs="宋体"/>
                <w:b/>
              </w:rPr>
            </w:pPr>
            <w:r>
              <w:rPr>
                <w:rFonts w:hint="eastAsia" w:ascii="宋体" w:hAnsi="宋体" w:cs="宋体"/>
                <w:b/>
              </w:rPr>
              <w:t>三级指标</w:t>
            </w:r>
          </w:p>
        </w:tc>
        <w:tc>
          <w:tcPr>
            <w:tcW w:w="2891" w:type="dxa"/>
            <w:shd w:val="clear" w:color="auto" w:fill="auto"/>
            <w:vAlign w:val="center"/>
          </w:tcPr>
          <w:p w14:paraId="3A3F00FD">
            <w:pPr>
              <w:spacing w:line="300" w:lineRule="exact"/>
              <w:jc w:val="center"/>
              <w:rPr>
                <w:rFonts w:ascii="宋体" w:hAnsi="宋体" w:cs="宋体"/>
                <w:b/>
              </w:rPr>
            </w:pPr>
            <w:r>
              <w:rPr>
                <w:rFonts w:hint="eastAsia" w:ascii="宋体" w:hAnsi="宋体" w:cs="宋体"/>
                <w:b/>
              </w:rPr>
              <w:t>绩效指标描述</w:t>
            </w:r>
          </w:p>
        </w:tc>
        <w:tc>
          <w:tcPr>
            <w:tcW w:w="1276" w:type="dxa"/>
            <w:shd w:val="clear" w:color="auto" w:fill="auto"/>
            <w:vAlign w:val="center"/>
          </w:tcPr>
          <w:p w14:paraId="2A9FD6A8">
            <w:pPr>
              <w:spacing w:line="300" w:lineRule="exact"/>
              <w:jc w:val="center"/>
              <w:rPr>
                <w:rFonts w:ascii="宋体" w:hAnsi="宋体" w:cs="宋体"/>
                <w:b/>
              </w:rPr>
            </w:pPr>
            <w:r>
              <w:rPr>
                <w:rFonts w:hint="eastAsia" w:ascii="宋体" w:hAnsi="宋体" w:cs="宋体"/>
                <w:b/>
              </w:rPr>
              <w:t>指标值</w:t>
            </w:r>
          </w:p>
        </w:tc>
        <w:tc>
          <w:tcPr>
            <w:tcW w:w="1701" w:type="dxa"/>
            <w:shd w:val="clear" w:color="auto" w:fill="auto"/>
            <w:vAlign w:val="center"/>
          </w:tcPr>
          <w:p w14:paraId="54C6A359">
            <w:pPr>
              <w:spacing w:line="300" w:lineRule="exact"/>
              <w:jc w:val="center"/>
              <w:rPr>
                <w:rFonts w:ascii="宋体" w:hAnsi="宋体" w:cs="宋体"/>
                <w:b/>
              </w:rPr>
            </w:pPr>
            <w:r>
              <w:rPr>
                <w:rFonts w:hint="eastAsia" w:ascii="宋体" w:hAnsi="宋体" w:cs="宋体"/>
                <w:b/>
              </w:rPr>
              <w:t>指标值确定依据</w:t>
            </w:r>
          </w:p>
        </w:tc>
      </w:tr>
      <w:tr w14:paraId="22D35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35477332">
            <w:pPr>
              <w:spacing w:line="300" w:lineRule="exact"/>
              <w:jc w:val="center"/>
              <w:rPr>
                <w:rFonts w:ascii="宋体" w:hAnsi="宋体" w:cs="宋体"/>
              </w:rPr>
            </w:pPr>
            <w:r>
              <w:rPr>
                <w:rFonts w:hint="eastAsia" w:ascii="宋体" w:hAnsi="宋体" w:cs="宋体"/>
              </w:rPr>
              <w:t>产出指标</w:t>
            </w:r>
          </w:p>
        </w:tc>
        <w:tc>
          <w:tcPr>
            <w:tcW w:w="1134" w:type="dxa"/>
            <w:shd w:val="clear" w:color="auto" w:fill="auto"/>
            <w:vAlign w:val="center"/>
          </w:tcPr>
          <w:p w14:paraId="3B4EF452">
            <w:pPr>
              <w:spacing w:line="300" w:lineRule="exact"/>
              <w:jc w:val="left"/>
              <w:rPr>
                <w:rFonts w:ascii="宋体" w:hAnsi="宋体" w:cs="宋体"/>
              </w:rPr>
            </w:pPr>
            <w:r>
              <w:rPr>
                <w:rFonts w:hint="eastAsia" w:ascii="宋体" w:hAnsi="宋体" w:cs="宋体"/>
              </w:rPr>
              <w:t>时效指标</w:t>
            </w:r>
          </w:p>
        </w:tc>
        <w:tc>
          <w:tcPr>
            <w:tcW w:w="1276" w:type="dxa"/>
            <w:shd w:val="clear" w:color="auto" w:fill="auto"/>
            <w:vAlign w:val="center"/>
          </w:tcPr>
          <w:p w14:paraId="5FFB464E">
            <w:pPr>
              <w:spacing w:line="300" w:lineRule="exact"/>
              <w:jc w:val="left"/>
              <w:rPr>
                <w:rFonts w:ascii="宋体" w:hAnsi="宋体" w:cs="宋体"/>
              </w:rPr>
            </w:pPr>
            <w:r>
              <w:rPr>
                <w:rFonts w:hint="eastAsia" w:ascii="宋体" w:hAnsi="宋体" w:cs="宋体"/>
              </w:rPr>
              <w:t>占地补偿资金到位率</w:t>
            </w:r>
          </w:p>
        </w:tc>
        <w:tc>
          <w:tcPr>
            <w:tcW w:w="2891" w:type="dxa"/>
            <w:shd w:val="clear" w:color="auto" w:fill="auto"/>
            <w:vAlign w:val="center"/>
          </w:tcPr>
          <w:p w14:paraId="785139A0">
            <w:pPr>
              <w:spacing w:line="300" w:lineRule="exact"/>
              <w:jc w:val="left"/>
              <w:rPr>
                <w:rFonts w:ascii="宋体" w:hAnsi="宋体" w:cs="宋体"/>
              </w:rPr>
            </w:pPr>
            <w:r>
              <w:rPr>
                <w:rFonts w:hint="eastAsia" w:ascii="宋体" w:hAnsi="宋体" w:cs="宋体"/>
              </w:rPr>
              <w:t>实际到位占地补偿资金占应到位资金的比例</w:t>
            </w:r>
          </w:p>
        </w:tc>
        <w:tc>
          <w:tcPr>
            <w:tcW w:w="1276" w:type="dxa"/>
            <w:shd w:val="clear" w:color="auto" w:fill="auto"/>
            <w:vAlign w:val="center"/>
          </w:tcPr>
          <w:p w14:paraId="0AC4BB83">
            <w:pPr>
              <w:spacing w:line="300" w:lineRule="exact"/>
              <w:jc w:val="left"/>
              <w:rPr>
                <w:rFonts w:ascii="宋体" w:hAnsi="宋体" w:cs="宋体"/>
              </w:rPr>
            </w:pPr>
            <w:r>
              <w:rPr>
                <w:rFonts w:hint="eastAsia" w:ascii="宋体" w:hAnsi="宋体" w:cs="宋体"/>
              </w:rPr>
              <w:t>≥100百分比</w:t>
            </w:r>
          </w:p>
        </w:tc>
        <w:tc>
          <w:tcPr>
            <w:tcW w:w="1701" w:type="dxa"/>
            <w:shd w:val="clear" w:color="auto" w:fill="auto"/>
            <w:vAlign w:val="center"/>
          </w:tcPr>
          <w:p w14:paraId="3E5087D2">
            <w:pPr>
              <w:spacing w:line="300" w:lineRule="exact"/>
              <w:jc w:val="left"/>
              <w:rPr>
                <w:rFonts w:ascii="宋体" w:hAnsi="宋体" w:cs="宋体"/>
              </w:rPr>
            </w:pPr>
            <w:r>
              <w:rPr>
                <w:rFonts w:hint="eastAsia" w:ascii="宋体" w:hAnsi="宋体" w:cs="宋体"/>
              </w:rPr>
              <w:t>随即抽查受益村民补偿到位率</w:t>
            </w:r>
          </w:p>
        </w:tc>
      </w:tr>
      <w:tr w14:paraId="34092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9C49FE0">
            <w:pPr>
              <w:spacing w:line="300" w:lineRule="exact"/>
              <w:jc w:val="center"/>
              <w:rPr>
                <w:rFonts w:ascii="宋体" w:hAnsi="宋体" w:cs="宋体"/>
              </w:rPr>
            </w:pPr>
          </w:p>
        </w:tc>
        <w:tc>
          <w:tcPr>
            <w:tcW w:w="1134" w:type="dxa"/>
            <w:shd w:val="clear" w:color="auto" w:fill="auto"/>
            <w:vAlign w:val="center"/>
          </w:tcPr>
          <w:p w14:paraId="2BA1C751">
            <w:pPr>
              <w:spacing w:line="300" w:lineRule="exact"/>
              <w:jc w:val="left"/>
              <w:rPr>
                <w:rFonts w:ascii="宋体" w:hAnsi="宋体" w:cs="宋体"/>
              </w:rPr>
            </w:pPr>
            <w:r>
              <w:rPr>
                <w:rFonts w:hint="eastAsia" w:ascii="宋体" w:hAnsi="宋体" w:cs="宋体"/>
              </w:rPr>
              <w:t>质量指标</w:t>
            </w:r>
          </w:p>
        </w:tc>
        <w:tc>
          <w:tcPr>
            <w:tcW w:w="1276" w:type="dxa"/>
            <w:shd w:val="clear" w:color="auto" w:fill="auto"/>
            <w:vAlign w:val="center"/>
          </w:tcPr>
          <w:p w14:paraId="6EF5BBCC">
            <w:pPr>
              <w:spacing w:line="300" w:lineRule="exact"/>
              <w:jc w:val="left"/>
              <w:rPr>
                <w:rFonts w:ascii="宋体" w:hAnsi="宋体" w:cs="宋体"/>
              </w:rPr>
            </w:pPr>
            <w:r>
              <w:rPr>
                <w:rFonts w:hint="eastAsia" w:ascii="宋体" w:hAnsi="宋体" w:cs="宋体"/>
              </w:rPr>
              <w:t>补偿金额发放率</w:t>
            </w:r>
          </w:p>
        </w:tc>
        <w:tc>
          <w:tcPr>
            <w:tcW w:w="2891" w:type="dxa"/>
            <w:shd w:val="clear" w:color="auto" w:fill="auto"/>
            <w:vAlign w:val="center"/>
          </w:tcPr>
          <w:p w14:paraId="55FF82E3">
            <w:pPr>
              <w:spacing w:line="300" w:lineRule="exact"/>
              <w:jc w:val="left"/>
              <w:rPr>
                <w:rFonts w:ascii="宋体" w:hAnsi="宋体" w:cs="宋体"/>
              </w:rPr>
            </w:pPr>
            <w:r>
              <w:rPr>
                <w:rFonts w:hint="eastAsia" w:ascii="宋体" w:hAnsi="宋体" w:cs="宋体"/>
              </w:rPr>
              <w:t>对占地村民补偿发放完成了</w:t>
            </w:r>
          </w:p>
        </w:tc>
        <w:tc>
          <w:tcPr>
            <w:tcW w:w="1276" w:type="dxa"/>
            <w:shd w:val="clear" w:color="auto" w:fill="auto"/>
            <w:vAlign w:val="center"/>
          </w:tcPr>
          <w:p w14:paraId="3CBD4580">
            <w:pPr>
              <w:spacing w:line="300" w:lineRule="exact"/>
              <w:jc w:val="left"/>
              <w:rPr>
                <w:rFonts w:ascii="宋体" w:hAnsi="宋体" w:cs="宋体"/>
              </w:rPr>
            </w:pPr>
            <w:r>
              <w:rPr>
                <w:rFonts w:hint="eastAsia" w:ascii="宋体" w:hAnsi="宋体" w:cs="宋体"/>
              </w:rPr>
              <w:t>≥98百分比</w:t>
            </w:r>
          </w:p>
        </w:tc>
        <w:tc>
          <w:tcPr>
            <w:tcW w:w="1701" w:type="dxa"/>
            <w:shd w:val="clear" w:color="auto" w:fill="auto"/>
            <w:vAlign w:val="center"/>
          </w:tcPr>
          <w:p w14:paraId="59D46EC8">
            <w:pPr>
              <w:spacing w:line="300" w:lineRule="exact"/>
              <w:jc w:val="left"/>
              <w:rPr>
                <w:rFonts w:ascii="宋体" w:hAnsi="宋体" w:cs="宋体"/>
              </w:rPr>
            </w:pPr>
            <w:r>
              <w:rPr>
                <w:rFonts w:hint="eastAsia" w:ascii="宋体" w:hAnsi="宋体" w:cs="宋体"/>
              </w:rPr>
              <w:t>记账凭证</w:t>
            </w:r>
          </w:p>
        </w:tc>
      </w:tr>
      <w:tr w14:paraId="060CA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1105994D">
            <w:pPr>
              <w:spacing w:line="300" w:lineRule="exact"/>
              <w:jc w:val="center"/>
              <w:rPr>
                <w:rFonts w:ascii="宋体" w:hAnsi="宋体" w:cs="宋体"/>
              </w:rPr>
            </w:pPr>
            <w:r>
              <w:rPr>
                <w:rFonts w:hint="eastAsia" w:ascii="宋体" w:hAnsi="宋体" w:cs="宋体"/>
              </w:rPr>
              <w:t>满意度指标</w:t>
            </w:r>
          </w:p>
        </w:tc>
        <w:tc>
          <w:tcPr>
            <w:tcW w:w="1134" w:type="dxa"/>
            <w:shd w:val="clear" w:color="auto" w:fill="auto"/>
            <w:vAlign w:val="center"/>
          </w:tcPr>
          <w:p w14:paraId="65EA2EE0">
            <w:pPr>
              <w:spacing w:line="300" w:lineRule="exact"/>
              <w:jc w:val="left"/>
              <w:rPr>
                <w:rFonts w:ascii="宋体" w:hAnsi="宋体" w:cs="宋体"/>
              </w:rPr>
            </w:pPr>
            <w:r>
              <w:rPr>
                <w:rFonts w:hint="eastAsia" w:ascii="宋体" w:hAnsi="宋体" w:cs="宋体"/>
              </w:rPr>
              <w:t>服务对象满意度指标</w:t>
            </w:r>
          </w:p>
        </w:tc>
        <w:tc>
          <w:tcPr>
            <w:tcW w:w="1276" w:type="dxa"/>
            <w:shd w:val="clear" w:color="auto" w:fill="auto"/>
            <w:vAlign w:val="center"/>
          </w:tcPr>
          <w:p w14:paraId="0AA3326C">
            <w:pPr>
              <w:spacing w:line="300" w:lineRule="exact"/>
              <w:jc w:val="left"/>
              <w:rPr>
                <w:rFonts w:ascii="宋体" w:hAnsi="宋体" w:cs="宋体"/>
              </w:rPr>
            </w:pPr>
            <w:r>
              <w:rPr>
                <w:rFonts w:hint="eastAsia" w:ascii="宋体" w:hAnsi="宋体" w:cs="宋体"/>
              </w:rPr>
              <w:t>群众满意度</w:t>
            </w:r>
          </w:p>
        </w:tc>
        <w:tc>
          <w:tcPr>
            <w:tcW w:w="2891" w:type="dxa"/>
            <w:shd w:val="clear" w:color="auto" w:fill="auto"/>
            <w:vAlign w:val="center"/>
          </w:tcPr>
          <w:p w14:paraId="20D53A42">
            <w:pPr>
              <w:spacing w:line="300" w:lineRule="exact"/>
              <w:jc w:val="left"/>
              <w:rPr>
                <w:rFonts w:ascii="宋体" w:hAnsi="宋体" w:cs="宋体"/>
              </w:rPr>
            </w:pPr>
            <w:r>
              <w:rPr>
                <w:rFonts w:hint="eastAsia" w:ascii="宋体" w:hAnsi="宋体" w:cs="宋体"/>
              </w:rPr>
              <w:t>群众对发放占地补偿金额及时间满意度</w:t>
            </w:r>
          </w:p>
        </w:tc>
        <w:tc>
          <w:tcPr>
            <w:tcW w:w="1276" w:type="dxa"/>
            <w:shd w:val="clear" w:color="auto" w:fill="auto"/>
            <w:vAlign w:val="center"/>
          </w:tcPr>
          <w:p w14:paraId="51EA11A1">
            <w:pPr>
              <w:spacing w:line="300" w:lineRule="exact"/>
              <w:jc w:val="left"/>
              <w:rPr>
                <w:rFonts w:ascii="宋体" w:hAnsi="宋体" w:cs="宋体"/>
              </w:rPr>
            </w:pPr>
            <w:r>
              <w:rPr>
                <w:rFonts w:hint="eastAsia" w:ascii="宋体" w:hAnsi="宋体" w:cs="宋体"/>
              </w:rPr>
              <w:t>≥100百分比</w:t>
            </w:r>
          </w:p>
        </w:tc>
        <w:tc>
          <w:tcPr>
            <w:tcW w:w="1701" w:type="dxa"/>
            <w:shd w:val="clear" w:color="auto" w:fill="auto"/>
            <w:vAlign w:val="center"/>
          </w:tcPr>
          <w:p w14:paraId="50C8357F">
            <w:pPr>
              <w:spacing w:line="300" w:lineRule="exact"/>
              <w:jc w:val="left"/>
              <w:rPr>
                <w:rFonts w:ascii="宋体" w:hAnsi="宋体" w:cs="宋体"/>
              </w:rPr>
            </w:pPr>
            <w:r>
              <w:rPr>
                <w:rFonts w:hint="eastAsia" w:ascii="宋体" w:hAnsi="宋体" w:cs="宋体"/>
              </w:rPr>
              <w:t>随即抽查群众满意度</w:t>
            </w:r>
          </w:p>
        </w:tc>
      </w:tr>
    </w:tbl>
    <w:p w14:paraId="1FCCADF1">
      <w:pPr>
        <w:spacing w:line="300" w:lineRule="exact"/>
        <w:ind w:firstLine="420" w:firstLineChars="200"/>
        <w:jc w:val="left"/>
        <w:rPr>
          <w:rFonts w:ascii="宋体" w:hAnsi="宋体" w:cs="宋体"/>
        </w:rPr>
        <w:sectPr>
          <w:pgSz w:w="11907" w:h="16839"/>
          <w:pgMar w:top="1984" w:right="1304" w:bottom="1134" w:left="1304" w:header="851" w:footer="992" w:gutter="0"/>
          <w:cols w:space="425" w:num="1"/>
          <w:docGrid w:type="lines" w:linePitch="312" w:charSpace="0"/>
        </w:sectPr>
      </w:pPr>
    </w:p>
    <w:p w14:paraId="43FDAD14">
      <w:pPr>
        <w:spacing w:line="300" w:lineRule="exact"/>
        <w:jc w:val="left"/>
        <w:rPr>
          <w:rFonts w:ascii="宋体" w:hAnsi="宋体" w:cs="宋体"/>
        </w:rPr>
      </w:pPr>
    </w:p>
    <w:p w14:paraId="0EDE8EAF">
      <w:pPr>
        <w:ind w:firstLine="562" w:firstLineChars="200"/>
        <w:jc w:val="left"/>
        <w:outlineLvl w:val="1"/>
        <w:rPr>
          <w:rFonts w:ascii="宋体" w:hAnsi="宋体" w:cs="宋体"/>
          <w:b/>
          <w:sz w:val="28"/>
        </w:rPr>
      </w:pPr>
      <w:r>
        <w:rPr>
          <w:rFonts w:hint="eastAsia" w:ascii="宋体" w:hAnsi="宋体" w:cs="宋体"/>
          <w:b/>
          <w:sz w:val="28"/>
        </w:rPr>
        <w:t>4、张家庄镇2020年度学区工会费绩效目标表</w:t>
      </w:r>
      <w:r>
        <w:rPr>
          <w:rFonts w:hint="eastAsia" w:ascii="宋体" w:hAnsi="宋体" w:cs="宋体"/>
        </w:rPr>
        <w:fldChar w:fldCharType="begin"/>
      </w:r>
      <w:r>
        <w:rPr>
          <w:rFonts w:hint="eastAsia" w:ascii="宋体" w:hAnsi="宋体" w:cs="宋体"/>
          <w:b/>
          <w:sz w:val="28"/>
        </w:rPr>
        <w:instrText xml:space="preserve"> TC </w:instrText>
      </w:r>
      <w:bookmarkStart w:id="6" w:name="_Toc33173800"/>
      <w:r>
        <w:rPr>
          <w:rFonts w:hint="eastAsia" w:ascii="宋体" w:hAnsi="宋体" w:cs="宋体"/>
          <w:b/>
          <w:sz w:val="28"/>
        </w:rPr>
        <w:instrText xml:space="preserve">4、张家庄镇2020年度学区工会费绩效目标表</w:instrText>
      </w:r>
      <w:bookmarkEnd w:id="6"/>
      <w:r>
        <w:rPr>
          <w:rFonts w:hint="eastAsia" w:ascii="宋体" w:hAnsi="宋体" w:cs="宋体"/>
          <w:b/>
          <w:sz w:val="28"/>
        </w:rPr>
        <w:instrText xml:space="preserve"> \f C \l 1 </w:instrText>
      </w:r>
      <w:r>
        <w:rPr>
          <w:rFonts w:hint="eastAsia" w:ascii="宋体" w:hAnsi="宋体" w:cs="宋体"/>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54CD7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7712C06E">
            <w:pPr>
              <w:spacing w:line="300" w:lineRule="exact"/>
              <w:jc w:val="left"/>
              <w:rPr>
                <w:rFonts w:ascii="宋体" w:hAnsi="宋体" w:cs="宋体"/>
                <w:b/>
              </w:rPr>
            </w:pPr>
            <w:r>
              <w:rPr>
                <w:rFonts w:hint="eastAsia" w:ascii="宋体" w:hAnsi="宋体" w:cs="宋体"/>
                <w:b/>
              </w:rPr>
              <w:t>812002石家庄市藁城区张家庄镇人民政府</w:t>
            </w:r>
          </w:p>
        </w:tc>
        <w:tc>
          <w:tcPr>
            <w:tcW w:w="1701" w:type="dxa"/>
            <w:tcBorders>
              <w:top w:val="single" w:color="FFFFFF" w:sz="6" w:space="0"/>
              <w:left w:val="single" w:color="FFFFFF" w:sz="6" w:space="0"/>
              <w:right w:val="single" w:color="FFFFFF" w:sz="6" w:space="0"/>
            </w:tcBorders>
            <w:shd w:val="clear" w:color="auto" w:fill="auto"/>
            <w:vAlign w:val="center"/>
          </w:tcPr>
          <w:p w14:paraId="78E0B62E">
            <w:pPr>
              <w:spacing w:line="300" w:lineRule="exact"/>
              <w:jc w:val="right"/>
              <w:rPr>
                <w:rFonts w:ascii="宋体" w:hAnsi="宋体" w:cs="宋体"/>
              </w:rPr>
            </w:pPr>
            <w:r>
              <w:rPr>
                <w:rFonts w:hint="eastAsia" w:ascii="宋体" w:hAnsi="宋体" w:cs="宋体"/>
              </w:rPr>
              <w:t>单位：万元</w:t>
            </w:r>
          </w:p>
        </w:tc>
      </w:tr>
      <w:tr w14:paraId="43F64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6494050B">
            <w:pPr>
              <w:spacing w:line="300" w:lineRule="exact"/>
              <w:jc w:val="center"/>
              <w:rPr>
                <w:rFonts w:ascii="宋体" w:hAnsi="宋体" w:cs="宋体"/>
                <w:b/>
              </w:rPr>
            </w:pPr>
            <w:r>
              <w:rPr>
                <w:rFonts w:hint="eastAsia" w:ascii="宋体" w:hAnsi="宋体" w:cs="宋体"/>
                <w:b/>
              </w:rPr>
              <w:t>项目编码</w:t>
            </w:r>
          </w:p>
        </w:tc>
        <w:tc>
          <w:tcPr>
            <w:tcW w:w="2410" w:type="dxa"/>
            <w:gridSpan w:val="2"/>
            <w:shd w:val="clear" w:color="auto" w:fill="auto"/>
            <w:vAlign w:val="center"/>
          </w:tcPr>
          <w:p w14:paraId="1964E7DC">
            <w:pPr>
              <w:spacing w:line="300" w:lineRule="exact"/>
              <w:jc w:val="left"/>
              <w:rPr>
                <w:rFonts w:ascii="宋体" w:hAnsi="宋体" w:cs="宋体"/>
              </w:rPr>
            </w:pPr>
            <w:r>
              <w:rPr>
                <w:rFonts w:hint="eastAsia" w:ascii="宋体" w:hAnsi="宋体" w:cs="宋体"/>
              </w:rPr>
              <w:t>812-0101-YQN-ROGC</w:t>
            </w:r>
          </w:p>
        </w:tc>
        <w:tc>
          <w:tcPr>
            <w:tcW w:w="1587" w:type="dxa"/>
            <w:shd w:val="clear" w:color="auto" w:fill="auto"/>
            <w:vAlign w:val="center"/>
          </w:tcPr>
          <w:p w14:paraId="75AA45BA">
            <w:pPr>
              <w:spacing w:line="300" w:lineRule="exact"/>
              <w:jc w:val="center"/>
              <w:rPr>
                <w:rFonts w:ascii="宋体" w:hAnsi="宋体" w:cs="宋体"/>
                <w:b/>
              </w:rPr>
            </w:pPr>
            <w:r>
              <w:rPr>
                <w:rFonts w:hint="eastAsia" w:ascii="宋体" w:hAnsi="宋体" w:cs="宋体"/>
                <w:b/>
              </w:rPr>
              <w:t>项目名称</w:t>
            </w:r>
          </w:p>
        </w:tc>
        <w:tc>
          <w:tcPr>
            <w:tcW w:w="4281" w:type="dxa"/>
            <w:gridSpan w:val="3"/>
            <w:shd w:val="clear" w:color="auto" w:fill="auto"/>
            <w:vAlign w:val="center"/>
          </w:tcPr>
          <w:p w14:paraId="41455A57">
            <w:pPr>
              <w:spacing w:line="300" w:lineRule="exact"/>
              <w:jc w:val="left"/>
              <w:rPr>
                <w:rFonts w:ascii="宋体" w:hAnsi="宋体" w:cs="宋体"/>
              </w:rPr>
            </w:pPr>
            <w:r>
              <w:rPr>
                <w:rFonts w:hint="eastAsia" w:ascii="宋体" w:hAnsi="宋体" w:cs="宋体"/>
              </w:rPr>
              <w:t>张家庄镇2020年度学区工会费</w:t>
            </w:r>
          </w:p>
        </w:tc>
      </w:tr>
      <w:tr w14:paraId="76BB8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CB326F2">
            <w:pPr>
              <w:spacing w:line="300" w:lineRule="exact"/>
              <w:jc w:val="center"/>
              <w:rPr>
                <w:rFonts w:ascii="宋体" w:hAnsi="宋体" w:cs="宋体"/>
                <w:b/>
              </w:rPr>
            </w:pPr>
            <w:r>
              <w:rPr>
                <w:rFonts w:hint="eastAsia" w:ascii="宋体" w:hAnsi="宋体" w:cs="宋体"/>
                <w:b/>
              </w:rPr>
              <w:t>预算规模及资金用途</w:t>
            </w:r>
          </w:p>
        </w:tc>
        <w:tc>
          <w:tcPr>
            <w:tcW w:w="1134" w:type="dxa"/>
            <w:shd w:val="clear" w:color="auto" w:fill="auto"/>
            <w:vAlign w:val="center"/>
          </w:tcPr>
          <w:p w14:paraId="34F0D2A2">
            <w:pPr>
              <w:spacing w:line="300" w:lineRule="exact"/>
              <w:jc w:val="center"/>
              <w:rPr>
                <w:rFonts w:ascii="宋体" w:hAnsi="宋体" w:cs="宋体"/>
                <w:b/>
              </w:rPr>
            </w:pPr>
            <w:r>
              <w:rPr>
                <w:rFonts w:hint="eastAsia" w:ascii="宋体" w:hAnsi="宋体" w:cs="宋体"/>
                <w:b/>
              </w:rPr>
              <w:t>预算数</w:t>
            </w:r>
          </w:p>
        </w:tc>
        <w:tc>
          <w:tcPr>
            <w:tcW w:w="1276" w:type="dxa"/>
            <w:shd w:val="clear" w:color="auto" w:fill="auto"/>
            <w:vAlign w:val="center"/>
          </w:tcPr>
          <w:p w14:paraId="30C53D6E">
            <w:pPr>
              <w:spacing w:line="300" w:lineRule="exact"/>
              <w:jc w:val="left"/>
              <w:rPr>
                <w:rFonts w:ascii="宋体" w:hAnsi="宋体" w:cs="宋体"/>
              </w:rPr>
            </w:pPr>
            <w:r>
              <w:rPr>
                <w:rFonts w:hint="eastAsia" w:ascii="宋体" w:hAnsi="宋体" w:cs="宋体"/>
              </w:rPr>
              <w:t>16.00</w:t>
            </w:r>
          </w:p>
        </w:tc>
        <w:tc>
          <w:tcPr>
            <w:tcW w:w="1587" w:type="dxa"/>
            <w:shd w:val="clear" w:color="auto" w:fill="auto"/>
            <w:vAlign w:val="center"/>
          </w:tcPr>
          <w:p w14:paraId="0DFAC7C8">
            <w:pPr>
              <w:spacing w:line="300" w:lineRule="exact"/>
              <w:jc w:val="center"/>
              <w:rPr>
                <w:rFonts w:ascii="宋体" w:hAnsi="宋体" w:cs="宋体"/>
                <w:b/>
              </w:rPr>
            </w:pPr>
            <w:r>
              <w:rPr>
                <w:rFonts w:hint="eastAsia" w:ascii="宋体" w:hAnsi="宋体" w:cs="宋体"/>
                <w:b/>
              </w:rPr>
              <w:t>其中：财政资金</w:t>
            </w:r>
          </w:p>
        </w:tc>
        <w:tc>
          <w:tcPr>
            <w:tcW w:w="1304" w:type="dxa"/>
            <w:shd w:val="clear" w:color="auto" w:fill="auto"/>
            <w:vAlign w:val="center"/>
          </w:tcPr>
          <w:p w14:paraId="571ECA5F">
            <w:pPr>
              <w:spacing w:line="300" w:lineRule="exact"/>
              <w:jc w:val="left"/>
              <w:rPr>
                <w:rFonts w:ascii="宋体" w:hAnsi="宋体" w:cs="宋体"/>
              </w:rPr>
            </w:pPr>
            <w:r>
              <w:rPr>
                <w:rFonts w:hint="eastAsia" w:ascii="宋体" w:hAnsi="宋体" w:cs="宋体"/>
              </w:rPr>
              <w:t>16.00</w:t>
            </w:r>
          </w:p>
        </w:tc>
        <w:tc>
          <w:tcPr>
            <w:tcW w:w="1276" w:type="dxa"/>
            <w:shd w:val="clear" w:color="auto" w:fill="auto"/>
            <w:vAlign w:val="center"/>
          </w:tcPr>
          <w:p w14:paraId="768E220A">
            <w:pPr>
              <w:spacing w:line="300" w:lineRule="exact"/>
              <w:jc w:val="center"/>
              <w:rPr>
                <w:rFonts w:ascii="宋体" w:hAnsi="宋体" w:cs="宋体"/>
                <w:b/>
              </w:rPr>
            </w:pPr>
            <w:r>
              <w:rPr>
                <w:rFonts w:hint="eastAsia" w:ascii="宋体" w:hAnsi="宋体" w:cs="宋体"/>
                <w:b/>
              </w:rPr>
              <w:t>其他资金</w:t>
            </w:r>
          </w:p>
        </w:tc>
        <w:tc>
          <w:tcPr>
            <w:tcW w:w="1701" w:type="dxa"/>
            <w:shd w:val="clear" w:color="auto" w:fill="auto"/>
            <w:vAlign w:val="center"/>
          </w:tcPr>
          <w:p w14:paraId="40D9055E">
            <w:pPr>
              <w:spacing w:line="300" w:lineRule="exact"/>
              <w:jc w:val="left"/>
              <w:rPr>
                <w:rFonts w:ascii="宋体" w:hAnsi="宋体" w:cs="宋体"/>
              </w:rPr>
            </w:pPr>
          </w:p>
        </w:tc>
      </w:tr>
      <w:tr w14:paraId="0426E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095D7670">
            <w:pPr>
              <w:spacing w:line="300" w:lineRule="exact"/>
              <w:jc w:val="left"/>
              <w:outlineLvl w:val="1"/>
              <w:rPr>
                <w:rFonts w:ascii="宋体" w:hAnsi="宋体" w:cs="宋体"/>
              </w:rPr>
            </w:pPr>
          </w:p>
        </w:tc>
        <w:tc>
          <w:tcPr>
            <w:tcW w:w="8278" w:type="dxa"/>
            <w:gridSpan w:val="6"/>
            <w:shd w:val="clear" w:color="auto" w:fill="auto"/>
            <w:vAlign w:val="center"/>
          </w:tcPr>
          <w:p w14:paraId="149D0617">
            <w:pPr>
              <w:spacing w:line="300" w:lineRule="exact"/>
              <w:jc w:val="left"/>
              <w:rPr>
                <w:rFonts w:ascii="宋体" w:hAnsi="宋体" w:cs="宋体"/>
              </w:rPr>
            </w:pPr>
            <w:r>
              <w:rPr>
                <w:rFonts w:hint="eastAsia" w:ascii="宋体" w:hAnsi="宋体" w:cs="宋体"/>
              </w:rPr>
              <w:t>根据藁城区总工会安排及时上缴教师工会费</w:t>
            </w:r>
          </w:p>
        </w:tc>
      </w:tr>
      <w:tr w14:paraId="70EB3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EAD72AB">
            <w:pPr>
              <w:spacing w:line="300" w:lineRule="exact"/>
              <w:jc w:val="center"/>
              <w:rPr>
                <w:rFonts w:ascii="宋体" w:hAnsi="宋体" w:cs="宋体"/>
                <w:b/>
              </w:rPr>
            </w:pPr>
            <w:r>
              <w:rPr>
                <w:rFonts w:hint="eastAsia" w:ascii="宋体" w:hAnsi="宋体" w:cs="宋体"/>
                <w:b/>
              </w:rPr>
              <w:t>资金支出计划（%）</w:t>
            </w:r>
          </w:p>
        </w:tc>
        <w:tc>
          <w:tcPr>
            <w:tcW w:w="2410" w:type="dxa"/>
            <w:gridSpan w:val="2"/>
            <w:shd w:val="clear" w:color="auto" w:fill="auto"/>
            <w:vAlign w:val="center"/>
          </w:tcPr>
          <w:p w14:paraId="66A4AD14">
            <w:pPr>
              <w:spacing w:line="300" w:lineRule="exact"/>
              <w:jc w:val="center"/>
              <w:rPr>
                <w:rFonts w:ascii="宋体" w:hAnsi="宋体" w:cs="宋体"/>
                <w:b/>
              </w:rPr>
            </w:pPr>
            <w:r>
              <w:rPr>
                <w:rFonts w:hint="eastAsia" w:ascii="宋体" w:hAnsi="宋体" w:cs="宋体"/>
                <w:b/>
              </w:rPr>
              <w:t>3月底</w:t>
            </w:r>
          </w:p>
        </w:tc>
        <w:tc>
          <w:tcPr>
            <w:tcW w:w="1587" w:type="dxa"/>
            <w:shd w:val="clear" w:color="auto" w:fill="auto"/>
            <w:vAlign w:val="center"/>
          </w:tcPr>
          <w:p w14:paraId="3C09C885">
            <w:pPr>
              <w:spacing w:line="300" w:lineRule="exact"/>
              <w:jc w:val="center"/>
              <w:rPr>
                <w:rFonts w:ascii="宋体" w:hAnsi="宋体" w:cs="宋体"/>
                <w:b/>
              </w:rPr>
            </w:pPr>
            <w:r>
              <w:rPr>
                <w:rFonts w:hint="eastAsia" w:ascii="宋体" w:hAnsi="宋体" w:cs="宋体"/>
                <w:b/>
              </w:rPr>
              <w:t>6月底</w:t>
            </w:r>
          </w:p>
        </w:tc>
        <w:tc>
          <w:tcPr>
            <w:tcW w:w="1304" w:type="dxa"/>
            <w:shd w:val="clear" w:color="auto" w:fill="auto"/>
            <w:vAlign w:val="center"/>
          </w:tcPr>
          <w:p w14:paraId="5D816BAA">
            <w:pPr>
              <w:spacing w:line="300" w:lineRule="exact"/>
              <w:jc w:val="center"/>
              <w:rPr>
                <w:rFonts w:ascii="宋体" w:hAnsi="宋体" w:cs="宋体"/>
                <w:b/>
              </w:rPr>
            </w:pPr>
            <w:r>
              <w:rPr>
                <w:rFonts w:hint="eastAsia" w:ascii="宋体" w:hAnsi="宋体" w:cs="宋体"/>
                <w:b/>
              </w:rPr>
              <w:t>10月底</w:t>
            </w:r>
          </w:p>
        </w:tc>
        <w:tc>
          <w:tcPr>
            <w:tcW w:w="2977" w:type="dxa"/>
            <w:gridSpan w:val="2"/>
            <w:shd w:val="clear" w:color="auto" w:fill="auto"/>
            <w:vAlign w:val="center"/>
          </w:tcPr>
          <w:p w14:paraId="2CB0C18C">
            <w:pPr>
              <w:spacing w:line="300" w:lineRule="exact"/>
              <w:jc w:val="center"/>
              <w:rPr>
                <w:rFonts w:ascii="宋体" w:hAnsi="宋体" w:cs="宋体"/>
                <w:b/>
              </w:rPr>
            </w:pPr>
            <w:r>
              <w:rPr>
                <w:rFonts w:hint="eastAsia" w:ascii="宋体" w:hAnsi="宋体" w:cs="宋体"/>
                <w:b/>
              </w:rPr>
              <w:t>12月底</w:t>
            </w:r>
          </w:p>
        </w:tc>
      </w:tr>
      <w:tr w14:paraId="149CE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153390EF">
            <w:pPr>
              <w:spacing w:line="300" w:lineRule="exact"/>
              <w:jc w:val="left"/>
              <w:outlineLvl w:val="1"/>
              <w:rPr>
                <w:rFonts w:ascii="宋体" w:hAnsi="宋体" w:cs="宋体"/>
              </w:rPr>
            </w:pPr>
          </w:p>
        </w:tc>
        <w:tc>
          <w:tcPr>
            <w:tcW w:w="2410" w:type="dxa"/>
            <w:gridSpan w:val="2"/>
            <w:tcBorders>
              <w:bottom w:val="single" w:color="000000" w:sz="6" w:space="0"/>
            </w:tcBorders>
            <w:shd w:val="clear" w:color="auto" w:fill="auto"/>
            <w:vAlign w:val="center"/>
          </w:tcPr>
          <w:p w14:paraId="6B4ABA42">
            <w:pPr>
              <w:spacing w:line="300" w:lineRule="exact"/>
              <w:jc w:val="center"/>
              <w:rPr>
                <w:rFonts w:ascii="宋体" w:hAnsi="宋体" w:cs="宋体"/>
              </w:rPr>
            </w:pPr>
            <w:r>
              <w:rPr>
                <w:rFonts w:hint="eastAsia" w:ascii="宋体" w:hAnsi="宋体" w:cs="宋体"/>
              </w:rPr>
              <w:t>25.00</w:t>
            </w:r>
          </w:p>
        </w:tc>
        <w:tc>
          <w:tcPr>
            <w:tcW w:w="1587" w:type="dxa"/>
            <w:tcBorders>
              <w:bottom w:val="single" w:color="000000" w:sz="6" w:space="0"/>
            </w:tcBorders>
            <w:shd w:val="clear" w:color="auto" w:fill="auto"/>
            <w:vAlign w:val="center"/>
          </w:tcPr>
          <w:p w14:paraId="26D4E60F">
            <w:pPr>
              <w:spacing w:line="300" w:lineRule="exact"/>
              <w:jc w:val="center"/>
              <w:rPr>
                <w:rFonts w:ascii="宋体" w:hAnsi="宋体" w:cs="宋体"/>
              </w:rPr>
            </w:pPr>
            <w:r>
              <w:rPr>
                <w:rFonts w:hint="eastAsia" w:ascii="宋体" w:hAnsi="宋体" w:cs="宋体"/>
              </w:rPr>
              <w:t>50.00</w:t>
            </w:r>
          </w:p>
        </w:tc>
        <w:tc>
          <w:tcPr>
            <w:tcW w:w="1304" w:type="dxa"/>
            <w:tcBorders>
              <w:bottom w:val="single" w:color="000000" w:sz="6" w:space="0"/>
            </w:tcBorders>
            <w:shd w:val="clear" w:color="auto" w:fill="auto"/>
            <w:vAlign w:val="center"/>
          </w:tcPr>
          <w:p w14:paraId="2539034E">
            <w:pPr>
              <w:spacing w:line="300" w:lineRule="exact"/>
              <w:jc w:val="center"/>
              <w:rPr>
                <w:rFonts w:ascii="宋体" w:hAnsi="宋体" w:cs="宋体"/>
              </w:rPr>
            </w:pPr>
            <w:r>
              <w:rPr>
                <w:rFonts w:hint="eastAsia" w:ascii="宋体" w:hAnsi="宋体" w:cs="宋体"/>
              </w:rPr>
              <w:t>75.00</w:t>
            </w:r>
          </w:p>
        </w:tc>
        <w:tc>
          <w:tcPr>
            <w:tcW w:w="2977" w:type="dxa"/>
            <w:gridSpan w:val="2"/>
            <w:tcBorders>
              <w:bottom w:val="single" w:color="000000" w:sz="6" w:space="0"/>
            </w:tcBorders>
            <w:shd w:val="clear" w:color="auto" w:fill="auto"/>
            <w:vAlign w:val="center"/>
          </w:tcPr>
          <w:p w14:paraId="4BB2267E">
            <w:pPr>
              <w:spacing w:line="300" w:lineRule="exact"/>
              <w:jc w:val="center"/>
              <w:rPr>
                <w:rFonts w:ascii="宋体" w:hAnsi="宋体" w:cs="宋体"/>
              </w:rPr>
            </w:pPr>
            <w:r>
              <w:rPr>
                <w:rFonts w:hint="eastAsia" w:ascii="宋体" w:hAnsi="宋体" w:cs="宋体"/>
              </w:rPr>
              <w:t>100.00</w:t>
            </w:r>
          </w:p>
        </w:tc>
      </w:tr>
      <w:tr w14:paraId="46F12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1A695216">
            <w:pPr>
              <w:spacing w:line="300" w:lineRule="exact"/>
              <w:jc w:val="center"/>
              <w:rPr>
                <w:rFonts w:ascii="宋体" w:hAnsi="宋体" w:cs="宋体"/>
                <w:b/>
              </w:rPr>
            </w:pPr>
            <w:r>
              <w:rPr>
                <w:rFonts w:hint="eastAsia" w:ascii="宋体" w:hAnsi="宋体" w:cs="宋体"/>
                <w:b/>
              </w:rPr>
              <w:t>绩效目标</w:t>
            </w:r>
          </w:p>
        </w:tc>
        <w:tc>
          <w:tcPr>
            <w:tcW w:w="8278" w:type="dxa"/>
            <w:gridSpan w:val="6"/>
            <w:tcBorders>
              <w:bottom w:val="nil"/>
            </w:tcBorders>
            <w:shd w:val="clear" w:color="auto" w:fill="auto"/>
            <w:vAlign w:val="center"/>
          </w:tcPr>
          <w:p w14:paraId="27D30E8A">
            <w:pPr>
              <w:spacing w:line="300" w:lineRule="exact"/>
              <w:jc w:val="left"/>
              <w:rPr>
                <w:rFonts w:ascii="宋体" w:hAnsi="宋体" w:cs="宋体"/>
              </w:rPr>
            </w:pPr>
            <w:r>
              <w:rPr>
                <w:rFonts w:hint="eastAsia" w:ascii="宋体" w:hAnsi="宋体" w:cs="宋体"/>
              </w:rPr>
              <w:t>1、保障工会费足额上缴</w:t>
            </w:r>
          </w:p>
          <w:p w14:paraId="19135889">
            <w:pPr>
              <w:spacing w:line="300" w:lineRule="exact"/>
              <w:jc w:val="left"/>
              <w:rPr>
                <w:rFonts w:ascii="宋体" w:hAnsi="宋体" w:cs="宋体"/>
              </w:rPr>
            </w:pPr>
            <w:r>
              <w:rPr>
                <w:rFonts w:hint="eastAsia" w:ascii="宋体" w:hAnsi="宋体" w:cs="宋体"/>
              </w:rPr>
              <w:t>2、保障工会费及时上交</w:t>
            </w:r>
          </w:p>
        </w:tc>
      </w:tr>
    </w:tbl>
    <w:p w14:paraId="7BDA0FDD">
      <w:pPr>
        <w:spacing w:line="14" w:lineRule="exact"/>
        <w:ind w:firstLine="420" w:firstLineChars="200"/>
        <w:jc w:val="center"/>
        <w:rPr>
          <w:rFonts w:ascii="宋体" w:hAnsi="宋体" w:cs="宋体"/>
        </w:rPr>
      </w:pPr>
      <w:r>
        <w:rPr>
          <w:rFonts w:hint="eastAsia" w:ascii="宋体" w:hAnsi="宋体" w:cs="宋体"/>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E9A0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3E6B3875">
            <w:pPr>
              <w:spacing w:line="300" w:lineRule="exact"/>
              <w:jc w:val="center"/>
              <w:rPr>
                <w:rFonts w:ascii="宋体" w:hAnsi="宋体" w:cs="宋体"/>
                <w:b/>
              </w:rPr>
            </w:pPr>
            <w:r>
              <w:rPr>
                <w:rFonts w:hint="eastAsia" w:ascii="宋体" w:hAnsi="宋体" w:cs="宋体"/>
                <w:b/>
              </w:rPr>
              <w:t>一级指标</w:t>
            </w:r>
          </w:p>
        </w:tc>
        <w:tc>
          <w:tcPr>
            <w:tcW w:w="1134" w:type="dxa"/>
            <w:shd w:val="clear" w:color="auto" w:fill="auto"/>
            <w:vAlign w:val="center"/>
          </w:tcPr>
          <w:p w14:paraId="5E3F3D77">
            <w:pPr>
              <w:spacing w:line="300" w:lineRule="exact"/>
              <w:jc w:val="center"/>
              <w:rPr>
                <w:rFonts w:ascii="宋体" w:hAnsi="宋体" w:cs="宋体"/>
                <w:b/>
              </w:rPr>
            </w:pPr>
            <w:r>
              <w:rPr>
                <w:rFonts w:hint="eastAsia" w:ascii="宋体" w:hAnsi="宋体" w:cs="宋体"/>
                <w:b/>
              </w:rPr>
              <w:t>二级指标</w:t>
            </w:r>
          </w:p>
        </w:tc>
        <w:tc>
          <w:tcPr>
            <w:tcW w:w="1276" w:type="dxa"/>
            <w:shd w:val="clear" w:color="auto" w:fill="auto"/>
            <w:vAlign w:val="center"/>
          </w:tcPr>
          <w:p w14:paraId="3819C32F">
            <w:pPr>
              <w:spacing w:line="300" w:lineRule="exact"/>
              <w:jc w:val="center"/>
              <w:rPr>
                <w:rFonts w:ascii="宋体" w:hAnsi="宋体" w:cs="宋体"/>
                <w:b/>
              </w:rPr>
            </w:pPr>
            <w:r>
              <w:rPr>
                <w:rFonts w:hint="eastAsia" w:ascii="宋体" w:hAnsi="宋体" w:cs="宋体"/>
                <w:b/>
              </w:rPr>
              <w:t>三级指标</w:t>
            </w:r>
          </w:p>
        </w:tc>
        <w:tc>
          <w:tcPr>
            <w:tcW w:w="2891" w:type="dxa"/>
            <w:shd w:val="clear" w:color="auto" w:fill="auto"/>
            <w:vAlign w:val="center"/>
          </w:tcPr>
          <w:p w14:paraId="6B84056E">
            <w:pPr>
              <w:spacing w:line="300" w:lineRule="exact"/>
              <w:jc w:val="center"/>
              <w:rPr>
                <w:rFonts w:ascii="宋体" w:hAnsi="宋体" w:cs="宋体"/>
                <w:b/>
              </w:rPr>
            </w:pPr>
            <w:r>
              <w:rPr>
                <w:rFonts w:hint="eastAsia" w:ascii="宋体" w:hAnsi="宋体" w:cs="宋体"/>
                <w:b/>
              </w:rPr>
              <w:t>绩效指标描述</w:t>
            </w:r>
          </w:p>
        </w:tc>
        <w:tc>
          <w:tcPr>
            <w:tcW w:w="1276" w:type="dxa"/>
            <w:shd w:val="clear" w:color="auto" w:fill="auto"/>
            <w:vAlign w:val="center"/>
          </w:tcPr>
          <w:p w14:paraId="09409A89">
            <w:pPr>
              <w:spacing w:line="300" w:lineRule="exact"/>
              <w:jc w:val="center"/>
              <w:rPr>
                <w:rFonts w:ascii="宋体" w:hAnsi="宋体" w:cs="宋体"/>
                <w:b/>
              </w:rPr>
            </w:pPr>
            <w:r>
              <w:rPr>
                <w:rFonts w:hint="eastAsia" w:ascii="宋体" w:hAnsi="宋体" w:cs="宋体"/>
                <w:b/>
              </w:rPr>
              <w:t>指标值</w:t>
            </w:r>
          </w:p>
        </w:tc>
        <w:tc>
          <w:tcPr>
            <w:tcW w:w="1701" w:type="dxa"/>
            <w:shd w:val="clear" w:color="auto" w:fill="auto"/>
            <w:vAlign w:val="center"/>
          </w:tcPr>
          <w:p w14:paraId="29ED7A0F">
            <w:pPr>
              <w:spacing w:line="300" w:lineRule="exact"/>
              <w:jc w:val="center"/>
              <w:rPr>
                <w:rFonts w:ascii="宋体" w:hAnsi="宋体" w:cs="宋体"/>
                <w:b/>
              </w:rPr>
            </w:pPr>
            <w:r>
              <w:rPr>
                <w:rFonts w:hint="eastAsia" w:ascii="宋体" w:hAnsi="宋体" w:cs="宋体"/>
                <w:b/>
              </w:rPr>
              <w:t>指标值确定依据</w:t>
            </w:r>
          </w:p>
        </w:tc>
      </w:tr>
      <w:tr w14:paraId="01503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2CF1D69C">
            <w:pPr>
              <w:spacing w:line="300" w:lineRule="exact"/>
              <w:jc w:val="center"/>
              <w:rPr>
                <w:rFonts w:ascii="宋体" w:hAnsi="宋体" w:cs="宋体"/>
              </w:rPr>
            </w:pPr>
            <w:r>
              <w:rPr>
                <w:rFonts w:hint="eastAsia" w:ascii="宋体" w:hAnsi="宋体" w:cs="宋体"/>
              </w:rPr>
              <w:t>产出指标</w:t>
            </w:r>
          </w:p>
        </w:tc>
        <w:tc>
          <w:tcPr>
            <w:tcW w:w="1134" w:type="dxa"/>
            <w:shd w:val="clear" w:color="auto" w:fill="auto"/>
            <w:vAlign w:val="center"/>
          </w:tcPr>
          <w:p w14:paraId="4A44BF8F">
            <w:pPr>
              <w:spacing w:line="300" w:lineRule="exact"/>
              <w:jc w:val="left"/>
              <w:rPr>
                <w:rFonts w:ascii="宋体" w:hAnsi="宋体" w:cs="宋体"/>
              </w:rPr>
            </w:pPr>
            <w:r>
              <w:rPr>
                <w:rFonts w:hint="eastAsia" w:ascii="宋体" w:hAnsi="宋体" w:cs="宋体"/>
              </w:rPr>
              <w:t>时效指标</w:t>
            </w:r>
          </w:p>
        </w:tc>
        <w:tc>
          <w:tcPr>
            <w:tcW w:w="1276" w:type="dxa"/>
            <w:shd w:val="clear" w:color="auto" w:fill="auto"/>
            <w:vAlign w:val="center"/>
          </w:tcPr>
          <w:p w14:paraId="2E24E3F6">
            <w:pPr>
              <w:spacing w:line="300" w:lineRule="exact"/>
              <w:jc w:val="left"/>
              <w:rPr>
                <w:rFonts w:ascii="宋体" w:hAnsi="宋体" w:cs="宋体"/>
              </w:rPr>
            </w:pPr>
            <w:r>
              <w:rPr>
                <w:rFonts w:hint="eastAsia" w:ascii="宋体" w:hAnsi="宋体" w:cs="宋体"/>
              </w:rPr>
              <w:t>上缴资金及时率</w:t>
            </w:r>
          </w:p>
        </w:tc>
        <w:tc>
          <w:tcPr>
            <w:tcW w:w="2891" w:type="dxa"/>
            <w:shd w:val="clear" w:color="auto" w:fill="auto"/>
            <w:vAlign w:val="center"/>
          </w:tcPr>
          <w:p w14:paraId="268B9154">
            <w:pPr>
              <w:spacing w:line="300" w:lineRule="exact"/>
              <w:jc w:val="left"/>
              <w:rPr>
                <w:rFonts w:ascii="宋体" w:hAnsi="宋体" w:cs="宋体"/>
              </w:rPr>
            </w:pPr>
            <w:r>
              <w:rPr>
                <w:rFonts w:hint="eastAsia" w:ascii="宋体" w:hAnsi="宋体" w:cs="宋体"/>
              </w:rPr>
              <w:t>是否按照区工会安排时间进度上缴工会费</w:t>
            </w:r>
          </w:p>
        </w:tc>
        <w:tc>
          <w:tcPr>
            <w:tcW w:w="1276" w:type="dxa"/>
            <w:shd w:val="clear" w:color="auto" w:fill="auto"/>
            <w:vAlign w:val="center"/>
          </w:tcPr>
          <w:p w14:paraId="3DDF4164">
            <w:pPr>
              <w:spacing w:line="300" w:lineRule="exact"/>
              <w:jc w:val="left"/>
              <w:rPr>
                <w:rFonts w:ascii="宋体" w:hAnsi="宋体" w:cs="宋体"/>
              </w:rPr>
            </w:pPr>
            <w:r>
              <w:rPr>
                <w:rFonts w:hint="eastAsia" w:ascii="宋体" w:hAnsi="宋体" w:cs="宋体"/>
              </w:rPr>
              <w:t>≥95百分比</w:t>
            </w:r>
          </w:p>
        </w:tc>
        <w:tc>
          <w:tcPr>
            <w:tcW w:w="1701" w:type="dxa"/>
            <w:shd w:val="clear" w:color="auto" w:fill="auto"/>
            <w:vAlign w:val="center"/>
          </w:tcPr>
          <w:p w14:paraId="7C031EFE">
            <w:pPr>
              <w:spacing w:line="300" w:lineRule="exact"/>
              <w:jc w:val="left"/>
              <w:rPr>
                <w:rFonts w:ascii="宋体" w:hAnsi="宋体" w:cs="宋体"/>
              </w:rPr>
            </w:pPr>
            <w:r>
              <w:rPr>
                <w:rFonts w:hint="eastAsia" w:ascii="宋体" w:hAnsi="宋体" w:cs="宋体"/>
              </w:rPr>
              <w:t>查看账目</w:t>
            </w:r>
          </w:p>
        </w:tc>
      </w:tr>
      <w:tr w14:paraId="70346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A312DB5">
            <w:pPr>
              <w:spacing w:line="300" w:lineRule="exact"/>
              <w:jc w:val="center"/>
              <w:rPr>
                <w:rFonts w:ascii="宋体" w:hAnsi="宋体" w:cs="宋体"/>
              </w:rPr>
            </w:pPr>
          </w:p>
        </w:tc>
        <w:tc>
          <w:tcPr>
            <w:tcW w:w="1134" w:type="dxa"/>
            <w:shd w:val="clear" w:color="auto" w:fill="auto"/>
            <w:vAlign w:val="center"/>
          </w:tcPr>
          <w:p w14:paraId="7A11DAFB">
            <w:pPr>
              <w:spacing w:line="300" w:lineRule="exact"/>
              <w:jc w:val="left"/>
              <w:rPr>
                <w:rFonts w:ascii="宋体" w:hAnsi="宋体" w:cs="宋体"/>
              </w:rPr>
            </w:pPr>
            <w:r>
              <w:rPr>
                <w:rFonts w:hint="eastAsia" w:ascii="宋体" w:hAnsi="宋体" w:cs="宋体"/>
              </w:rPr>
              <w:t>质量指标</w:t>
            </w:r>
          </w:p>
        </w:tc>
        <w:tc>
          <w:tcPr>
            <w:tcW w:w="1276" w:type="dxa"/>
            <w:shd w:val="clear" w:color="auto" w:fill="auto"/>
            <w:vAlign w:val="center"/>
          </w:tcPr>
          <w:p w14:paraId="192B7B79">
            <w:pPr>
              <w:spacing w:line="300" w:lineRule="exact"/>
              <w:jc w:val="left"/>
              <w:rPr>
                <w:rFonts w:ascii="宋体" w:hAnsi="宋体" w:cs="宋体"/>
              </w:rPr>
            </w:pPr>
            <w:r>
              <w:rPr>
                <w:rFonts w:hint="eastAsia" w:ascii="宋体" w:hAnsi="宋体" w:cs="宋体"/>
              </w:rPr>
              <w:t>上缴资金完成率</w:t>
            </w:r>
          </w:p>
        </w:tc>
        <w:tc>
          <w:tcPr>
            <w:tcW w:w="2891" w:type="dxa"/>
            <w:shd w:val="clear" w:color="auto" w:fill="auto"/>
            <w:vAlign w:val="center"/>
          </w:tcPr>
          <w:p w14:paraId="7C159CA8">
            <w:pPr>
              <w:spacing w:line="300" w:lineRule="exact"/>
              <w:jc w:val="left"/>
              <w:rPr>
                <w:rFonts w:ascii="宋体" w:hAnsi="宋体" w:cs="宋体"/>
              </w:rPr>
            </w:pPr>
            <w:r>
              <w:rPr>
                <w:rFonts w:hint="eastAsia" w:ascii="宋体" w:hAnsi="宋体" w:cs="宋体"/>
              </w:rPr>
              <w:t>是否按照工会安排资金数量上缴工会费</w:t>
            </w:r>
          </w:p>
        </w:tc>
        <w:tc>
          <w:tcPr>
            <w:tcW w:w="1276" w:type="dxa"/>
            <w:shd w:val="clear" w:color="auto" w:fill="auto"/>
            <w:vAlign w:val="center"/>
          </w:tcPr>
          <w:p w14:paraId="27C50DDA">
            <w:pPr>
              <w:spacing w:line="300" w:lineRule="exact"/>
              <w:jc w:val="left"/>
              <w:rPr>
                <w:rFonts w:ascii="宋体" w:hAnsi="宋体" w:cs="宋体"/>
              </w:rPr>
            </w:pPr>
            <w:r>
              <w:rPr>
                <w:rFonts w:hint="eastAsia" w:ascii="宋体" w:hAnsi="宋体" w:cs="宋体"/>
              </w:rPr>
              <w:t>≥90百分比</w:t>
            </w:r>
          </w:p>
        </w:tc>
        <w:tc>
          <w:tcPr>
            <w:tcW w:w="1701" w:type="dxa"/>
            <w:shd w:val="clear" w:color="auto" w:fill="auto"/>
            <w:vAlign w:val="center"/>
          </w:tcPr>
          <w:p w14:paraId="3E8C55E4">
            <w:pPr>
              <w:spacing w:line="300" w:lineRule="exact"/>
              <w:jc w:val="left"/>
              <w:rPr>
                <w:rFonts w:ascii="宋体" w:hAnsi="宋体" w:cs="宋体"/>
              </w:rPr>
            </w:pPr>
            <w:r>
              <w:rPr>
                <w:rFonts w:hint="eastAsia" w:ascii="宋体" w:hAnsi="宋体" w:cs="宋体"/>
              </w:rPr>
              <w:t>查看账目</w:t>
            </w:r>
          </w:p>
        </w:tc>
      </w:tr>
      <w:tr w14:paraId="7BEEB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4F5A8126">
            <w:pPr>
              <w:spacing w:line="300" w:lineRule="exact"/>
              <w:jc w:val="center"/>
              <w:rPr>
                <w:rFonts w:ascii="宋体" w:hAnsi="宋体" w:cs="宋体"/>
              </w:rPr>
            </w:pPr>
            <w:r>
              <w:rPr>
                <w:rFonts w:hint="eastAsia" w:ascii="宋体" w:hAnsi="宋体" w:cs="宋体"/>
              </w:rPr>
              <w:t>满意度指标</w:t>
            </w:r>
          </w:p>
        </w:tc>
        <w:tc>
          <w:tcPr>
            <w:tcW w:w="1134" w:type="dxa"/>
            <w:shd w:val="clear" w:color="auto" w:fill="auto"/>
            <w:vAlign w:val="center"/>
          </w:tcPr>
          <w:p w14:paraId="366CE5E5">
            <w:pPr>
              <w:spacing w:line="300" w:lineRule="exact"/>
              <w:jc w:val="left"/>
              <w:rPr>
                <w:rFonts w:ascii="宋体" w:hAnsi="宋体" w:cs="宋体"/>
              </w:rPr>
            </w:pPr>
            <w:r>
              <w:rPr>
                <w:rFonts w:hint="eastAsia" w:ascii="宋体" w:hAnsi="宋体" w:cs="宋体"/>
              </w:rPr>
              <w:t>服务对象满意度指标</w:t>
            </w:r>
          </w:p>
        </w:tc>
        <w:tc>
          <w:tcPr>
            <w:tcW w:w="1276" w:type="dxa"/>
            <w:shd w:val="clear" w:color="auto" w:fill="auto"/>
            <w:vAlign w:val="center"/>
          </w:tcPr>
          <w:p w14:paraId="6970C824">
            <w:pPr>
              <w:spacing w:line="300" w:lineRule="exact"/>
              <w:jc w:val="left"/>
              <w:rPr>
                <w:rFonts w:ascii="宋体" w:hAnsi="宋体" w:cs="宋体"/>
              </w:rPr>
            </w:pPr>
            <w:r>
              <w:rPr>
                <w:rFonts w:hint="eastAsia" w:ascii="宋体" w:hAnsi="宋体" w:cs="宋体"/>
              </w:rPr>
              <w:t>工会满意度</w:t>
            </w:r>
          </w:p>
        </w:tc>
        <w:tc>
          <w:tcPr>
            <w:tcW w:w="2891" w:type="dxa"/>
            <w:shd w:val="clear" w:color="auto" w:fill="auto"/>
            <w:vAlign w:val="center"/>
          </w:tcPr>
          <w:p w14:paraId="5ADF47E1">
            <w:pPr>
              <w:spacing w:line="300" w:lineRule="exact"/>
              <w:jc w:val="left"/>
              <w:rPr>
                <w:rFonts w:ascii="宋体" w:hAnsi="宋体" w:cs="宋体"/>
              </w:rPr>
            </w:pPr>
            <w:r>
              <w:rPr>
                <w:rFonts w:hint="eastAsia" w:ascii="宋体" w:hAnsi="宋体" w:cs="宋体"/>
              </w:rPr>
              <w:t>工会对工会费上缴满意度</w:t>
            </w:r>
          </w:p>
        </w:tc>
        <w:tc>
          <w:tcPr>
            <w:tcW w:w="1276" w:type="dxa"/>
            <w:shd w:val="clear" w:color="auto" w:fill="auto"/>
            <w:vAlign w:val="center"/>
          </w:tcPr>
          <w:p w14:paraId="0E3762A3">
            <w:pPr>
              <w:spacing w:line="300" w:lineRule="exact"/>
              <w:jc w:val="left"/>
              <w:rPr>
                <w:rFonts w:ascii="宋体" w:hAnsi="宋体" w:cs="宋体"/>
              </w:rPr>
            </w:pPr>
            <w:r>
              <w:rPr>
                <w:rFonts w:hint="eastAsia" w:ascii="宋体" w:hAnsi="宋体" w:cs="宋体"/>
              </w:rPr>
              <w:t>≥90百分比</w:t>
            </w:r>
          </w:p>
        </w:tc>
        <w:tc>
          <w:tcPr>
            <w:tcW w:w="1701" w:type="dxa"/>
            <w:shd w:val="clear" w:color="auto" w:fill="auto"/>
            <w:vAlign w:val="center"/>
          </w:tcPr>
          <w:p w14:paraId="4202AB46">
            <w:pPr>
              <w:spacing w:line="300" w:lineRule="exact"/>
              <w:jc w:val="left"/>
              <w:rPr>
                <w:rFonts w:ascii="宋体" w:hAnsi="宋体" w:cs="宋体"/>
              </w:rPr>
            </w:pPr>
            <w:r>
              <w:rPr>
                <w:rFonts w:hint="eastAsia" w:ascii="宋体" w:hAnsi="宋体" w:cs="宋体"/>
              </w:rPr>
              <w:t>考核结果</w:t>
            </w:r>
          </w:p>
        </w:tc>
      </w:tr>
    </w:tbl>
    <w:p w14:paraId="4015BD1C">
      <w:pPr>
        <w:spacing w:line="300" w:lineRule="exact"/>
        <w:ind w:firstLine="420" w:firstLineChars="200"/>
        <w:jc w:val="left"/>
        <w:rPr>
          <w:rFonts w:ascii="宋体" w:hAnsi="宋体" w:cs="宋体"/>
        </w:rPr>
        <w:sectPr>
          <w:pgSz w:w="11907" w:h="16839"/>
          <w:pgMar w:top="1984" w:right="1304" w:bottom="1134" w:left="1304" w:header="851" w:footer="992" w:gutter="0"/>
          <w:cols w:space="425" w:num="1"/>
          <w:docGrid w:type="lines" w:linePitch="312" w:charSpace="0"/>
        </w:sectPr>
      </w:pPr>
    </w:p>
    <w:p w14:paraId="401E236E">
      <w:pPr>
        <w:spacing w:line="300" w:lineRule="exact"/>
        <w:ind w:firstLine="420" w:firstLineChars="200"/>
        <w:jc w:val="left"/>
        <w:rPr>
          <w:rFonts w:ascii="宋体" w:hAnsi="宋体" w:cs="宋体"/>
        </w:rPr>
      </w:pPr>
    </w:p>
    <w:p w14:paraId="624B700D">
      <w:pPr>
        <w:ind w:firstLine="562" w:firstLineChars="200"/>
        <w:jc w:val="left"/>
        <w:outlineLvl w:val="1"/>
        <w:rPr>
          <w:rFonts w:ascii="宋体" w:hAnsi="宋体" w:cs="宋体"/>
          <w:b/>
          <w:sz w:val="28"/>
        </w:rPr>
      </w:pPr>
      <w:r>
        <w:rPr>
          <w:rFonts w:hint="eastAsia" w:ascii="宋体" w:hAnsi="宋体" w:cs="宋体"/>
          <w:b/>
          <w:sz w:val="28"/>
        </w:rPr>
        <w:t>5、张家庄镇2020年度政府工会费绩效目标表</w:t>
      </w:r>
      <w:r>
        <w:rPr>
          <w:rFonts w:hint="eastAsia" w:ascii="宋体" w:hAnsi="宋体" w:cs="宋体"/>
        </w:rPr>
        <w:fldChar w:fldCharType="begin"/>
      </w:r>
      <w:r>
        <w:rPr>
          <w:rFonts w:hint="eastAsia" w:ascii="宋体" w:hAnsi="宋体" w:cs="宋体"/>
          <w:b/>
          <w:sz w:val="28"/>
        </w:rPr>
        <w:instrText xml:space="preserve"> TC </w:instrText>
      </w:r>
      <w:bookmarkStart w:id="7" w:name="_Toc33173801"/>
      <w:r>
        <w:rPr>
          <w:rFonts w:hint="eastAsia" w:ascii="宋体" w:hAnsi="宋体" w:cs="宋体"/>
          <w:b/>
          <w:sz w:val="28"/>
        </w:rPr>
        <w:instrText xml:space="preserve">5、张家庄镇2020年度政府工会费绩效目标表</w:instrText>
      </w:r>
      <w:bookmarkEnd w:id="7"/>
      <w:r>
        <w:rPr>
          <w:rFonts w:hint="eastAsia" w:ascii="宋体" w:hAnsi="宋体" w:cs="宋体"/>
          <w:b/>
          <w:sz w:val="28"/>
        </w:rPr>
        <w:instrText xml:space="preserve"> \f C \l 1 </w:instrText>
      </w:r>
      <w:r>
        <w:rPr>
          <w:rFonts w:hint="eastAsia" w:ascii="宋体" w:hAnsi="宋体" w:cs="宋体"/>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907C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71E85E87">
            <w:pPr>
              <w:spacing w:line="300" w:lineRule="exact"/>
              <w:jc w:val="left"/>
              <w:rPr>
                <w:rFonts w:ascii="宋体" w:hAnsi="宋体" w:cs="宋体"/>
                <w:b/>
              </w:rPr>
            </w:pPr>
            <w:r>
              <w:rPr>
                <w:rFonts w:hint="eastAsia" w:ascii="宋体" w:hAnsi="宋体" w:cs="宋体"/>
                <w:b/>
              </w:rPr>
              <w:t>812002石家庄市藁城区张家庄镇人民政府</w:t>
            </w:r>
          </w:p>
        </w:tc>
        <w:tc>
          <w:tcPr>
            <w:tcW w:w="1701" w:type="dxa"/>
            <w:tcBorders>
              <w:top w:val="single" w:color="FFFFFF" w:sz="6" w:space="0"/>
              <w:left w:val="single" w:color="FFFFFF" w:sz="6" w:space="0"/>
              <w:right w:val="single" w:color="FFFFFF" w:sz="6" w:space="0"/>
            </w:tcBorders>
            <w:shd w:val="clear" w:color="auto" w:fill="auto"/>
            <w:vAlign w:val="center"/>
          </w:tcPr>
          <w:p w14:paraId="0D9E1B7B">
            <w:pPr>
              <w:spacing w:line="300" w:lineRule="exact"/>
              <w:jc w:val="right"/>
              <w:rPr>
                <w:rFonts w:ascii="宋体" w:hAnsi="宋体" w:cs="宋体"/>
              </w:rPr>
            </w:pPr>
            <w:r>
              <w:rPr>
                <w:rFonts w:hint="eastAsia" w:ascii="宋体" w:hAnsi="宋体" w:cs="宋体"/>
              </w:rPr>
              <w:t>单位：万元</w:t>
            </w:r>
          </w:p>
        </w:tc>
      </w:tr>
      <w:tr w14:paraId="11976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28209B7A">
            <w:pPr>
              <w:spacing w:line="300" w:lineRule="exact"/>
              <w:jc w:val="center"/>
              <w:rPr>
                <w:rFonts w:ascii="宋体" w:hAnsi="宋体" w:cs="宋体"/>
                <w:b/>
              </w:rPr>
            </w:pPr>
            <w:r>
              <w:rPr>
                <w:rFonts w:hint="eastAsia" w:ascii="宋体" w:hAnsi="宋体" w:cs="宋体"/>
                <w:b/>
              </w:rPr>
              <w:t>项目编码</w:t>
            </w:r>
          </w:p>
        </w:tc>
        <w:tc>
          <w:tcPr>
            <w:tcW w:w="2410" w:type="dxa"/>
            <w:gridSpan w:val="2"/>
            <w:shd w:val="clear" w:color="auto" w:fill="auto"/>
            <w:vAlign w:val="center"/>
          </w:tcPr>
          <w:p w14:paraId="0F75FA94">
            <w:pPr>
              <w:spacing w:line="300" w:lineRule="exact"/>
              <w:jc w:val="left"/>
              <w:rPr>
                <w:rFonts w:ascii="宋体" w:hAnsi="宋体" w:cs="宋体"/>
              </w:rPr>
            </w:pPr>
            <w:r>
              <w:rPr>
                <w:rFonts w:hint="eastAsia" w:ascii="宋体" w:hAnsi="宋体" w:cs="宋体"/>
              </w:rPr>
              <w:t>812-0101-YQN-S8QR</w:t>
            </w:r>
          </w:p>
        </w:tc>
        <w:tc>
          <w:tcPr>
            <w:tcW w:w="1587" w:type="dxa"/>
            <w:shd w:val="clear" w:color="auto" w:fill="auto"/>
            <w:vAlign w:val="center"/>
          </w:tcPr>
          <w:p w14:paraId="41B759F2">
            <w:pPr>
              <w:spacing w:line="300" w:lineRule="exact"/>
              <w:jc w:val="center"/>
              <w:rPr>
                <w:rFonts w:ascii="宋体" w:hAnsi="宋体" w:cs="宋体"/>
                <w:b/>
              </w:rPr>
            </w:pPr>
            <w:r>
              <w:rPr>
                <w:rFonts w:hint="eastAsia" w:ascii="宋体" w:hAnsi="宋体" w:cs="宋体"/>
                <w:b/>
              </w:rPr>
              <w:t>项目名称</w:t>
            </w:r>
          </w:p>
        </w:tc>
        <w:tc>
          <w:tcPr>
            <w:tcW w:w="4281" w:type="dxa"/>
            <w:gridSpan w:val="3"/>
            <w:shd w:val="clear" w:color="auto" w:fill="auto"/>
            <w:vAlign w:val="center"/>
          </w:tcPr>
          <w:p w14:paraId="010A541B">
            <w:pPr>
              <w:spacing w:line="300" w:lineRule="exact"/>
              <w:jc w:val="left"/>
              <w:rPr>
                <w:rFonts w:ascii="宋体" w:hAnsi="宋体" w:cs="宋体"/>
              </w:rPr>
            </w:pPr>
            <w:r>
              <w:rPr>
                <w:rFonts w:hint="eastAsia" w:ascii="宋体" w:hAnsi="宋体" w:cs="宋体"/>
              </w:rPr>
              <w:t>张家庄镇2020年度政府工会费</w:t>
            </w:r>
          </w:p>
        </w:tc>
      </w:tr>
      <w:tr w14:paraId="7D99B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6288C3F">
            <w:pPr>
              <w:spacing w:line="300" w:lineRule="exact"/>
              <w:jc w:val="center"/>
              <w:rPr>
                <w:rFonts w:ascii="宋体" w:hAnsi="宋体" w:cs="宋体"/>
                <w:b/>
              </w:rPr>
            </w:pPr>
            <w:r>
              <w:rPr>
                <w:rFonts w:hint="eastAsia" w:ascii="宋体" w:hAnsi="宋体" w:cs="宋体"/>
                <w:b/>
              </w:rPr>
              <w:t>预算规模及资金用途</w:t>
            </w:r>
          </w:p>
        </w:tc>
        <w:tc>
          <w:tcPr>
            <w:tcW w:w="1134" w:type="dxa"/>
            <w:shd w:val="clear" w:color="auto" w:fill="auto"/>
            <w:vAlign w:val="center"/>
          </w:tcPr>
          <w:p w14:paraId="0A49C944">
            <w:pPr>
              <w:spacing w:line="300" w:lineRule="exact"/>
              <w:jc w:val="center"/>
              <w:rPr>
                <w:rFonts w:ascii="宋体" w:hAnsi="宋体" w:cs="宋体"/>
                <w:b/>
              </w:rPr>
            </w:pPr>
            <w:r>
              <w:rPr>
                <w:rFonts w:hint="eastAsia" w:ascii="宋体" w:hAnsi="宋体" w:cs="宋体"/>
                <w:b/>
              </w:rPr>
              <w:t>预算数</w:t>
            </w:r>
          </w:p>
        </w:tc>
        <w:tc>
          <w:tcPr>
            <w:tcW w:w="1276" w:type="dxa"/>
            <w:shd w:val="clear" w:color="auto" w:fill="auto"/>
            <w:vAlign w:val="center"/>
          </w:tcPr>
          <w:p w14:paraId="64C95334">
            <w:pPr>
              <w:spacing w:line="300" w:lineRule="exact"/>
              <w:jc w:val="left"/>
              <w:rPr>
                <w:rFonts w:ascii="宋体" w:hAnsi="宋体" w:cs="宋体"/>
              </w:rPr>
            </w:pPr>
            <w:r>
              <w:rPr>
                <w:rFonts w:hint="eastAsia" w:ascii="宋体" w:hAnsi="宋体" w:cs="宋体"/>
              </w:rPr>
              <w:t>3.00</w:t>
            </w:r>
          </w:p>
        </w:tc>
        <w:tc>
          <w:tcPr>
            <w:tcW w:w="1587" w:type="dxa"/>
            <w:shd w:val="clear" w:color="auto" w:fill="auto"/>
            <w:vAlign w:val="center"/>
          </w:tcPr>
          <w:p w14:paraId="487E774A">
            <w:pPr>
              <w:spacing w:line="300" w:lineRule="exact"/>
              <w:jc w:val="center"/>
              <w:rPr>
                <w:rFonts w:ascii="宋体" w:hAnsi="宋体" w:cs="宋体"/>
                <w:b/>
              </w:rPr>
            </w:pPr>
            <w:r>
              <w:rPr>
                <w:rFonts w:hint="eastAsia" w:ascii="宋体" w:hAnsi="宋体" w:cs="宋体"/>
                <w:b/>
              </w:rPr>
              <w:t>其中：财政资金</w:t>
            </w:r>
          </w:p>
        </w:tc>
        <w:tc>
          <w:tcPr>
            <w:tcW w:w="1304" w:type="dxa"/>
            <w:shd w:val="clear" w:color="auto" w:fill="auto"/>
            <w:vAlign w:val="center"/>
          </w:tcPr>
          <w:p w14:paraId="68C8943C">
            <w:pPr>
              <w:spacing w:line="300" w:lineRule="exact"/>
              <w:jc w:val="left"/>
              <w:rPr>
                <w:rFonts w:ascii="宋体" w:hAnsi="宋体" w:cs="宋体"/>
              </w:rPr>
            </w:pPr>
            <w:r>
              <w:rPr>
                <w:rFonts w:hint="eastAsia" w:ascii="宋体" w:hAnsi="宋体" w:cs="宋体"/>
              </w:rPr>
              <w:t>3.00</w:t>
            </w:r>
          </w:p>
        </w:tc>
        <w:tc>
          <w:tcPr>
            <w:tcW w:w="1276" w:type="dxa"/>
            <w:shd w:val="clear" w:color="auto" w:fill="auto"/>
            <w:vAlign w:val="center"/>
          </w:tcPr>
          <w:p w14:paraId="1B194572">
            <w:pPr>
              <w:spacing w:line="300" w:lineRule="exact"/>
              <w:jc w:val="center"/>
              <w:rPr>
                <w:rFonts w:ascii="宋体" w:hAnsi="宋体" w:cs="宋体"/>
                <w:b/>
              </w:rPr>
            </w:pPr>
            <w:r>
              <w:rPr>
                <w:rFonts w:hint="eastAsia" w:ascii="宋体" w:hAnsi="宋体" w:cs="宋体"/>
                <w:b/>
              </w:rPr>
              <w:t>其他资金</w:t>
            </w:r>
          </w:p>
        </w:tc>
        <w:tc>
          <w:tcPr>
            <w:tcW w:w="1701" w:type="dxa"/>
            <w:shd w:val="clear" w:color="auto" w:fill="auto"/>
            <w:vAlign w:val="center"/>
          </w:tcPr>
          <w:p w14:paraId="40613621">
            <w:pPr>
              <w:spacing w:line="300" w:lineRule="exact"/>
              <w:jc w:val="left"/>
              <w:rPr>
                <w:rFonts w:ascii="宋体" w:hAnsi="宋体" w:cs="宋体"/>
              </w:rPr>
            </w:pPr>
          </w:p>
        </w:tc>
      </w:tr>
      <w:tr w14:paraId="1F9F3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73D6ACEE">
            <w:pPr>
              <w:spacing w:line="300" w:lineRule="exact"/>
              <w:jc w:val="left"/>
              <w:outlineLvl w:val="1"/>
              <w:rPr>
                <w:rFonts w:ascii="宋体" w:hAnsi="宋体" w:cs="宋体"/>
              </w:rPr>
            </w:pPr>
          </w:p>
        </w:tc>
        <w:tc>
          <w:tcPr>
            <w:tcW w:w="8278" w:type="dxa"/>
            <w:gridSpan w:val="6"/>
            <w:shd w:val="clear" w:color="auto" w:fill="auto"/>
            <w:vAlign w:val="center"/>
          </w:tcPr>
          <w:p w14:paraId="448206E7">
            <w:pPr>
              <w:spacing w:line="300" w:lineRule="exact"/>
              <w:jc w:val="left"/>
              <w:rPr>
                <w:rFonts w:ascii="宋体" w:hAnsi="宋体" w:cs="宋体"/>
              </w:rPr>
            </w:pPr>
            <w:r>
              <w:rPr>
                <w:rFonts w:hint="eastAsia" w:ascii="宋体" w:hAnsi="宋体" w:cs="宋体"/>
              </w:rPr>
              <w:t>根据藁城区总工会安排及时上缴镇干部工会费</w:t>
            </w:r>
          </w:p>
        </w:tc>
      </w:tr>
      <w:tr w14:paraId="14208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28BD8EF">
            <w:pPr>
              <w:spacing w:line="300" w:lineRule="exact"/>
              <w:jc w:val="center"/>
              <w:rPr>
                <w:rFonts w:ascii="宋体" w:hAnsi="宋体" w:cs="宋体"/>
                <w:b/>
              </w:rPr>
            </w:pPr>
            <w:r>
              <w:rPr>
                <w:rFonts w:hint="eastAsia" w:ascii="宋体" w:hAnsi="宋体" w:cs="宋体"/>
                <w:b/>
              </w:rPr>
              <w:t>资金支出计划（%）</w:t>
            </w:r>
          </w:p>
        </w:tc>
        <w:tc>
          <w:tcPr>
            <w:tcW w:w="2410" w:type="dxa"/>
            <w:gridSpan w:val="2"/>
            <w:shd w:val="clear" w:color="auto" w:fill="auto"/>
            <w:vAlign w:val="center"/>
          </w:tcPr>
          <w:p w14:paraId="102DF02A">
            <w:pPr>
              <w:spacing w:line="300" w:lineRule="exact"/>
              <w:jc w:val="center"/>
              <w:rPr>
                <w:rFonts w:ascii="宋体" w:hAnsi="宋体" w:cs="宋体"/>
                <w:b/>
              </w:rPr>
            </w:pPr>
            <w:r>
              <w:rPr>
                <w:rFonts w:hint="eastAsia" w:ascii="宋体" w:hAnsi="宋体" w:cs="宋体"/>
                <w:b/>
              </w:rPr>
              <w:t>3月底</w:t>
            </w:r>
          </w:p>
        </w:tc>
        <w:tc>
          <w:tcPr>
            <w:tcW w:w="1587" w:type="dxa"/>
            <w:shd w:val="clear" w:color="auto" w:fill="auto"/>
            <w:vAlign w:val="center"/>
          </w:tcPr>
          <w:p w14:paraId="77C080C8">
            <w:pPr>
              <w:spacing w:line="300" w:lineRule="exact"/>
              <w:jc w:val="center"/>
              <w:rPr>
                <w:rFonts w:ascii="宋体" w:hAnsi="宋体" w:cs="宋体"/>
                <w:b/>
              </w:rPr>
            </w:pPr>
            <w:r>
              <w:rPr>
                <w:rFonts w:hint="eastAsia" w:ascii="宋体" w:hAnsi="宋体" w:cs="宋体"/>
                <w:b/>
              </w:rPr>
              <w:t>6月底</w:t>
            </w:r>
          </w:p>
        </w:tc>
        <w:tc>
          <w:tcPr>
            <w:tcW w:w="1304" w:type="dxa"/>
            <w:shd w:val="clear" w:color="auto" w:fill="auto"/>
            <w:vAlign w:val="center"/>
          </w:tcPr>
          <w:p w14:paraId="4A535E7B">
            <w:pPr>
              <w:spacing w:line="300" w:lineRule="exact"/>
              <w:jc w:val="center"/>
              <w:rPr>
                <w:rFonts w:ascii="宋体" w:hAnsi="宋体" w:cs="宋体"/>
                <w:b/>
              </w:rPr>
            </w:pPr>
            <w:r>
              <w:rPr>
                <w:rFonts w:hint="eastAsia" w:ascii="宋体" w:hAnsi="宋体" w:cs="宋体"/>
                <w:b/>
              </w:rPr>
              <w:t>10月底</w:t>
            </w:r>
          </w:p>
        </w:tc>
        <w:tc>
          <w:tcPr>
            <w:tcW w:w="2977" w:type="dxa"/>
            <w:gridSpan w:val="2"/>
            <w:shd w:val="clear" w:color="auto" w:fill="auto"/>
            <w:vAlign w:val="center"/>
          </w:tcPr>
          <w:p w14:paraId="01B3115B">
            <w:pPr>
              <w:spacing w:line="300" w:lineRule="exact"/>
              <w:jc w:val="center"/>
              <w:rPr>
                <w:rFonts w:ascii="宋体" w:hAnsi="宋体" w:cs="宋体"/>
                <w:b/>
              </w:rPr>
            </w:pPr>
            <w:r>
              <w:rPr>
                <w:rFonts w:hint="eastAsia" w:ascii="宋体" w:hAnsi="宋体" w:cs="宋体"/>
                <w:b/>
              </w:rPr>
              <w:t>12月底</w:t>
            </w:r>
          </w:p>
        </w:tc>
      </w:tr>
      <w:tr w14:paraId="34154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6D91C499">
            <w:pPr>
              <w:spacing w:line="300" w:lineRule="exact"/>
              <w:jc w:val="left"/>
              <w:outlineLvl w:val="1"/>
              <w:rPr>
                <w:rFonts w:ascii="宋体" w:hAnsi="宋体" w:cs="宋体"/>
              </w:rPr>
            </w:pPr>
          </w:p>
        </w:tc>
        <w:tc>
          <w:tcPr>
            <w:tcW w:w="2410" w:type="dxa"/>
            <w:gridSpan w:val="2"/>
            <w:tcBorders>
              <w:bottom w:val="single" w:color="000000" w:sz="6" w:space="0"/>
            </w:tcBorders>
            <w:shd w:val="clear" w:color="auto" w:fill="auto"/>
            <w:vAlign w:val="center"/>
          </w:tcPr>
          <w:p w14:paraId="765D3ABE">
            <w:pPr>
              <w:spacing w:line="300" w:lineRule="exact"/>
              <w:jc w:val="center"/>
              <w:rPr>
                <w:rFonts w:ascii="宋体" w:hAnsi="宋体" w:cs="宋体"/>
              </w:rPr>
            </w:pPr>
            <w:r>
              <w:rPr>
                <w:rFonts w:hint="eastAsia" w:ascii="宋体" w:hAnsi="宋体" w:cs="宋体"/>
              </w:rPr>
              <w:t>25.00</w:t>
            </w:r>
          </w:p>
        </w:tc>
        <w:tc>
          <w:tcPr>
            <w:tcW w:w="1587" w:type="dxa"/>
            <w:tcBorders>
              <w:bottom w:val="single" w:color="000000" w:sz="6" w:space="0"/>
            </w:tcBorders>
            <w:shd w:val="clear" w:color="auto" w:fill="auto"/>
            <w:vAlign w:val="center"/>
          </w:tcPr>
          <w:p w14:paraId="39EDF132">
            <w:pPr>
              <w:spacing w:line="300" w:lineRule="exact"/>
              <w:jc w:val="center"/>
              <w:rPr>
                <w:rFonts w:ascii="宋体" w:hAnsi="宋体" w:cs="宋体"/>
              </w:rPr>
            </w:pPr>
            <w:r>
              <w:rPr>
                <w:rFonts w:hint="eastAsia" w:ascii="宋体" w:hAnsi="宋体" w:cs="宋体"/>
              </w:rPr>
              <w:t>50.00</w:t>
            </w:r>
          </w:p>
        </w:tc>
        <w:tc>
          <w:tcPr>
            <w:tcW w:w="1304" w:type="dxa"/>
            <w:tcBorders>
              <w:bottom w:val="single" w:color="000000" w:sz="6" w:space="0"/>
            </w:tcBorders>
            <w:shd w:val="clear" w:color="auto" w:fill="auto"/>
            <w:vAlign w:val="center"/>
          </w:tcPr>
          <w:p w14:paraId="4A753A35">
            <w:pPr>
              <w:spacing w:line="300" w:lineRule="exact"/>
              <w:jc w:val="center"/>
              <w:rPr>
                <w:rFonts w:ascii="宋体" w:hAnsi="宋体" w:cs="宋体"/>
              </w:rPr>
            </w:pPr>
            <w:r>
              <w:rPr>
                <w:rFonts w:hint="eastAsia" w:ascii="宋体" w:hAnsi="宋体" w:cs="宋体"/>
              </w:rPr>
              <w:t>75.00</w:t>
            </w:r>
          </w:p>
        </w:tc>
        <w:tc>
          <w:tcPr>
            <w:tcW w:w="2977" w:type="dxa"/>
            <w:gridSpan w:val="2"/>
            <w:tcBorders>
              <w:bottom w:val="single" w:color="000000" w:sz="6" w:space="0"/>
            </w:tcBorders>
            <w:shd w:val="clear" w:color="auto" w:fill="auto"/>
            <w:vAlign w:val="center"/>
          </w:tcPr>
          <w:p w14:paraId="288251AA">
            <w:pPr>
              <w:spacing w:line="300" w:lineRule="exact"/>
              <w:jc w:val="center"/>
              <w:rPr>
                <w:rFonts w:ascii="宋体" w:hAnsi="宋体" w:cs="宋体"/>
              </w:rPr>
            </w:pPr>
            <w:r>
              <w:rPr>
                <w:rFonts w:hint="eastAsia" w:ascii="宋体" w:hAnsi="宋体" w:cs="宋体"/>
              </w:rPr>
              <w:t>100.00</w:t>
            </w:r>
          </w:p>
        </w:tc>
      </w:tr>
      <w:tr w14:paraId="500E9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50BA8FBB">
            <w:pPr>
              <w:spacing w:line="300" w:lineRule="exact"/>
              <w:jc w:val="center"/>
              <w:rPr>
                <w:rFonts w:ascii="宋体" w:hAnsi="宋体" w:cs="宋体"/>
                <w:b/>
              </w:rPr>
            </w:pPr>
            <w:r>
              <w:rPr>
                <w:rFonts w:hint="eastAsia" w:ascii="宋体" w:hAnsi="宋体" w:cs="宋体"/>
                <w:b/>
              </w:rPr>
              <w:t>绩效目标</w:t>
            </w:r>
          </w:p>
        </w:tc>
        <w:tc>
          <w:tcPr>
            <w:tcW w:w="8278" w:type="dxa"/>
            <w:gridSpan w:val="6"/>
            <w:tcBorders>
              <w:bottom w:val="nil"/>
            </w:tcBorders>
            <w:shd w:val="clear" w:color="auto" w:fill="auto"/>
            <w:vAlign w:val="center"/>
          </w:tcPr>
          <w:p w14:paraId="415DF41A">
            <w:pPr>
              <w:spacing w:line="300" w:lineRule="exact"/>
              <w:jc w:val="left"/>
              <w:rPr>
                <w:rFonts w:ascii="宋体" w:hAnsi="宋体" w:cs="宋体"/>
              </w:rPr>
            </w:pPr>
            <w:r>
              <w:rPr>
                <w:rFonts w:hint="eastAsia" w:ascii="宋体" w:hAnsi="宋体" w:cs="宋体"/>
              </w:rPr>
              <w:t>1、保障工会费足额上缴</w:t>
            </w:r>
          </w:p>
          <w:p w14:paraId="7C110EC5">
            <w:pPr>
              <w:spacing w:line="300" w:lineRule="exact"/>
              <w:jc w:val="left"/>
              <w:rPr>
                <w:rFonts w:ascii="宋体" w:hAnsi="宋体" w:cs="宋体"/>
              </w:rPr>
            </w:pPr>
            <w:r>
              <w:rPr>
                <w:rFonts w:hint="eastAsia" w:ascii="宋体" w:hAnsi="宋体" w:cs="宋体"/>
              </w:rPr>
              <w:t>2、保障工会费及时上交</w:t>
            </w:r>
          </w:p>
        </w:tc>
      </w:tr>
    </w:tbl>
    <w:p w14:paraId="5D429875">
      <w:pPr>
        <w:spacing w:line="14" w:lineRule="exact"/>
        <w:ind w:firstLine="420" w:firstLineChars="200"/>
        <w:jc w:val="center"/>
        <w:rPr>
          <w:rFonts w:ascii="宋体" w:hAnsi="宋体" w:cs="宋体"/>
        </w:rPr>
      </w:pPr>
      <w:r>
        <w:rPr>
          <w:rFonts w:hint="eastAsia" w:ascii="宋体" w:hAnsi="宋体" w:cs="宋体"/>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5569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28F8FDCB">
            <w:pPr>
              <w:spacing w:line="300" w:lineRule="exact"/>
              <w:jc w:val="center"/>
              <w:rPr>
                <w:rFonts w:ascii="宋体" w:hAnsi="宋体" w:cs="宋体"/>
                <w:b/>
              </w:rPr>
            </w:pPr>
            <w:r>
              <w:rPr>
                <w:rFonts w:hint="eastAsia" w:ascii="宋体" w:hAnsi="宋体" w:cs="宋体"/>
                <w:b/>
              </w:rPr>
              <w:t>一级指标</w:t>
            </w:r>
          </w:p>
        </w:tc>
        <w:tc>
          <w:tcPr>
            <w:tcW w:w="1134" w:type="dxa"/>
            <w:shd w:val="clear" w:color="auto" w:fill="auto"/>
            <w:vAlign w:val="center"/>
          </w:tcPr>
          <w:p w14:paraId="2310E87A">
            <w:pPr>
              <w:spacing w:line="300" w:lineRule="exact"/>
              <w:jc w:val="center"/>
              <w:rPr>
                <w:rFonts w:ascii="宋体" w:hAnsi="宋体" w:cs="宋体"/>
                <w:b/>
              </w:rPr>
            </w:pPr>
            <w:r>
              <w:rPr>
                <w:rFonts w:hint="eastAsia" w:ascii="宋体" w:hAnsi="宋体" w:cs="宋体"/>
                <w:b/>
              </w:rPr>
              <w:t>二级指标</w:t>
            </w:r>
          </w:p>
        </w:tc>
        <w:tc>
          <w:tcPr>
            <w:tcW w:w="1276" w:type="dxa"/>
            <w:shd w:val="clear" w:color="auto" w:fill="auto"/>
            <w:vAlign w:val="center"/>
          </w:tcPr>
          <w:p w14:paraId="59344AB2">
            <w:pPr>
              <w:spacing w:line="300" w:lineRule="exact"/>
              <w:jc w:val="center"/>
              <w:rPr>
                <w:rFonts w:ascii="宋体" w:hAnsi="宋体" w:cs="宋体"/>
                <w:b/>
              </w:rPr>
            </w:pPr>
            <w:r>
              <w:rPr>
                <w:rFonts w:hint="eastAsia" w:ascii="宋体" w:hAnsi="宋体" w:cs="宋体"/>
                <w:b/>
              </w:rPr>
              <w:t>三级指标</w:t>
            </w:r>
          </w:p>
        </w:tc>
        <w:tc>
          <w:tcPr>
            <w:tcW w:w="2891" w:type="dxa"/>
            <w:shd w:val="clear" w:color="auto" w:fill="auto"/>
            <w:vAlign w:val="center"/>
          </w:tcPr>
          <w:p w14:paraId="20232716">
            <w:pPr>
              <w:spacing w:line="300" w:lineRule="exact"/>
              <w:jc w:val="center"/>
              <w:rPr>
                <w:rFonts w:ascii="宋体" w:hAnsi="宋体" w:cs="宋体"/>
                <w:b/>
              </w:rPr>
            </w:pPr>
            <w:r>
              <w:rPr>
                <w:rFonts w:hint="eastAsia" w:ascii="宋体" w:hAnsi="宋体" w:cs="宋体"/>
                <w:b/>
              </w:rPr>
              <w:t>绩效指标描述</w:t>
            </w:r>
          </w:p>
        </w:tc>
        <w:tc>
          <w:tcPr>
            <w:tcW w:w="1276" w:type="dxa"/>
            <w:shd w:val="clear" w:color="auto" w:fill="auto"/>
            <w:vAlign w:val="center"/>
          </w:tcPr>
          <w:p w14:paraId="526BC01A">
            <w:pPr>
              <w:spacing w:line="300" w:lineRule="exact"/>
              <w:jc w:val="center"/>
              <w:rPr>
                <w:rFonts w:ascii="宋体" w:hAnsi="宋体" w:cs="宋体"/>
                <w:b/>
              </w:rPr>
            </w:pPr>
            <w:r>
              <w:rPr>
                <w:rFonts w:hint="eastAsia" w:ascii="宋体" w:hAnsi="宋体" w:cs="宋体"/>
                <w:b/>
              </w:rPr>
              <w:t>指标值</w:t>
            </w:r>
          </w:p>
        </w:tc>
        <w:tc>
          <w:tcPr>
            <w:tcW w:w="1701" w:type="dxa"/>
            <w:shd w:val="clear" w:color="auto" w:fill="auto"/>
            <w:vAlign w:val="center"/>
          </w:tcPr>
          <w:p w14:paraId="0DAF115C">
            <w:pPr>
              <w:spacing w:line="300" w:lineRule="exact"/>
              <w:jc w:val="center"/>
              <w:rPr>
                <w:rFonts w:ascii="宋体" w:hAnsi="宋体" w:cs="宋体"/>
                <w:b/>
              </w:rPr>
            </w:pPr>
            <w:r>
              <w:rPr>
                <w:rFonts w:hint="eastAsia" w:ascii="宋体" w:hAnsi="宋体" w:cs="宋体"/>
                <w:b/>
              </w:rPr>
              <w:t>指标值确定依据</w:t>
            </w:r>
          </w:p>
        </w:tc>
      </w:tr>
      <w:tr w14:paraId="6C872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0F3CC630">
            <w:pPr>
              <w:spacing w:line="300" w:lineRule="exact"/>
              <w:jc w:val="center"/>
              <w:rPr>
                <w:rFonts w:ascii="宋体" w:hAnsi="宋体" w:cs="宋体"/>
              </w:rPr>
            </w:pPr>
            <w:r>
              <w:rPr>
                <w:rFonts w:hint="eastAsia" w:ascii="宋体" w:hAnsi="宋体" w:cs="宋体"/>
              </w:rPr>
              <w:t>产出指标</w:t>
            </w:r>
          </w:p>
        </w:tc>
        <w:tc>
          <w:tcPr>
            <w:tcW w:w="1134" w:type="dxa"/>
            <w:shd w:val="clear" w:color="auto" w:fill="auto"/>
            <w:vAlign w:val="center"/>
          </w:tcPr>
          <w:p w14:paraId="0C3C80CC">
            <w:pPr>
              <w:spacing w:line="300" w:lineRule="exact"/>
              <w:jc w:val="left"/>
              <w:rPr>
                <w:rFonts w:ascii="宋体" w:hAnsi="宋体" w:cs="宋体"/>
              </w:rPr>
            </w:pPr>
            <w:r>
              <w:rPr>
                <w:rFonts w:hint="eastAsia" w:ascii="宋体" w:hAnsi="宋体" w:cs="宋体"/>
              </w:rPr>
              <w:t>时效指标</w:t>
            </w:r>
          </w:p>
        </w:tc>
        <w:tc>
          <w:tcPr>
            <w:tcW w:w="1276" w:type="dxa"/>
            <w:shd w:val="clear" w:color="auto" w:fill="auto"/>
            <w:vAlign w:val="center"/>
          </w:tcPr>
          <w:p w14:paraId="1F93680D">
            <w:pPr>
              <w:spacing w:line="300" w:lineRule="exact"/>
              <w:jc w:val="left"/>
              <w:rPr>
                <w:rFonts w:ascii="宋体" w:hAnsi="宋体" w:cs="宋体"/>
              </w:rPr>
            </w:pPr>
            <w:r>
              <w:rPr>
                <w:rFonts w:hint="eastAsia" w:ascii="宋体" w:hAnsi="宋体" w:cs="宋体"/>
              </w:rPr>
              <w:t>上缴资金及时率</w:t>
            </w:r>
          </w:p>
        </w:tc>
        <w:tc>
          <w:tcPr>
            <w:tcW w:w="2891" w:type="dxa"/>
            <w:shd w:val="clear" w:color="auto" w:fill="auto"/>
            <w:vAlign w:val="center"/>
          </w:tcPr>
          <w:p w14:paraId="76999FFF">
            <w:pPr>
              <w:spacing w:line="300" w:lineRule="exact"/>
              <w:jc w:val="left"/>
              <w:rPr>
                <w:rFonts w:ascii="宋体" w:hAnsi="宋体" w:cs="宋体"/>
              </w:rPr>
            </w:pPr>
            <w:r>
              <w:rPr>
                <w:rFonts w:hint="eastAsia" w:ascii="宋体" w:hAnsi="宋体" w:cs="宋体"/>
              </w:rPr>
              <w:t>是否按照区工会安排时间进度上缴工会费</w:t>
            </w:r>
          </w:p>
        </w:tc>
        <w:tc>
          <w:tcPr>
            <w:tcW w:w="1276" w:type="dxa"/>
            <w:shd w:val="clear" w:color="auto" w:fill="auto"/>
            <w:vAlign w:val="center"/>
          </w:tcPr>
          <w:p w14:paraId="16AD66E6">
            <w:pPr>
              <w:spacing w:line="300" w:lineRule="exact"/>
              <w:jc w:val="left"/>
              <w:rPr>
                <w:rFonts w:ascii="宋体" w:hAnsi="宋体" w:cs="宋体"/>
              </w:rPr>
            </w:pPr>
            <w:r>
              <w:rPr>
                <w:rFonts w:hint="eastAsia" w:ascii="宋体" w:hAnsi="宋体" w:cs="宋体"/>
              </w:rPr>
              <w:t>≥95百分比</w:t>
            </w:r>
          </w:p>
        </w:tc>
        <w:tc>
          <w:tcPr>
            <w:tcW w:w="1701" w:type="dxa"/>
            <w:shd w:val="clear" w:color="auto" w:fill="auto"/>
            <w:vAlign w:val="center"/>
          </w:tcPr>
          <w:p w14:paraId="2EC92F15">
            <w:pPr>
              <w:spacing w:line="300" w:lineRule="exact"/>
              <w:jc w:val="left"/>
              <w:rPr>
                <w:rFonts w:ascii="宋体" w:hAnsi="宋体" w:cs="宋体"/>
              </w:rPr>
            </w:pPr>
            <w:r>
              <w:rPr>
                <w:rFonts w:hint="eastAsia" w:ascii="宋体" w:hAnsi="宋体" w:cs="宋体"/>
              </w:rPr>
              <w:t>查看账目</w:t>
            </w:r>
          </w:p>
        </w:tc>
      </w:tr>
      <w:tr w14:paraId="1A1C3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0F6196E">
            <w:pPr>
              <w:spacing w:line="300" w:lineRule="exact"/>
              <w:jc w:val="center"/>
              <w:rPr>
                <w:rFonts w:ascii="宋体" w:hAnsi="宋体" w:cs="宋体"/>
              </w:rPr>
            </w:pPr>
          </w:p>
        </w:tc>
        <w:tc>
          <w:tcPr>
            <w:tcW w:w="1134" w:type="dxa"/>
            <w:shd w:val="clear" w:color="auto" w:fill="auto"/>
            <w:vAlign w:val="center"/>
          </w:tcPr>
          <w:p w14:paraId="63434DC5">
            <w:pPr>
              <w:spacing w:line="300" w:lineRule="exact"/>
              <w:jc w:val="left"/>
              <w:rPr>
                <w:rFonts w:ascii="宋体" w:hAnsi="宋体" w:cs="宋体"/>
              </w:rPr>
            </w:pPr>
            <w:r>
              <w:rPr>
                <w:rFonts w:hint="eastAsia" w:ascii="宋体" w:hAnsi="宋体" w:cs="宋体"/>
              </w:rPr>
              <w:t>质量指标</w:t>
            </w:r>
          </w:p>
        </w:tc>
        <w:tc>
          <w:tcPr>
            <w:tcW w:w="1276" w:type="dxa"/>
            <w:shd w:val="clear" w:color="auto" w:fill="auto"/>
            <w:vAlign w:val="center"/>
          </w:tcPr>
          <w:p w14:paraId="20288A0F">
            <w:pPr>
              <w:spacing w:line="300" w:lineRule="exact"/>
              <w:jc w:val="left"/>
              <w:rPr>
                <w:rFonts w:ascii="宋体" w:hAnsi="宋体" w:cs="宋体"/>
              </w:rPr>
            </w:pPr>
            <w:r>
              <w:rPr>
                <w:rFonts w:hint="eastAsia" w:ascii="宋体" w:hAnsi="宋体" w:cs="宋体"/>
              </w:rPr>
              <w:t>上缴资金完成率</w:t>
            </w:r>
          </w:p>
        </w:tc>
        <w:tc>
          <w:tcPr>
            <w:tcW w:w="2891" w:type="dxa"/>
            <w:shd w:val="clear" w:color="auto" w:fill="auto"/>
            <w:vAlign w:val="center"/>
          </w:tcPr>
          <w:p w14:paraId="61E61067">
            <w:pPr>
              <w:spacing w:line="300" w:lineRule="exact"/>
              <w:jc w:val="left"/>
              <w:rPr>
                <w:rFonts w:ascii="宋体" w:hAnsi="宋体" w:cs="宋体"/>
              </w:rPr>
            </w:pPr>
            <w:r>
              <w:rPr>
                <w:rFonts w:hint="eastAsia" w:ascii="宋体" w:hAnsi="宋体" w:cs="宋体"/>
              </w:rPr>
              <w:t>是否按照工会安排资金数量上缴工会费</w:t>
            </w:r>
          </w:p>
        </w:tc>
        <w:tc>
          <w:tcPr>
            <w:tcW w:w="1276" w:type="dxa"/>
            <w:shd w:val="clear" w:color="auto" w:fill="auto"/>
            <w:vAlign w:val="center"/>
          </w:tcPr>
          <w:p w14:paraId="622871EF">
            <w:pPr>
              <w:spacing w:line="300" w:lineRule="exact"/>
              <w:jc w:val="left"/>
              <w:rPr>
                <w:rFonts w:ascii="宋体" w:hAnsi="宋体" w:cs="宋体"/>
              </w:rPr>
            </w:pPr>
            <w:r>
              <w:rPr>
                <w:rFonts w:hint="eastAsia" w:ascii="宋体" w:hAnsi="宋体" w:cs="宋体"/>
              </w:rPr>
              <w:t>≥90百分比</w:t>
            </w:r>
          </w:p>
        </w:tc>
        <w:tc>
          <w:tcPr>
            <w:tcW w:w="1701" w:type="dxa"/>
            <w:shd w:val="clear" w:color="auto" w:fill="auto"/>
            <w:vAlign w:val="center"/>
          </w:tcPr>
          <w:p w14:paraId="3F9CABA2">
            <w:pPr>
              <w:spacing w:line="300" w:lineRule="exact"/>
              <w:jc w:val="left"/>
              <w:rPr>
                <w:rFonts w:ascii="宋体" w:hAnsi="宋体" w:cs="宋体"/>
              </w:rPr>
            </w:pPr>
            <w:r>
              <w:rPr>
                <w:rFonts w:hint="eastAsia" w:ascii="宋体" w:hAnsi="宋体" w:cs="宋体"/>
              </w:rPr>
              <w:t>查看账目</w:t>
            </w:r>
          </w:p>
        </w:tc>
      </w:tr>
      <w:tr w14:paraId="29082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36F2C15D">
            <w:pPr>
              <w:spacing w:line="300" w:lineRule="exact"/>
              <w:jc w:val="center"/>
              <w:rPr>
                <w:rFonts w:ascii="宋体" w:hAnsi="宋体" w:cs="宋体"/>
              </w:rPr>
            </w:pPr>
            <w:r>
              <w:rPr>
                <w:rFonts w:hint="eastAsia" w:ascii="宋体" w:hAnsi="宋体" w:cs="宋体"/>
              </w:rPr>
              <w:t>满意度指标</w:t>
            </w:r>
          </w:p>
        </w:tc>
        <w:tc>
          <w:tcPr>
            <w:tcW w:w="1134" w:type="dxa"/>
            <w:shd w:val="clear" w:color="auto" w:fill="auto"/>
            <w:vAlign w:val="center"/>
          </w:tcPr>
          <w:p w14:paraId="5335DFD7">
            <w:pPr>
              <w:spacing w:line="300" w:lineRule="exact"/>
              <w:jc w:val="left"/>
              <w:rPr>
                <w:rFonts w:ascii="宋体" w:hAnsi="宋体" w:cs="宋体"/>
              </w:rPr>
            </w:pPr>
            <w:r>
              <w:rPr>
                <w:rFonts w:hint="eastAsia" w:ascii="宋体" w:hAnsi="宋体" w:cs="宋体"/>
              </w:rPr>
              <w:t>服务对象满意度指标</w:t>
            </w:r>
          </w:p>
        </w:tc>
        <w:tc>
          <w:tcPr>
            <w:tcW w:w="1276" w:type="dxa"/>
            <w:shd w:val="clear" w:color="auto" w:fill="auto"/>
            <w:vAlign w:val="center"/>
          </w:tcPr>
          <w:p w14:paraId="7BAECC58">
            <w:pPr>
              <w:spacing w:line="300" w:lineRule="exact"/>
              <w:jc w:val="left"/>
              <w:rPr>
                <w:rFonts w:ascii="宋体" w:hAnsi="宋体" w:cs="宋体"/>
              </w:rPr>
            </w:pPr>
            <w:r>
              <w:rPr>
                <w:rFonts w:hint="eastAsia" w:ascii="宋体" w:hAnsi="宋体" w:cs="宋体"/>
              </w:rPr>
              <w:t>工会满意度</w:t>
            </w:r>
          </w:p>
        </w:tc>
        <w:tc>
          <w:tcPr>
            <w:tcW w:w="2891" w:type="dxa"/>
            <w:shd w:val="clear" w:color="auto" w:fill="auto"/>
            <w:vAlign w:val="center"/>
          </w:tcPr>
          <w:p w14:paraId="266F622D">
            <w:pPr>
              <w:spacing w:line="300" w:lineRule="exact"/>
              <w:jc w:val="left"/>
              <w:rPr>
                <w:rFonts w:ascii="宋体" w:hAnsi="宋体" w:cs="宋体"/>
              </w:rPr>
            </w:pPr>
            <w:r>
              <w:rPr>
                <w:rFonts w:hint="eastAsia" w:ascii="宋体" w:hAnsi="宋体" w:cs="宋体"/>
              </w:rPr>
              <w:t>工会对工会费上缴满意度</w:t>
            </w:r>
          </w:p>
        </w:tc>
        <w:tc>
          <w:tcPr>
            <w:tcW w:w="1276" w:type="dxa"/>
            <w:shd w:val="clear" w:color="auto" w:fill="auto"/>
            <w:vAlign w:val="center"/>
          </w:tcPr>
          <w:p w14:paraId="708621C9">
            <w:pPr>
              <w:spacing w:line="300" w:lineRule="exact"/>
              <w:jc w:val="left"/>
              <w:rPr>
                <w:rFonts w:ascii="宋体" w:hAnsi="宋体" w:cs="宋体"/>
              </w:rPr>
            </w:pPr>
            <w:r>
              <w:rPr>
                <w:rFonts w:hint="eastAsia" w:ascii="宋体" w:hAnsi="宋体" w:cs="宋体"/>
              </w:rPr>
              <w:t>≥90百分比</w:t>
            </w:r>
          </w:p>
        </w:tc>
        <w:tc>
          <w:tcPr>
            <w:tcW w:w="1701" w:type="dxa"/>
            <w:shd w:val="clear" w:color="auto" w:fill="auto"/>
            <w:vAlign w:val="center"/>
          </w:tcPr>
          <w:p w14:paraId="1DDFA017">
            <w:pPr>
              <w:spacing w:line="300" w:lineRule="exact"/>
              <w:jc w:val="left"/>
              <w:rPr>
                <w:rFonts w:ascii="宋体" w:hAnsi="宋体" w:cs="宋体"/>
              </w:rPr>
            </w:pPr>
            <w:r>
              <w:rPr>
                <w:rFonts w:hint="eastAsia" w:ascii="宋体" w:hAnsi="宋体" w:cs="宋体"/>
              </w:rPr>
              <w:t>考核结果</w:t>
            </w:r>
          </w:p>
        </w:tc>
      </w:tr>
    </w:tbl>
    <w:p w14:paraId="178A54EC">
      <w:pPr>
        <w:spacing w:line="300" w:lineRule="exact"/>
        <w:ind w:firstLine="420" w:firstLineChars="200"/>
        <w:jc w:val="left"/>
        <w:rPr>
          <w:rFonts w:ascii="宋体" w:hAnsi="宋体" w:cs="宋体"/>
        </w:rPr>
        <w:sectPr>
          <w:pgSz w:w="11907" w:h="16839"/>
          <w:pgMar w:top="1984" w:right="1304" w:bottom="1134" w:left="1304" w:header="851" w:footer="992" w:gutter="0"/>
          <w:cols w:space="425" w:num="1"/>
          <w:docGrid w:type="lines" w:linePitch="312" w:charSpace="0"/>
        </w:sectPr>
      </w:pPr>
    </w:p>
    <w:p w14:paraId="33DAAA71">
      <w:pPr>
        <w:spacing w:line="300" w:lineRule="exact"/>
        <w:ind w:firstLine="420" w:firstLineChars="200"/>
        <w:jc w:val="left"/>
        <w:rPr>
          <w:rFonts w:ascii="宋体" w:hAnsi="宋体" w:cs="宋体"/>
        </w:rPr>
      </w:pPr>
    </w:p>
    <w:p w14:paraId="2C475122">
      <w:pPr>
        <w:ind w:firstLine="562" w:firstLineChars="200"/>
        <w:jc w:val="left"/>
        <w:outlineLvl w:val="1"/>
        <w:rPr>
          <w:rFonts w:ascii="宋体" w:hAnsi="宋体" w:cs="宋体"/>
          <w:b/>
          <w:sz w:val="28"/>
        </w:rPr>
      </w:pPr>
      <w:r>
        <w:rPr>
          <w:rFonts w:hint="eastAsia" w:ascii="宋体" w:hAnsi="宋体" w:cs="宋体"/>
          <w:b/>
          <w:sz w:val="28"/>
        </w:rPr>
        <w:t>6、张家庄镇正常离任村干部生活补贴绩效目标表</w:t>
      </w:r>
      <w:r>
        <w:rPr>
          <w:rFonts w:hint="eastAsia" w:ascii="宋体" w:hAnsi="宋体" w:cs="宋体"/>
        </w:rPr>
        <w:fldChar w:fldCharType="begin"/>
      </w:r>
      <w:r>
        <w:rPr>
          <w:rFonts w:hint="eastAsia" w:ascii="宋体" w:hAnsi="宋体" w:cs="宋体"/>
          <w:b/>
          <w:sz w:val="28"/>
        </w:rPr>
        <w:instrText xml:space="preserve"> TC </w:instrText>
      </w:r>
      <w:bookmarkStart w:id="8" w:name="_Toc33173802"/>
      <w:r>
        <w:rPr>
          <w:rFonts w:hint="eastAsia" w:ascii="宋体" w:hAnsi="宋体" w:cs="宋体"/>
          <w:b/>
          <w:sz w:val="28"/>
        </w:rPr>
        <w:instrText xml:space="preserve">6、张家庄镇正常离任村干部生活补贴绩效目标表</w:instrText>
      </w:r>
      <w:bookmarkEnd w:id="8"/>
      <w:r>
        <w:rPr>
          <w:rFonts w:hint="eastAsia" w:ascii="宋体" w:hAnsi="宋体" w:cs="宋体"/>
          <w:b/>
          <w:sz w:val="28"/>
        </w:rPr>
        <w:instrText xml:space="preserve"> \f C \l 1 </w:instrText>
      </w:r>
      <w:r>
        <w:rPr>
          <w:rFonts w:hint="eastAsia" w:ascii="宋体" w:hAnsi="宋体" w:cs="宋体"/>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B92A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248AB196">
            <w:pPr>
              <w:spacing w:line="300" w:lineRule="exact"/>
              <w:jc w:val="left"/>
              <w:rPr>
                <w:rFonts w:ascii="宋体" w:hAnsi="宋体" w:cs="宋体"/>
                <w:b/>
              </w:rPr>
            </w:pPr>
            <w:r>
              <w:rPr>
                <w:rFonts w:hint="eastAsia" w:ascii="宋体" w:hAnsi="宋体" w:cs="宋体"/>
                <w:b/>
              </w:rPr>
              <w:t>812002石家庄市藁城区张家庄镇人民政府</w:t>
            </w:r>
          </w:p>
        </w:tc>
        <w:tc>
          <w:tcPr>
            <w:tcW w:w="1701" w:type="dxa"/>
            <w:tcBorders>
              <w:top w:val="single" w:color="FFFFFF" w:sz="6" w:space="0"/>
              <w:left w:val="single" w:color="FFFFFF" w:sz="6" w:space="0"/>
              <w:right w:val="single" w:color="FFFFFF" w:sz="6" w:space="0"/>
            </w:tcBorders>
            <w:shd w:val="clear" w:color="auto" w:fill="auto"/>
            <w:vAlign w:val="center"/>
          </w:tcPr>
          <w:p w14:paraId="3CE14968">
            <w:pPr>
              <w:spacing w:line="300" w:lineRule="exact"/>
              <w:jc w:val="right"/>
              <w:rPr>
                <w:rFonts w:ascii="宋体" w:hAnsi="宋体" w:cs="宋体"/>
              </w:rPr>
            </w:pPr>
            <w:r>
              <w:rPr>
                <w:rFonts w:hint="eastAsia" w:ascii="宋体" w:hAnsi="宋体" w:cs="宋体"/>
              </w:rPr>
              <w:t>单位：万元</w:t>
            </w:r>
          </w:p>
        </w:tc>
      </w:tr>
      <w:tr w14:paraId="22590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598D68E2">
            <w:pPr>
              <w:spacing w:line="300" w:lineRule="exact"/>
              <w:jc w:val="center"/>
              <w:rPr>
                <w:rFonts w:ascii="宋体" w:hAnsi="宋体" w:cs="宋体"/>
                <w:b/>
              </w:rPr>
            </w:pPr>
            <w:r>
              <w:rPr>
                <w:rFonts w:hint="eastAsia" w:ascii="宋体" w:hAnsi="宋体" w:cs="宋体"/>
                <w:b/>
              </w:rPr>
              <w:t>项目编码</w:t>
            </w:r>
          </w:p>
        </w:tc>
        <w:tc>
          <w:tcPr>
            <w:tcW w:w="2410" w:type="dxa"/>
            <w:gridSpan w:val="2"/>
            <w:shd w:val="clear" w:color="auto" w:fill="auto"/>
            <w:vAlign w:val="center"/>
          </w:tcPr>
          <w:p w14:paraId="4CA0783B">
            <w:pPr>
              <w:spacing w:line="300" w:lineRule="exact"/>
              <w:jc w:val="left"/>
              <w:rPr>
                <w:rFonts w:ascii="宋体" w:hAnsi="宋体" w:cs="宋体"/>
              </w:rPr>
            </w:pPr>
            <w:r>
              <w:rPr>
                <w:rFonts w:hint="eastAsia" w:ascii="宋体" w:hAnsi="宋体" w:cs="宋体"/>
              </w:rPr>
              <w:t>812-0102-YQN-IEXE</w:t>
            </w:r>
          </w:p>
        </w:tc>
        <w:tc>
          <w:tcPr>
            <w:tcW w:w="1587" w:type="dxa"/>
            <w:shd w:val="clear" w:color="auto" w:fill="auto"/>
            <w:vAlign w:val="center"/>
          </w:tcPr>
          <w:p w14:paraId="5FC4E302">
            <w:pPr>
              <w:spacing w:line="300" w:lineRule="exact"/>
              <w:jc w:val="center"/>
              <w:rPr>
                <w:rFonts w:ascii="宋体" w:hAnsi="宋体" w:cs="宋体"/>
                <w:b/>
              </w:rPr>
            </w:pPr>
            <w:r>
              <w:rPr>
                <w:rFonts w:hint="eastAsia" w:ascii="宋体" w:hAnsi="宋体" w:cs="宋体"/>
                <w:b/>
              </w:rPr>
              <w:t>项目名称</w:t>
            </w:r>
          </w:p>
        </w:tc>
        <w:tc>
          <w:tcPr>
            <w:tcW w:w="4281" w:type="dxa"/>
            <w:gridSpan w:val="3"/>
            <w:shd w:val="clear" w:color="auto" w:fill="auto"/>
            <w:vAlign w:val="center"/>
          </w:tcPr>
          <w:p w14:paraId="7FA0590D">
            <w:pPr>
              <w:spacing w:line="300" w:lineRule="exact"/>
              <w:jc w:val="left"/>
              <w:rPr>
                <w:rFonts w:ascii="宋体" w:hAnsi="宋体" w:cs="宋体"/>
              </w:rPr>
            </w:pPr>
            <w:r>
              <w:rPr>
                <w:rFonts w:hint="eastAsia" w:ascii="宋体" w:hAnsi="宋体" w:cs="宋体"/>
              </w:rPr>
              <w:t>张家庄镇正常离任村干部生活补贴</w:t>
            </w:r>
          </w:p>
        </w:tc>
      </w:tr>
      <w:tr w14:paraId="42DD3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7F1A5EA">
            <w:pPr>
              <w:spacing w:line="300" w:lineRule="exact"/>
              <w:jc w:val="center"/>
              <w:rPr>
                <w:rFonts w:ascii="宋体" w:hAnsi="宋体" w:cs="宋体"/>
                <w:b/>
              </w:rPr>
            </w:pPr>
            <w:r>
              <w:rPr>
                <w:rFonts w:hint="eastAsia" w:ascii="宋体" w:hAnsi="宋体" w:cs="宋体"/>
                <w:b/>
              </w:rPr>
              <w:t>预算规模及资金用途</w:t>
            </w:r>
          </w:p>
        </w:tc>
        <w:tc>
          <w:tcPr>
            <w:tcW w:w="1134" w:type="dxa"/>
            <w:shd w:val="clear" w:color="auto" w:fill="auto"/>
            <w:vAlign w:val="center"/>
          </w:tcPr>
          <w:p w14:paraId="2B993116">
            <w:pPr>
              <w:spacing w:line="300" w:lineRule="exact"/>
              <w:jc w:val="center"/>
              <w:rPr>
                <w:rFonts w:ascii="宋体" w:hAnsi="宋体" w:cs="宋体"/>
                <w:b/>
              </w:rPr>
            </w:pPr>
            <w:r>
              <w:rPr>
                <w:rFonts w:hint="eastAsia" w:ascii="宋体" w:hAnsi="宋体" w:cs="宋体"/>
                <w:b/>
              </w:rPr>
              <w:t>预算数</w:t>
            </w:r>
          </w:p>
        </w:tc>
        <w:tc>
          <w:tcPr>
            <w:tcW w:w="1276" w:type="dxa"/>
            <w:shd w:val="clear" w:color="auto" w:fill="auto"/>
            <w:vAlign w:val="center"/>
          </w:tcPr>
          <w:p w14:paraId="3FE6AC5E">
            <w:pPr>
              <w:spacing w:line="300" w:lineRule="exact"/>
              <w:jc w:val="left"/>
              <w:rPr>
                <w:rFonts w:ascii="宋体" w:hAnsi="宋体" w:cs="宋体"/>
              </w:rPr>
            </w:pPr>
            <w:r>
              <w:rPr>
                <w:rFonts w:hint="eastAsia" w:ascii="宋体" w:hAnsi="宋体" w:cs="宋体"/>
              </w:rPr>
              <w:t>9.88</w:t>
            </w:r>
          </w:p>
        </w:tc>
        <w:tc>
          <w:tcPr>
            <w:tcW w:w="1587" w:type="dxa"/>
            <w:shd w:val="clear" w:color="auto" w:fill="auto"/>
            <w:vAlign w:val="center"/>
          </w:tcPr>
          <w:p w14:paraId="7665C067">
            <w:pPr>
              <w:spacing w:line="300" w:lineRule="exact"/>
              <w:jc w:val="center"/>
              <w:rPr>
                <w:rFonts w:ascii="宋体" w:hAnsi="宋体" w:cs="宋体"/>
                <w:b/>
              </w:rPr>
            </w:pPr>
            <w:r>
              <w:rPr>
                <w:rFonts w:hint="eastAsia" w:ascii="宋体" w:hAnsi="宋体" w:cs="宋体"/>
                <w:b/>
              </w:rPr>
              <w:t>其中：财政资金</w:t>
            </w:r>
          </w:p>
        </w:tc>
        <w:tc>
          <w:tcPr>
            <w:tcW w:w="1304" w:type="dxa"/>
            <w:shd w:val="clear" w:color="auto" w:fill="auto"/>
            <w:vAlign w:val="center"/>
          </w:tcPr>
          <w:p w14:paraId="74D987AE">
            <w:pPr>
              <w:spacing w:line="300" w:lineRule="exact"/>
              <w:jc w:val="left"/>
              <w:rPr>
                <w:rFonts w:ascii="宋体" w:hAnsi="宋体" w:cs="宋体"/>
              </w:rPr>
            </w:pPr>
            <w:r>
              <w:rPr>
                <w:rFonts w:hint="eastAsia" w:ascii="宋体" w:hAnsi="宋体" w:cs="宋体"/>
              </w:rPr>
              <w:t>9.88</w:t>
            </w:r>
          </w:p>
        </w:tc>
        <w:tc>
          <w:tcPr>
            <w:tcW w:w="1276" w:type="dxa"/>
            <w:shd w:val="clear" w:color="auto" w:fill="auto"/>
            <w:vAlign w:val="center"/>
          </w:tcPr>
          <w:p w14:paraId="1C086380">
            <w:pPr>
              <w:spacing w:line="300" w:lineRule="exact"/>
              <w:jc w:val="center"/>
              <w:rPr>
                <w:rFonts w:ascii="宋体" w:hAnsi="宋体" w:cs="宋体"/>
                <w:b/>
              </w:rPr>
            </w:pPr>
            <w:r>
              <w:rPr>
                <w:rFonts w:hint="eastAsia" w:ascii="宋体" w:hAnsi="宋体" w:cs="宋体"/>
                <w:b/>
              </w:rPr>
              <w:t>其他资金</w:t>
            </w:r>
          </w:p>
        </w:tc>
        <w:tc>
          <w:tcPr>
            <w:tcW w:w="1701" w:type="dxa"/>
            <w:shd w:val="clear" w:color="auto" w:fill="auto"/>
            <w:vAlign w:val="center"/>
          </w:tcPr>
          <w:p w14:paraId="76776BDA">
            <w:pPr>
              <w:spacing w:line="300" w:lineRule="exact"/>
              <w:jc w:val="left"/>
              <w:rPr>
                <w:rFonts w:ascii="宋体" w:hAnsi="宋体" w:cs="宋体"/>
              </w:rPr>
            </w:pPr>
          </w:p>
        </w:tc>
      </w:tr>
      <w:tr w14:paraId="7C590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5207460B">
            <w:pPr>
              <w:spacing w:line="300" w:lineRule="exact"/>
              <w:jc w:val="left"/>
              <w:outlineLvl w:val="1"/>
              <w:rPr>
                <w:rFonts w:ascii="宋体" w:hAnsi="宋体" w:cs="宋体"/>
              </w:rPr>
            </w:pPr>
          </w:p>
        </w:tc>
        <w:tc>
          <w:tcPr>
            <w:tcW w:w="8278" w:type="dxa"/>
            <w:gridSpan w:val="6"/>
            <w:shd w:val="clear" w:color="auto" w:fill="auto"/>
            <w:vAlign w:val="center"/>
          </w:tcPr>
          <w:p w14:paraId="33B994BB">
            <w:pPr>
              <w:spacing w:line="300" w:lineRule="exact"/>
              <w:jc w:val="left"/>
              <w:rPr>
                <w:rFonts w:ascii="宋体" w:hAnsi="宋体" w:cs="宋体"/>
              </w:rPr>
            </w:pPr>
            <w:r>
              <w:rPr>
                <w:rFonts w:hint="eastAsia" w:ascii="宋体" w:hAnsi="宋体" w:cs="宋体"/>
              </w:rPr>
              <w:t>根据石家庄市藁城区委组织部要求，农村离任干部生活补贴由区委组织部、乡镇按照1:1比例进行发放，相关资金列入年度预算。</w:t>
            </w:r>
          </w:p>
        </w:tc>
      </w:tr>
      <w:tr w14:paraId="5659E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98DE8ED">
            <w:pPr>
              <w:spacing w:line="300" w:lineRule="exact"/>
              <w:jc w:val="center"/>
              <w:rPr>
                <w:rFonts w:ascii="宋体" w:hAnsi="宋体" w:cs="宋体"/>
                <w:b/>
              </w:rPr>
            </w:pPr>
            <w:r>
              <w:rPr>
                <w:rFonts w:hint="eastAsia" w:ascii="宋体" w:hAnsi="宋体" w:cs="宋体"/>
                <w:b/>
              </w:rPr>
              <w:t>资金支出计划（%）</w:t>
            </w:r>
          </w:p>
        </w:tc>
        <w:tc>
          <w:tcPr>
            <w:tcW w:w="2410" w:type="dxa"/>
            <w:gridSpan w:val="2"/>
            <w:shd w:val="clear" w:color="auto" w:fill="auto"/>
            <w:vAlign w:val="center"/>
          </w:tcPr>
          <w:p w14:paraId="74B962A4">
            <w:pPr>
              <w:spacing w:line="300" w:lineRule="exact"/>
              <w:jc w:val="center"/>
              <w:rPr>
                <w:rFonts w:ascii="宋体" w:hAnsi="宋体" w:cs="宋体"/>
                <w:b/>
              </w:rPr>
            </w:pPr>
            <w:r>
              <w:rPr>
                <w:rFonts w:hint="eastAsia" w:ascii="宋体" w:hAnsi="宋体" w:cs="宋体"/>
                <w:b/>
              </w:rPr>
              <w:t>3月底</w:t>
            </w:r>
          </w:p>
        </w:tc>
        <w:tc>
          <w:tcPr>
            <w:tcW w:w="1587" w:type="dxa"/>
            <w:shd w:val="clear" w:color="auto" w:fill="auto"/>
            <w:vAlign w:val="center"/>
          </w:tcPr>
          <w:p w14:paraId="3E32714D">
            <w:pPr>
              <w:spacing w:line="300" w:lineRule="exact"/>
              <w:jc w:val="center"/>
              <w:rPr>
                <w:rFonts w:ascii="宋体" w:hAnsi="宋体" w:cs="宋体"/>
                <w:b/>
              </w:rPr>
            </w:pPr>
            <w:r>
              <w:rPr>
                <w:rFonts w:hint="eastAsia" w:ascii="宋体" w:hAnsi="宋体" w:cs="宋体"/>
                <w:b/>
              </w:rPr>
              <w:t>6月底</w:t>
            </w:r>
          </w:p>
        </w:tc>
        <w:tc>
          <w:tcPr>
            <w:tcW w:w="1304" w:type="dxa"/>
            <w:shd w:val="clear" w:color="auto" w:fill="auto"/>
            <w:vAlign w:val="center"/>
          </w:tcPr>
          <w:p w14:paraId="11B177A6">
            <w:pPr>
              <w:spacing w:line="300" w:lineRule="exact"/>
              <w:jc w:val="center"/>
              <w:rPr>
                <w:rFonts w:ascii="宋体" w:hAnsi="宋体" w:cs="宋体"/>
                <w:b/>
              </w:rPr>
            </w:pPr>
            <w:r>
              <w:rPr>
                <w:rFonts w:hint="eastAsia" w:ascii="宋体" w:hAnsi="宋体" w:cs="宋体"/>
                <w:b/>
              </w:rPr>
              <w:t>10月底</w:t>
            </w:r>
          </w:p>
        </w:tc>
        <w:tc>
          <w:tcPr>
            <w:tcW w:w="2977" w:type="dxa"/>
            <w:gridSpan w:val="2"/>
            <w:shd w:val="clear" w:color="auto" w:fill="auto"/>
            <w:vAlign w:val="center"/>
          </w:tcPr>
          <w:p w14:paraId="7B097840">
            <w:pPr>
              <w:spacing w:line="300" w:lineRule="exact"/>
              <w:jc w:val="center"/>
              <w:rPr>
                <w:rFonts w:ascii="宋体" w:hAnsi="宋体" w:cs="宋体"/>
                <w:b/>
              </w:rPr>
            </w:pPr>
            <w:r>
              <w:rPr>
                <w:rFonts w:hint="eastAsia" w:ascii="宋体" w:hAnsi="宋体" w:cs="宋体"/>
                <w:b/>
              </w:rPr>
              <w:t>12月底</w:t>
            </w:r>
          </w:p>
        </w:tc>
      </w:tr>
      <w:tr w14:paraId="1236C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4E7DD5EF">
            <w:pPr>
              <w:spacing w:line="300" w:lineRule="exact"/>
              <w:jc w:val="left"/>
              <w:outlineLvl w:val="1"/>
              <w:rPr>
                <w:rFonts w:ascii="宋体" w:hAnsi="宋体" w:cs="宋体"/>
              </w:rPr>
            </w:pPr>
          </w:p>
        </w:tc>
        <w:tc>
          <w:tcPr>
            <w:tcW w:w="2410" w:type="dxa"/>
            <w:gridSpan w:val="2"/>
            <w:tcBorders>
              <w:bottom w:val="single" w:color="000000" w:sz="6" w:space="0"/>
            </w:tcBorders>
            <w:shd w:val="clear" w:color="auto" w:fill="auto"/>
            <w:vAlign w:val="center"/>
          </w:tcPr>
          <w:p w14:paraId="013E6551">
            <w:pPr>
              <w:spacing w:line="300" w:lineRule="exact"/>
              <w:jc w:val="center"/>
              <w:rPr>
                <w:rFonts w:ascii="宋体" w:hAnsi="宋体" w:cs="宋体"/>
              </w:rPr>
            </w:pPr>
            <w:r>
              <w:rPr>
                <w:rFonts w:hint="eastAsia" w:ascii="宋体" w:hAnsi="宋体" w:cs="宋体"/>
              </w:rPr>
              <w:t>25.00</w:t>
            </w:r>
          </w:p>
        </w:tc>
        <w:tc>
          <w:tcPr>
            <w:tcW w:w="1587" w:type="dxa"/>
            <w:tcBorders>
              <w:bottom w:val="single" w:color="000000" w:sz="6" w:space="0"/>
            </w:tcBorders>
            <w:shd w:val="clear" w:color="auto" w:fill="auto"/>
            <w:vAlign w:val="center"/>
          </w:tcPr>
          <w:p w14:paraId="216CE28D">
            <w:pPr>
              <w:spacing w:line="300" w:lineRule="exact"/>
              <w:jc w:val="center"/>
              <w:rPr>
                <w:rFonts w:ascii="宋体" w:hAnsi="宋体" w:cs="宋体"/>
              </w:rPr>
            </w:pPr>
            <w:r>
              <w:rPr>
                <w:rFonts w:hint="eastAsia" w:ascii="宋体" w:hAnsi="宋体" w:cs="宋体"/>
              </w:rPr>
              <w:t>50.00</w:t>
            </w:r>
          </w:p>
        </w:tc>
        <w:tc>
          <w:tcPr>
            <w:tcW w:w="1304" w:type="dxa"/>
            <w:tcBorders>
              <w:bottom w:val="single" w:color="000000" w:sz="6" w:space="0"/>
            </w:tcBorders>
            <w:shd w:val="clear" w:color="auto" w:fill="auto"/>
            <w:vAlign w:val="center"/>
          </w:tcPr>
          <w:p w14:paraId="3C216D96">
            <w:pPr>
              <w:spacing w:line="300" w:lineRule="exact"/>
              <w:jc w:val="center"/>
              <w:rPr>
                <w:rFonts w:ascii="宋体" w:hAnsi="宋体" w:cs="宋体"/>
              </w:rPr>
            </w:pPr>
            <w:r>
              <w:rPr>
                <w:rFonts w:hint="eastAsia" w:ascii="宋体" w:hAnsi="宋体" w:cs="宋体"/>
              </w:rPr>
              <w:t>75.00</w:t>
            </w:r>
          </w:p>
        </w:tc>
        <w:tc>
          <w:tcPr>
            <w:tcW w:w="2977" w:type="dxa"/>
            <w:gridSpan w:val="2"/>
            <w:tcBorders>
              <w:bottom w:val="single" w:color="000000" w:sz="6" w:space="0"/>
            </w:tcBorders>
            <w:shd w:val="clear" w:color="auto" w:fill="auto"/>
            <w:vAlign w:val="center"/>
          </w:tcPr>
          <w:p w14:paraId="3045E6C0">
            <w:pPr>
              <w:spacing w:line="300" w:lineRule="exact"/>
              <w:jc w:val="center"/>
              <w:rPr>
                <w:rFonts w:ascii="宋体" w:hAnsi="宋体" w:cs="宋体"/>
              </w:rPr>
            </w:pPr>
            <w:r>
              <w:rPr>
                <w:rFonts w:hint="eastAsia" w:ascii="宋体" w:hAnsi="宋体" w:cs="宋体"/>
              </w:rPr>
              <w:t>100.00</w:t>
            </w:r>
          </w:p>
        </w:tc>
      </w:tr>
      <w:tr w14:paraId="666B3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1557CB6B">
            <w:pPr>
              <w:spacing w:line="300" w:lineRule="exact"/>
              <w:jc w:val="center"/>
              <w:rPr>
                <w:rFonts w:ascii="宋体" w:hAnsi="宋体" w:cs="宋体"/>
                <w:b/>
              </w:rPr>
            </w:pPr>
            <w:r>
              <w:rPr>
                <w:rFonts w:hint="eastAsia" w:ascii="宋体" w:hAnsi="宋体" w:cs="宋体"/>
                <w:b/>
              </w:rPr>
              <w:t>绩效目标</w:t>
            </w:r>
          </w:p>
        </w:tc>
        <w:tc>
          <w:tcPr>
            <w:tcW w:w="8278" w:type="dxa"/>
            <w:gridSpan w:val="6"/>
            <w:tcBorders>
              <w:bottom w:val="nil"/>
            </w:tcBorders>
            <w:shd w:val="clear" w:color="auto" w:fill="auto"/>
            <w:vAlign w:val="center"/>
          </w:tcPr>
          <w:p w14:paraId="190EBBF5">
            <w:pPr>
              <w:spacing w:line="300" w:lineRule="exact"/>
              <w:jc w:val="left"/>
              <w:rPr>
                <w:rFonts w:ascii="宋体" w:hAnsi="宋体" w:cs="宋体"/>
              </w:rPr>
            </w:pPr>
            <w:r>
              <w:rPr>
                <w:rFonts w:hint="eastAsia" w:ascii="宋体" w:hAnsi="宋体" w:cs="宋体"/>
              </w:rPr>
              <w:t>1、保障农村离任村干部的生活补贴及时发放</w:t>
            </w:r>
          </w:p>
        </w:tc>
      </w:tr>
    </w:tbl>
    <w:p w14:paraId="093AD6DB">
      <w:pPr>
        <w:spacing w:line="14" w:lineRule="exact"/>
        <w:ind w:firstLine="420" w:firstLineChars="200"/>
        <w:jc w:val="center"/>
        <w:rPr>
          <w:rFonts w:ascii="宋体" w:hAnsi="宋体" w:cs="宋体"/>
        </w:rPr>
      </w:pPr>
      <w:r>
        <w:rPr>
          <w:rFonts w:hint="eastAsia" w:ascii="宋体" w:hAnsi="宋体" w:cs="宋体"/>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68EB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3F83AFCA">
            <w:pPr>
              <w:spacing w:line="300" w:lineRule="exact"/>
              <w:jc w:val="center"/>
              <w:rPr>
                <w:rFonts w:ascii="宋体" w:hAnsi="宋体" w:cs="宋体"/>
                <w:b/>
              </w:rPr>
            </w:pPr>
            <w:r>
              <w:rPr>
                <w:rFonts w:hint="eastAsia" w:ascii="宋体" w:hAnsi="宋体" w:cs="宋体"/>
                <w:b/>
              </w:rPr>
              <w:t>一级指标</w:t>
            </w:r>
          </w:p>
        </w:tc>
        <w:tc>
          <w:tcPr>
            <w:tcW w:w="1134" w:type="dxa"/>
            <w:shd w:val="clear" w:color="auto" w:fill="auto"/>
            <w:vAlign w:val="center"/>
          </w:tcPr>
          <w:p w14:paraId="354520C3">
            <w:pPr>
              <w:spacing w:line="300" w:lineRule="exact"/>
              <w:jc w:val="center"/>
              <w:rPr>
                <w:rFonts w:ascii="宋体" w:hAnsi="宋体" w:cs="宋体"/>
                <w:b/>
              </w:rPr>
            </w:pPr>
            <w:r>
              <w:rPr>
                <w:rFonts w:hint="eastAsia" w:ascii="宋体" w:hAnsi="宋体" w:cs="宋体"/>
                <w:b/>
              </w:rPr>
              <w:t>二级指标</w:t>
            </w:r>
          </w:p>
        </w:tc>
        <w:tc>
          <w:tcPr>
            <w:tcW w:w="1276" w:type="dxa"/>
            <w:shd w:val="clear" w:color="auto" w:fill="auto"/>
            <w:vAlign w:val="center"/>
          </w:tcPr>
          <w:p w14:paraId="68CBF581">
            <w:pPr>
              <w:spacing w:line="300" w:lineRule="exact"/>
              <w:jc w:val="center"/>
              <w:rPr>
                <w:rFonts w:ascii="宋体" w:hAnsi="宋体" w:cs="宋体"/>
                <w:b/>
              </w:rPr>
            </w:pPr>
            <w:r>
              <w:rPr>
                <w:rFonts w:hint="eastAsia" w:ascii="宋体" w:hAnsi="宋体" w:cs="宋体"/>
                <w:b/>
              </w:rPr>
              <w:t>三级指标</w:t>
            </w:r>
          </w:p>
        </w:tc>
        <w:tc>
          <w:tcPr>
            <w:tcW w:w="2891" w:type="dxa"/>
            <w:shd w:val="clear" w:color="auto" w:fill="auto"/>
            <w:vAlign w:val="center"/>
          </w:tcPr>
          <w:p w14:paraId="14EA106B">
            <w:pPr>
              <w:spacing w:line="300" w:lineRule="exact"/>
              <w:jc w:val="center"/>
              <w:rPr>
                <w:rFonts w:ascii="宋体" w:hAnsi="宋体" w:cs="宋体"/>
                <w:b/>
              </w:rPr>
            </w:pPr>
            <w:r>
              <w:rPr>
                <w:rFonts w:hint="eastAsia" w:ascii="宋体" w:hAnsi="宋体" w:cs="宋体"/>
                <w:b/>
              </w:rPr>
              <w:t>绩效指标描述</w:t>
            </w:r>
          </w:p>
        </w:tc>
        <w:tc>
          <w:tcPr>
            <w:tcW w:w="1276" w:type="dxa"/>
            <w:shd w:val="clear" w:color="auto" w:fill="auto"/>
            <w:vAlign w:val="center"/>
          </w:tcPr>
          <w:p w14:paraId="19614C36">
            <w:pPr>
              <w:spacing w:line="300" w:lineRule="exact"/>
              <w:jc w:val="center"/>
              <w:rPr>
                <w:rFonts w:ascii="宋体" w:hAnsi="宋体" w:cs="宋体"/>
                <w:b/>
              </w:rPr>
            </w:pPr>
            <w:r>
              <w:rPr>
                <w:rFonts w:hint="eastAsia" w:ascii="宋体" w:hAnsi="宋体" w:cs="宋体"/>
                <w:b/>
              </w:rPr>
              <w:t>指标值</w:t>
            </w:r>
          </w:p>
        </w:tc>
        <w:tc>
          <w:tcPr>
            <w:tcW w:w="1701" w:type="dxa"/>
            <w:shd w:val="clear" w:color="auto" w:fill="auto"/>
            <w:vAlign w:val="center"/>
          </w:tcPr>
          <w:p w14:paraId="25ED2DCA">
            <w:pPr>
              <w:spacing w:line="300" w:lineRule="exact"/>
              <w:jc w:val="center"/>
              <w:rPr>
                <w:rFonts w:ascii="宋体" w:hAnsi="宋体" w:cs="宋体"/>
                <w:b/>
              </w:rPr>
            </w:pPr>
            <w:r>
              <w:rPr>
                <w:rFonts w:hint="eastAsia" w:ascii="宋体" w:hAnsi="宋体" w:cs="宋体"/>
                <w:b/>
              </w:rPr>
              <w:t>指标值确定依据</w:t>
            </w:r>
          </w:p>
        </w:tc>
      </w:tr>
      <w:tr w14:paraId="234E7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0763E79F">
            <w:pPr>
              <w:spacing w:line="300" w:lineRule="exact"/>
              <w:jc w:val="center"/>
              <w:rPr>
                <w:rFonts w:ascii="宋体" w:hAnsi="宋体" w:cs="宋体"/>
              </w:rPr>
            </w:pPr>
            <w:r>
              <w:rPr>
                <w:rFonts w:hint="eastAsia" w:ascii="宋体" w:hAnsi="宋体" w:cs="宋体"/>
              </w:rPr>
              <w:t>产出指标</w:t>
            </w:r>
          </w:p>
        </w:tc>
        <w:tc>
          <w:tcPr>
            <w:tcW w:w="1134" w:type="dxa"/>
            <w:shd w:val="clear" w:color="auto" w:fill="auto"/>
            <w:vAlign w:val="center"/>
          </w:tcPr>
          <w:p w14:paraId="070A1854">
            <w:pPr>
              <w:spacing w:line="300" w:lineRule="exact"/>
              <w:jc w:val="left"/>
              <w:rPr>
                <w:rFonts w:ascii="宋体" w:hAnsi="宋体" w:cs="宋体"/>
              </w:rPr>
            </w:pPr>
            <w:r>
              <w:rPr>
                <w:rFonts w:hint="eastAsia" w:ascii="宋体" w:hAnsi="宋体" w:cs="宋体"/>
              </w:rPr>
              <w:t>时效指标</w:t>
            </w:r>
          </w:p>
        </w:tc>
        <w:tc>
          <w:tcPr>
            <w:tcW w:w="1276" w:type="dxa"/>
            <w:shd w:val="clear" w:color="auto" w:fill="auto"/>
            <w:vAlign w:val="center"/>
          </w:tcPr>
          <w:p w14:paraId="08408495">
            <w:pPr>
              <w:spacing w:line="300" w:lineRule="exact"/>
              <w:jc w:val="left"/>
              <w:rPr>
                <w:rFonts w:ascii="宋体" w:hAnsi="宋体" w:cs="宋体"/>
              </w:rPr>
            </w:pPr>
            <w:r>
              <w:rPr>
                <w:rFonts w:hint="eastAsia" w:ascii="宋体" w:hAnsi="宋体" w:cs="宋体"/>
              </w:rPr>
              <w:t>及时率</w:t>
            </w:r>
          </w:p>
        </w:tc>
        <w:tc>
          <w:tcPr>
            <w:tcW w:w="2891" w:type="dxa"/>
            <w:shd w:val="clear" w:color="auto" w:fill="auto"/>
            <w:vAlign w:val="center"/>
          </w:tcPr>
          <w:p w14:paraId="4D1E1D37">
            <w:pPr>
              <w:spacing w:line="300" w:lineRule="exact"/>
              <w:jc w:val="left"/>
              <w:rPr>
                <w:rFonts w:ascii="宋体" w:hAnsi="宋体" w:cs="宋体"/>
              </w:rPr>
            </w:pPr>
            <w:r>
              <w:rPr>
                <w:rFonts w:hint="eastAsia" w:ascii="宋体" w:hAnsi="宋体" w:cs="宋体"/>
              </w:rPr>
              <w:t>保障农村离任村干部的生活补贴及时发放</w:t>
            </w:r>
          </w:p>
          <w:p w14:paraId="39C88D62">
            <w:pPr>
              <w:spacing w:line="300" w:lineRule="exact"/>
              <w:jc w:val="left"/>
              <w:rPr>
                <w:rFonts w:ascii="宋体" w:hAnsi="宋体" w:cs="宋体"/>
              </w:rPr>
            </w:pPr>
          </w:p>
        </w:tc>
        <w:tc>
          <w:tcPr>
            <w:tcW w:w="1276" w:type="dxa"/>
            <w:shd w:val="clear" w:color="auto" w:fill="auto"/>
            <w:vAlign w:val="center"/>
          </w:tcPr>
          <w:p w14:paraId="3A83BE8D">
            <w:pPr>
              <w:spacing w:line="300" w:lineRule="exact"/>
              <w:jc w:val="left"/>
              <w:rPr>
                <w:rFonts w:ascii="宋体" w:hAnsi="宋体" w:cs="宋体"/>
              </w:rPr>
            </w:pPr>
            <w:r>
              <w:rPr>
                <w:rFonts w:hint="eastAsia" w:ascii="宋体" w:hAnsi="宋体" w:cs="宋体"/>
              </w:rPr>
              <w:t>≥98百分比</w:t>
            </w:r>
          </w:p>
        </w:tc>
        <w:tc>
          <w:tcPr>
            <w:tcW w:w="1701" w:type="dxa"/>
            <w:shd w:val="clear" w:color="auto" w:fill="auto"/>
            <w:vAlign w:val="center"/>
          </w:tcPr>
          <w:p w14:paraId="123B3715">
            <w:pPr>
              <w:spacing w:line="300" w:lineRule="exact"/>
              <w:jc w:val="left"/>
              <w:rPr>
                <w:rFonts w:ascii="宋体" w:hAnsi="宋体" w:cs="宋体"/>
              </w:rPr>
            </w:pPr>
            <w:r>
              <w:rPr>
                <w:rFonts w:hint="eastAsia" w:ascii="宋体" w:hAnsi="宋体" w:cs="宋体"/>
              </w:rPr>
              <w:t>查看预算执行情况</w:t>
            </w:r>
          </w:p>
        </w:tc>
      </w:tr>
      <w:tr w14:paraId="1DEA3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E4C0A98">
            <w:pPr>
              <w:spacing w:line="300" w:lineRule="exact"/>
              <w:jc w:val="center"/>
              <w:rPr>
                <w:rFonts w:ascii="宋体" w:hAnsi="宋体" w:cs="宋体"/>
              </w:rPr>
            </w:pPr>
          </w:p>
        </w:tc>
        <w:tc>
          <w:tcPr>
            <w:tcW w:w="1134" w:type="dxa"/>
            <w:shd w:val="clear" w:color="auto" w:fill="auto"/>
            <w:vAlign w:val="center"/>
          </w:tcPr>
          <w:p w14:paraId="140E9F4D">
            <w:pPr>
              <w:spacing w:line="300" w:lineRule="exact"/>
              <w:jc w:val="left"/>
              <w:rPr>
                <w:rFonts w:ascii="宋体" w:hAnsi="宋体" w:cs="宋体"/>
              </w:rPr>
            </w:pPr>
            <w:r>
              <w:rPr>
                <w:rFonts w:hint="eastAsia" w:ascii="宋体" w:hAnsi="宋体" w:cs="宋体"/>
              </w:rPr>
              <w:t>数量指标</w:t>
            </w:r>
          </w:p>
        </w:tc>
        <w:tc>
          <w:tcPr>
            <w:tcW w:w="1276" w:type="dxa"/>
            <w:shd w:val="clear" w:color="auto" w:fill="auto"/>
            <w:vAlign w:val="center"/>
          </w:tcPr>
          <w:p w14:paraId="44F440D7">
            <w:pPr>
              <w:spacing w:line="300" w:lineRule="exact"/>
              <w:jc w:val="left"/>
              <w:rPr>
                <w:rFonts w:ascii="宋体" w:hAnsi="宋体" w:cs="宋体"/>
              </w:rPr>
            </w:pPr>
            <w:r>
              <w:rPr>
                <w:rFonts w:hint="eastAsia" w:ascii="宋体" w:hAnsi="宋体" w:cs="宋体"/>
              </w:rPr>
              <w:t>准确率</w:t>
            </w:r>
          </w:p>
        </w:tc>
        <w:tc>
          <w:tcPr>
            <w:tcW w:w="2891" w:type="dxa"/>
            <w:shd w:val="clear" w:color="auto" w:fill="auto"/>
            <w:vAlign w:val="center"/>
          </w:tcPr>
          <w:p w14:paraId="5ADFEF54">
            <w:pPr>
              <w:spacing w:line="300" w:lineRule="exact"/>
              <w:jc w:val="left"/>
              <w:rPr>
                <w:rFonts w:ascii="宋体" w:hAnsi="宋体" w:cs="宋体"/>
              </w:rPr>
            </w:pPr>
            <w:r>
              <w:rPr>
                <w:rFonts w:hint="eastAsia" w:ascii="宋体" w:hAnsi="宋体" w:cs="宋体"/>
              </w:rPr>
              <w:t>确保农村离任干部的生活补贴准确发放的人</w:t>
            </w:r>
          </w:p>
        </w:tc>
        <w:tc>
          <w:tcPr>
            <w:tcW w:w="1276" w:type="dxa"/>
            <w:shd w:val="clear" w:color="auto" w:fill="auto"/>
            <w:vAlign w:val="center"/>
          </w:tcPr>
          <w:p w14:paraId="17D2F455">
            <w:pPr>
              <w:spacing w:line="300" w:lineRule="exact"/>
              <w:jc w:val="left"/>
              <w:rPr>
                <w:rFonts w:ascii="宋体" w:hAnsi="宋体" w:cs="宋体"/>
              </w:rPr>
            </w:pPr>
            <w:r>
              <w:rPr>
                <w:rFonts w:hint="eastAsia" w:ascii="宋体" w:hAnsi="宋体" w:cs="宋体"/>
              </w:rPr>
              <w:t>≥95百分比</w:t>
            </w:r>
          </w:p>
        </w:tc>
        <w:tc>
          <w:tcPr>
            <w:tcW w:w="1701" w:type="dxa"/>
            <w:shd w:val="clear" w:color="auto" w:fill="auto"/>
            <w:vAlign w:val="center"/>
          </w:tcPr>
          <w:p w14:paraId="045126FC">
            <w:pPr>
              <w:spacing w:line="300" w:lineRule="exact"/>
              <w:jc w:val="left"/>
              <w:rPr>
                <w:rFonts w:ascii="宋体" w:hAnsi="宋体" w:cs="宋体"/>
              </w:rPr>
            </w:pPr>
            <w:r>
              <w:rPr>
                <w:rFonts w:hint="eastAsia" w:ascii="宋体" w:hAnsi="宋体" w:cs="宋体"/>
              </w:rPr>
              <w:t>查看凭证</w:t>
            </w:r>
          </w:p>
        </w:tc>
      </w:tr>
      <w:tr w14:paraId="03C46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38CAF54">
            <w:pPr>
              <w:spacing w:line="300" w:lineRule="exact"/>
              <w:jc w:val="center"/>
              <w:rPr>
                <w:rFonts w:ascii="宋体" w:hAnsi="宋体" w:cs="宋体"/>
              </w:rPr>
            </w:pPr>
            <w:r>
              <w:rPr>
                <w:rFonts w:hint="eastAsia" w:ascii="宋体" w:hAnsi="宋体" w:cs="宋体"/>
              </w:rPr>
              <w:t>满意度指标</w:t>
            </w:r>
          </w:p>
        </w:tc>
        <w:tc>
          <w:tcPr>
            <w:tcW w:w="1134" w:type="dxa"/>
            <w:shd w:val="clear" w:color="auto" w:fill="auto"/>
            <w:vAlign w:val="center"/>
          </w:tcPr>
          <w:p w14:paraId="60DE4D49">
            <w:pPr>
              <w:spacing w:line="300" w:lineRule="exact"/>
              <w:jc w:val="left"/>
              <w:rPr>
                <w:rFonts w:ascii="宋体" w:hAnsi="宋体" w:cs="宋体"/>
              </w:rPr>
            </w:pPr>
            <w:r>
              <w:rPr>
                <w:rFonts w:hint="eastAsia" w:ascii="宋体" w:hAnsi="宋体" w:cs="宋体"/>
              </w:rPr>
              <w:t>服务对象满意度指标</w:t>
            </w:r>
          </w:p>
        </w:tc>
        <w:tc>
          <w:tcPr>
            <w:tcW w:w="1276" w:type="dxa"/>
            <w:shd w:val="clear" w:color="auto" w:fill="auto"/>
            <w:vAlign w:val="center"/>
          </w:tcPr>
          <w:p w14:paraId="394DCD7C">
            <w:pPr>
              <w:spacing w:line="300" w:lineRule="exact"/>
              <w:jc w:val="left"/>
              <w:rPr>
                <w:rFonts w:ascii="宋体" w:hAnsi="宋体" w:cs="宋体"/>
              </w:rPr>
            </w:pPr>
            <w:r>
              <w:rPr>
                <w:rFonts w:hint="eastAsia" w:ascii="宋体" w:hAnsi="宋体" w:cs="宋体"/>
              </w:rPr>
              <w:t>群众满意度</w:t>
            </w:r>
          </w:p>
        </w:tc>
        <w:tc>
          <w:tcPr>
            <w:tcW w:w="2891" w:type="dxa"/>
            <w:shd w:val="clear" w:color="auto" w:fill="auto"/>
            <w:vAlign w:val="center"/>
          </w:tcPr>
          <w:p w14:paraId="55C4B43A">
            <w:pPr>
              <w:spacing w:line="300" w:lineRule="exact"/>
              <w:jc w:val="left"/>
              <w:rPr>
                <w:rFonts w:ascii="宋体" w:hAnsi="宋体" w:cs="宋体"/>
              </w:rPr>
            </w:pPr>
            <w:r>
              <w:rPr>
                <w:rFonts w:hint="eastAsia" w:ascii="宋体" w:hAnsi="宋体" w:cs="宋体"/>
              </w:rPr>
              <w:t>确保农村离任干部及时准确收到生活补贴，享受到国家政策。</w:t>
            </w:r>
          </w:p>
        </w:tc>
        <w:tc>
          <w:tcPr>
            <w:tcW w:w="1276" w:type="dxa"/>
            <w:shd w:val="clear" w:color="auto" w:fill="auto"/>
            <w:vAlign w:val="center"/>
          </w:tcPr>
          <w:p w14:paraId="019D03CC">
            <w:pPr>
              <w:spacing w:line="300" w:lineRule="exact"/>
              <w:jc w:val="left"/>
              <w:rPr>
                <w:rFonts w:ascii="宋体" w:hAnsi="宋体" w:cs="宋体"/>
              </w:rPr>
            </w:pPr>
            <w:r>
              <w:rPr>
                <w:rFonts w:hint="eastAsia" w:ascii="宋体" w:hAnsi="宋体" w:cs="宋体"/>
              </w:rPr>
              <w:t>≥90百分比</w:t>
            </w:r>
          </w:p>
        </w:tc>
        <w:tc>
          <w:tcPr>
            <w:tcW w:w="1701" w:type="dxa"/>
            <w:shd w:val="clear" w:color="auto" w:fill="auto"/>
            <w:vAlign w:val="center"/>
          </w:tcPr>
          <w:p w14:paraId="0B89FABF">
            <w:pPr>
              <w:spacing w:line="300" w:lineRule="exact"/>
              <w:jc w:val="left"/>
              <w:rPr>
                <w:rFonts w:ascii="宋体" w:hAnsi="宋体" w:cs="宋体"/>
              </w:rPr>
            </w:pPr>
            <w:r>
              <w:rPr>
                <w:rFonts w:hint="eastAsia" w:ascii="宋体" w:hAnsi="宋体" w:cs="宋体"/>
              </w:rPr>
              <w:t>走访调查</w:t>
            </w:r>
          </w:p>
        </w:tc>
      </w:tr>
    </w:tbl>
    <w:p w14:paraId="02E0A8FC">
      <w:pPr>
        <w:spacing w:line="300" w:lineRule="exact"/>
        <w:ind w:firstLine="420" w:firstLineChars="200"/>
        <w:jc w:val="left"/>
        <w:rPr>
          <w:rFonts w:ascii="宋体" w:hAnsi="宋体" w:cs="宋体"/>
        </w:rPr>
        <w:sectPr>
          <w:pgSz w:w="11907" w:h="16839"/>
          <w:pgMar w:top="1984" w:right="1304" w:bottom="1134" w:left="1304" w:header="851" w:footer="992" w:gutter="0"/>
          <w:cols w:space="425" w:num="1"/>
          <w:docGrid w:type="lines" w:linePitch="312" w:charSpace="0"/>
        </w:sectPr>
      </w:pPr>
    </w:p>
    <w:p w14:paraId="39F641AA">
      <w:pPr>
        <w:spacing w:line="300" w:lineRule="exact"/>
        <w:ind w:firstLine="420" w:firstLineChars="200"/>
        <w:jc w:val="left"/>
        <w:rPr>
          <w:rFonts w:ascii="宋体" w:hAnsi="宋体" w:cs="宋体"/>
        </w:rPr>
      </w:pPr>
    </w:p>
    <w:p w14:paraId="2047F43E">
      <w:pPr>
        <w:ind w:firstLine="562" w:firstLineChars="200"/>
        <w:jc w:val="left"/>
        <w:outlineLvl w:val="1"/>
        <w:rPr>
          <w:rFonts w:ascii="宋体" w:hAnsi="宋体" w:cs="宋体"/>
          <w:b/>
          <w:sz w:val="28"/>
        </w:rPr>
      </w:pPr>
      <w:r>
        <w:rPr>
          <w:rFonts w:hint="eastAsia" w:ascii="宋体" w:hAnsi="宋体" w:cs="宋体"/>
          <w:b/>
          <w:sz w:val="28"/>
        </w:rPr>
        <w:t>7、张家庄镇综合工作经费（环保、土地执法、人口普查经费、食品安全、安全生产、农村独生子女奖励金等支出）绩效目标表</w:t>
      </w:r>
      <w:r>
        <w:rPr>
          <w:rFonts w:hint="eastAsia" w:ascii="宋体" w:hAnsi="宋体" w:cs="宋体"/>
        </w:rPr>
        <w:fldChar w:fldCharType="begin"/>
      </w:r>
      <w:r>
        <w:rPr>
          <w:rFonts w:hint="eastAsia" w:ascii="宋体" w:hAnsi="宋体" w:cs="宋体"/>
          <w:b/>
          <w:sz w:val="28"/>
        </w:rPr>
        <w:instrText xml:space="preserve"> TC </w:instrText>
      </w:r>
      <w:bookmarkStart w:id="9" w:name="_Toc33173803"/>
      <w:r>
        <w:rPr>
          <w:rFonts w:hint="eastAsia" w:ascii="宋体" w:hAnsi="宋体" w:cs="宋体"/>
          <w:b/>
          <w:sz w:val="28"/>
        </w:rPr>
        <w:instrText xml:space="preserve">7、张家庄镇综合工作经费（环保、土地执法、人口普查经费、食品安全、安全生产、农村独生子女奖励金等支出）绩效目标表</w:instrText>
      </w:r>
      <w:bookmarkEnd w:id="9"/>
      <w:r>
        <w:rPr>
          <w:rFonts w:hint="eastAsia" w:ascii="宋体" w:hAnsi="宋体" w:cs="宋体"/>
          <w:b/>
          <w:sz w:val="28"/>
        </w:rPr>
        <w:instrText xml:space="preserve"> \f C \l 1 </w:instrText>
      </w:r>
      <w:r>
        <w:rPr>
          <w:rFonts w:hint="eastAsia" w:ascii="宋体" w:hAnsi="宋体" w:cs="宋体"/>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B302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4D85102E">
            <w:pPr>
              <w:spacing w:line="300" w:lineRule="exact"/>
              <w:jc w:val="left"/>
              <w:rPr>
                <w:rFonts w:ascii="宋体" w:hAnsi="宋体" w:cs="宋体"/>
                <w:b/>
              </w:rPr>
            </w:pPr>
            <w:r>
              <w:rPr>
                <w:rFonts w:hint="eastAsia" w:ascii="宋体" w:hAnsi="宋体" w:cs="宋体"/>
                <w:b/>
              </w:rPr>
              <w:t>812002石家庄市藁城区张家庄镇人民政府</w:t>
            </w:r>
          </w:p>
        </w:tc>
        <w:tc>
          <w:tcPr>
            <w:tcW w:w="1701" w:type="dxa"/>
            <w:tcBorders>
              <w:top w:val="single" w:color="FFFFFF" w:sz="6" w:space="0"/>
              <w:left w:val="single" w:color="FFFFFF" w:sz="6" w:space="0"/>
              <w:right w:val="single" w:color="FFFFFF" w:sz="6" w:space="0"/>
            </w:tcBorders>
            <w:shd w:val="clear" w:color="auto" w:fill="auto"/>
            <w:vAlign w:val="center"/>
          </w:tcPr>
          <w:p w14:paraId="1165704D">
            <w:pPr>
              <w:spacing w:line="300" w:lineRule="exact"/>
              <w:jc w:val="right"/>
              <w:rPr>
                <w:rFonts w:ascii="宋体" w:hAnsi="宋体" w:cs="宋体"/>
              </w:rPr>
            </w:pPr>
            <w:r>
              <w:rPr>
                <w:rFonts w:hint="eastAsia" w:ascii="宋体" w:hAnsi="宋体" w:cs="宋体"/>
              </w:rPr>
              <w:t>单位：万元</w:t>
            </w:r>
          </w:p>
        </w:tc>
      </w:tr>
      <w:tr w14:paraId="72FCA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5746ABB5">
            <w:pPr>
              <w:spacing w:line="300" w:lineRule="exact"/>
              <w:jc w:val="center"/>
              <w:rPr>
                <w:rFonts w:ascii="宋体" w:hAnsi="宋体" w:cs="宋体"/>
                <w:b/>
              </w:rPr>
            </w:pPr>
            <w:r>
              <w:rPr>
                <w:rFonts w:hint="eastAsia" w:ascii="宋体" w:hAnsi="宋体" w:cs="宋体"/>
                <w:b/>
              </w:rPr>
              <w:t>项目编码</w:t>
            </w:r>
          </w:p>
        </w:tc>
        <w:tc>
          <w:tcPr>
            <w:tcW w:w="2410" w:type="dxa"/>
            <w:gridSpan w:val="2"/>
            <w:shd w:val="clear" w:color="auto" w:fill="auto"/>
            <w:vAlign w:val="center"/>
          </w:tcPr>
          <w:p w14:paraId="43B20ED7">
            <w:pPr>
              <w:spacing w:line="300" w:lineRule="exact"/>
              <w:jc w:val="left"/>
              <w:rPr>
                <w:rFonts w:ascii="宋体" w:hAnsi="宋体" w:cs="宋体"/>
              </w:rPr>
            </w:pPr>
            <w:r>
              <w:rPr>
                <w:rFonts w:hint="eastAsia" w:ascii="宋体" w:hAnsi="宋体" w:cs="宋体"/>
              </w:rPr>
              <w:t>812-0101-YQN-KGRX</w:t>
            </w:r>
          </w:p>
        </w:tc>
        <w:tc>
          <w:tcPr>
            <w:tcW w:w="1587" w:type="dxa"/>
            <w:shd w:val="clear" w:color="auto" w:fill="auto"/>
            <w:vAlign w:val="center"/>
          </w:tcPr>
          <w:p w14:paraId="6EB042BC">
            <w:pPr>
              <w:spacing w:line="300" w:lineRule="exact"/>
              <w:jc w:val="center"/>
              <w:rPr>
                <w:rFonts w:ascii="宋体" w:hAnsi="宋体" w:cs="宋体"/>
                <w:b/>
              </w:rPr>
            </w:pPr>
            <w:r>
              <w:rPr>
                <w:rFonts w:hint="eastAsia" w:ascii="宋体" w:hAnsi="宋体" w:cs="宋体"/>
                <w:b/>
              </w:rPr>
              <w:t>项目名称</w:t>
            </w:r>
          </w:p>
        </w:tc>
        <w:tc>
          <w:tcPr>
            <w:tcW w:w="4281" w:type="dxa"/>
            <w:gridSpan w:val="3"/>
            <w:shd w:val="clear" w:color="auto" w:fill="auto"/>
            <w:vAlign w:val="center"/>
          </w:tcPr>
          <w:p w14:paraId="758BAAED">
            <w:pPr>
              <w:spacing w:line="300" w:lineRule="exact"/>
              <w:jc w:val="left"/>
              <w:rPr>
                <w:rFonts w:ascii="宋体" w:hAnsi="宋体" w:cs="宋体"/>
              </w:rPr>
            </w:pPr>
            <w:r>
              <w:rPr>
                <w:rFonts w:hint="eastAsia" w:ascii="宋体" w:hAnsi="宋体" w:cs="宋体"/>
              </w:rPr>
              <w:t>张家庄镇综合工作经费（环保、土地执法、人口普查经费、食品安全、安全生产、农村独生子女奖励金等支出）</w:t>
            </w:r>
          </w:p>
        </w:tc>
      </w:tr>
      <w:tr w14:paraId="0DEA4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F83BD26">
            <w:pPr>
              <w:spacing w:line="300" w:lineRule="exact"/>
              <w:jc w:val="center"/>
              <w:rPr>
                <w:rFonts w:ascii="宋体" w:hAnsi="宋体" w:cs="宋体"/>
                <w:b/>
              </w:rPr>
            </w:pPr>
            <w:r>
              <w:rPr>
                <w:rFonts w:hint="eastAsia" w:ascii="宋体" w:hAnsi="宋体" w:cs="宋体"/>
                <w:b/>
              </w:rPr>
              <w:t>预算规模及资金用途</w:t>
            </w:r>
          </w:p>
        </w:tc>
        <w:tc>
          <w:tcPr>
            <w:tcW w:w="1134" w:type="dxa"/>
            <w:shd w:val="clear" w:color="auto" w:fill="auto"/>
            <w:vAlign w:val="center"/>
          </w:tcPr>
          <w:p w14:paraId="49286B77">
            <w:pPr>
              <w:spacing w:line="300" w:lineRule="exact"/>
              <w:jc w:val="center"/>
              <w:rPr>
                <w:rFonts w:ascii="宋体" w:hAnsi="宋体" w:cs="宋体"/>
                <w:b/>
              </w:rPr>
            </w:pPr>
            <w:r>
              <w:rPr>
                <w:rFonts w:hint="eastAsia" w:ascii="宋体" w:hAnsi="宋体" w:cs="宋体"/>
                <w:b/>
              </w:rPr>
              <w:t>预算数</w:t>
            </w:r>
          </w:p>
        </w:tc>
        <w:tc>
          <w:tcPr>
            <w:tcW w:w="1276" w:type="dxa"/>
            <w:shd w:val="clear" w:color="auto" w:fill="auto"/>
            <w:vAlign w:val="center"/>
          </w:tcPr>
          <w:p w14:paraId="7A5BC873">
            <w:pPr>
              <w:spacing w:line="300" w:lineRule="exact"/>
              <w:jc w:val="left"/>
              <w:rPr>
                <w:rFonts w:ascii="宋体" w:hAnsi="宋体" w:cs="宋体"/>
              </w:rPr>
            </w:pPr>
            <w:r>
              <w:rPr>
                <w:rFonts w:hint="eastAsia" w:ascii="宋体" w:hAnsi="宋体" w:cs="宋体"/>
              </w:rPr>
              <w:t>106.20</w:t>
            </w:r>
          </w:p>
        </w:tc>
        <w:tc>
          <w:tcPr>
            <w:tcW w:w="1587" w:type="dxa"/>
            <w:shd w:val="clear" w:color="auto" w:fill="auto"/>
            <w:vAlign w:val="center"/>
          </w:tcPr>
          <w:p w14:paraId="4F856C49">
            <w:pPr>
              <w:spacing w:line="300" w:lineRule="exact"/>
              <w:jc w:val="center"/>
              <w:rPr>
                <w:rFonts w:ascii="宋体" w:hAnsi="宋体" w:cs="宋体"/>
                <w:b/>
              </w:rPr>
            </w:pPr>
            <w:r>
              <w:rPr>
                <w:rFonts w:hint="eastAsia" w:ascii="宋体" w:hAnsi="宋体" w:cs="宋体"/>
                <w:b/>
              </w:rPr>
              <w:t>其中：财政资金</w:t>
            </w:r>
          </w:p>
        </w:tc>
        <w:tc>
          <w:tcPr>
            <w:tcW w:w="1304" w:type="dxa"/>
            <w:shd w:val="clear" w:color="auto" w:fill="auto"/>
            <w:vAlign w:val="center"/>
          </w:tcPr>
          <w:p w14:paraId="5C357B27">
            <w:pPr>
              <w:spacing w:line="300" w:lineRule="exact"/>
              <w:jc w:val="left"/>
              <w:rPr>
                <w:rFonts w:ascii="宋体" w:hAnsi="宋体" w:cs="宋体"/>
              </w:rPr>
            </w:pPr>
            <w:r>
              <w:rPr>
                <w:rFonts w:hint="eastAsia" w:ascii="宋体" w:hAnsi="宋体" w:cs="宋体"/>
              </w:rPr>
              <w:t>106.20</w:t>
            </w:r>
          </w:p>
        </w:tc>
        <w:tc>
          <w:tcPr>
            <w:tcW w:w="1276" w:type="dxa"/>
            <w:shd w:val="clear" w:color="auto" w:fill="auto"/>
            <w:vAlign w:val="center"/>
          </w:tcPr>
          <w:p w14:paraId="7C65D05A">
            <w:pPr>
              <w:spacing w:line="300" w:lineRule="exact"/>
              <w:jc w:val="center"/>
              <w:rPr>
                <w:rFonts w:ascii="宋体" w:hAnsi="宋体" w:cs="宋体"/>
                <w:b/>
              </w:rPr>
            </w:pPr>
            <w:r>
              <w:rPr>
                <w:rFonts w:hint="eastAsia" w:ascii="宋体" w:hAnsi="宋体" w:cs="宋体"/>
                <w:b/>
              </w:rPr>
              <w:t>其他资金</w:t>
            </w:r>
          </w:p>
        </w:tc>
        <w:tc>
          <w:tcPr>
            <w:tcW w:w="1701" w:type="dxa"/>
            <w:shd w:val="clear" w:color="auto" w:fill="auto"/>
            <w:vAlign w:val="center"/>
          </w:tcPr>
          <w:p w14:paraId="702287D8">
            <w:pPr>
              <w:spacing w:line="300" w:lineRule="exact"/>
              <w:jc w:val="left"/>
              <w:rPr>
                <w:rFonts w:ascii="宋体" w:hAnsi="宋体" w:cs="宋体"/>
              </w:rPr>
            </w:pPr>
          </w:p>
        </w:tc>
      </w:tr>
      <w:tr w14:paraId="4EEEE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7AE05FB5">
            <w:pPr>
              <w:spacing w:line="300" w:lineRule="exact"/>
              <w:jc w:val="left"/>
              <w:outlineLvl w:val="1"/>
              <w:rPr>
                <w:rFonts w:ascii="宋体" w:hAnsi="宋体" w:cs="宋体"/>
              </w:rPr>
            </w:pPr>
          </w:p>
        </w:tc>
        <w:tc>
          <w:tcPr>
            <w:tcW w:w="8278" w:type="dxa"/>
            <w:gridSpan w:val="6"/>
            <w:shd w:val="clear" w:color="auto" w:fill="auto"/>
            <w:vAlign w:val="center"/>
          </w:tcPr>
          <w:p w14:paraId="6AEADCDA">
            <w:pPr>
              <w:spacing w:line="300" w:lineRule="exact"/>
              <w:jc w:val="left"/>
              <w:rPr>
                <w:rFonts w:ascii="宋体" w:hAnsi="宋体" w:cs="宋体"/>
              </w:rPr>
            </w:pPr>
            <w:r>
              <w:rPr>
                <w:rFonts w:hint="eastAsia" w:ascii="宋体" w:hAnsi="宋体" w:cs="宋体"/>
              </w:rPr>
              <w:t>张家庄镇综合工作经费创城、土地、环保、食品安全、安全生产、信访、独生子女费、劳务费、团委工作经费、房屋修缮、保险等</w:t>
            </w:r>
          </w:p>
        </w:tc>
      </w:tr>
      <w:tr w14:paraId="262CA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C348C32">
            <w:pPr>
              <w:spacing w:line="300" w:lineRule="exact"/>
              <w:jc w:val="center"/>
              <w:rPr>
                <w:rFonts w:ascii="宋体" w:hAnsi="宋体" w:cs="宋体"/>
                <w:b/>
              </w:rPr>
            </w:pPr>
            <w:r>
              <w:rPr>
                <w:rFonts w:hint="eastAsia" w:ascii="宋体" w:hAnsi="宋体" w:cs="宋体"/>
                <w:b/>
              </w:rPr>
              <w:t>资金支出计划（%）</w:t>
            </w:r>
          </w:p>
        </w:tc>
        <w:tc>
          <w:tcPr>
            <w:tcW w:w="2410" w:type="dxa"/>
            <w:gridSpan w:val="2"/>
            <w:shd w:val="clear" w:color="auto" w:fill="auto"/>
            <w:vAlign w:val="center"/>
          </w:tcPr>
          <w:p w14:paraId="419254E0">
            <w:pPr>
              <w:spacing w:line="300" w:lineRule="exact"/>
              <w:jc w:val="center"/>
              <w:rPr>
                <w:rFonts w:ascii="宋体" w:hAnsi="宋体" w:cs="宋体"/>
                <w:b/>
              </w:rPr>
            </w:pPr>
            <w:r>
              <w:rPr>
                <w:rFonts w:hint="eastAsia" w:ascii="宋体" w:hAnsi="宋体" w:cs="宋体"/>
                <w:b/>
              </w:rPr>
              <w:t>3月底</w:t>
            </w:r>
          </w:p>
        </w:tc>
        <w:tc>
          <w:tcPr>
            <w:tcW w:w="1587" w:type="dxa"/>
            <w:shd w:val="clear" w:color="auto" w:fill="auto"/>
            <w:vAlign w:val="center"/>
          </w:tcPr>
          <w:p w14:paraId="5AD270CC">
            <w:pPr>
              <w:spacing w:line="300" w:lineRule="exact"/>
              <w:jc w:val="center"/>
              <w:rPr>
                <w:rFonts w:ascii="宋体" w:hAnsi="宋体" w:cs="宋体"/>
                <w:b/>
              </w:rPr>
            </w:pPr>
            <w:r>
              <w:rPr>
                <w:rFonts w:hint="eastAsia" w:ascii="宋体" w:hAnsi="宋体" w:cs="宋体"/>
                <w:b/>
              </w:rPr>
              <w:t>6月底</w:t>
            </w:r>
          </w:p>
        </w:tc>
        <w:tc>
          <w:tcPr>
            <w:tcW w:w="1304" w:type="dxa"/>
            <w:shd w:val="clear" w:color="auto" w:fill="auto"/>
            <w:vAlign w:val="center"/>
          </w:tcPr>
          <w:p w14:paraId="6731F51A">
            <w:pPr>
              <w:spacing w:line="300" w:lineRule="exact"/>
              <w:jc w:val="center"/>
              <w:rPr>
                <w:rFonts w:ascii="宋体" w:hAnsi="宋体" w:cs="宋体"/>
                <w:b/>
              </w:rPr>
            </w:pPr>
            <w:r>
              <w:rPr>
                <w:rFonts w:hint="eastAsia" w:ascii="宋体" w:hAnsi="宋体" w:cs="宋体"/>
                <w:b/>
              </w:rPr>
              <w:t>10月底</w:t>
            </w:r>
          </w:p>
        </w:tc>
        <w:tc>
          <w:tcPr>
            <w:tcW w:w="2977" w:type="dxa"/>
            <w:gridSpan w:val="2"/>
            <w:shd w:val="clear" w:color="auto" w:fill="auto"/>
            <w:vAlign w:val="center"/>
          </w:tcPr>
          <w:p w14:paraId="5C317205">
            <w:pPr>
              <w:spacing w:line="300" w:lineRule="exact"/>
              <w:jc w:val="center"/>
              <w:rPr>
                <w:rFonts w:ascii="宋体" w:hAnsi="宋体" w:cs="宋体"/>
                <w:b/>
              </w:rPr>
            </w:pPr>
            <w:r>
              <w:rPr>
                <w:rFonts w:hint="eastAsia" w:ascii="宋体" w:hAnsi="宋体" w:cs="宋体"/>
                <w:b/>
              </w:rPr>
              <w:t>12月底</w:t>
            </w:r>
          </w:p>
        </w:tc>
      </w:tr>
      <w:tr w14:paraId="04F3D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1EEC794F">
            <w:pPr>
              <w:spacing w:line="300" w:lineRule="exact"/>
              <w:jc w:val="left"/>
              <w:outlineLvl w:val="1"/>
              <w:rPr>
                <w:rFonts w:ascii="宋体" w:hAnsi="宋体" w:cs="宋体"/>
              </w:rPr>
            </w:pPr>
          </w:p>
        </w:tc>
        <w:tc>
          <w:tcPr>
            <w:tcW w:w="2410" w:type="dxa"/>
            <w:gridSpan w:val="2"/>
            <w:tcBorders>
              <w:bottom w:val="single" w:color="000000" w:sz="6" w:space="0"/>
            </w:tcBorders>
            <w:shd w:val="clear" w:color="auto" w:fill="auto"/>
            <w:vAlign w:val="center"/>
          </w:tcPr>
          <w:p w14:paraId="5F9E0F27">
            <w:pPr>
              <w:spacing w:line="300" w:lineRule="exact"/>
              <w:jc w:val="center"/>
              <w:rPr>
                <w:rFonts w:ascii="宋体" w:hAnsi="宋体" w:cs="宋体"/>
              </w:rPr>
            </w:pPr>
            <w:r>
              <w:rPr>
                <w:rFonts w:hint="eastAsia" w:ascii="宋体" w:hAnsi="宋体" w:cs="宋体"/>
              </w:rPr>
              <w:t>25.00</w:t>
            </w:r>
          </w:p>
        </w:tc>
        <w:tc>
          <w:tcPr>
            <w:tcW w:w="1587" w:type="dxa"/>
            <w:tcBorders>
              <w:bottom w:val="single" w:color="000000" w:sz="6" w:space="0"/>
            </w:tcBorders>
            <w:shd w:val="clear" w:color="auto" w:fill="auto"/>
            <w:vAlign w:val="center"/>
          </w:tcPr>
          <w:p w14:paraId="68F36003">
            <w:pPr>
              <w:spacing w:line="300" w:lineRule="exact"/>
              <w:jc w:val="center"/>
              <w:rPr>
                <w:rFonts w:ascii="宋体" w:hAnsi="宋体" w:cs="宋体"/>
              </w:rPr>
            </w:pPr>
            <w:r>
              <w:rPr>
                <w:rFonts w:hint="eastAsia" w:ascii="宋体" w:hAnsi="宋体" w:cs="宋体"/>
              </w:rPr>
              <w:t>50.00</w:t>
            </w:r>
          </w:p>
        </w:tc>
        <w:tc>
          <w:tcPr>
            <w:tcW w:w="1304" w:type="dxa"/>
            <w:tcBorders>
              <w:bottom w:val="single" w:color="000000" w:sz="6" w:space="0"/>
            </w:tcBorders>
            <w:shd w:val="clear" w:color="auto" w:fill="auto"/>
            <w:vAlign w:val="center"/>
          </w:tcPr>
          <w:p w14:paraId="08F99B67">
            <w:pPr>
              <w:spacing w:line="300" w:lineRule="exact"/>
              <w:jc w:val="center"/>
              <w:rPr>
                <w:rFonts w:ascii="宋体" w:hAnsi="宋体" w:cs="宋体"/>
              </w:rPr>
            </w:pPr>
            <w:r>
              <w:rPr>
                <w:rFonts w:hint="eastAsia" w:ascii="宋体" w:hAnsi="宋体" w:cs="宋体"/>
              </w:rPr>
              <w:t>75.00</w:t>
            </w:r>
          </w:p>
        </w:tc>
        <w:tc>
          <w:tcPr>
            <w:tcW w:w="2977" w:type="dxa"/>
            <w:gridSpan w:val="2"/>
            <w:tcBorders>
              <w:bottom w:val="single" w:color="000000" w:sz="6" w:space="0"/>
            </w:tcBorders>
            <w:shd w:val="clear" w:color="auto" w:fill="auto"/>
            <w:vAlign w:val="center"/>
          </w:tcPr>
          <w:p w14:paraId="67BD7D91">
            <w:pPr>
              <w:spacing w:line="300" w:lineRule="exact"/>
              <w:jc w:val="center"/>
              <w:rPr>
                <w:rFonts w:ascii="宋体" w:hAnsi="宋体" w:cs="宋体"/>
              </w:rPr>
            </w:pPr>
            <w:r>
              <w:rPr>
                <w:rFonts w:hint="eastAsia" w:ascii="宋体" w:hAnsi="宋体" w:cs="宋体"/>
              </w:rPr>
              <w:t>100.00</w:t>
            </w:r>
          </w:p>
        </w:tc>
      </w:tr>
      <w:tr w14:paraId="25EC8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0BF672AF">
            <w:pPr>
              <w:spacing w:line="300" w:lineRule="exact"/>
              <w:jc w:val="center"/>
              <w:rPr>
                <w:rFonts w:ascii="宋体" w:hAnsi="宋体" w:cs="宋体"/>
                <w:b/>
              </w:rPr>
            </w:pPr>
            <w:r>
              <w:rPr>
                <w:rFonts w:hint="eastAsia" w:ascii="宋体" w:hAnsi="宋体" w:cs="宋体"/>
                <w:b/>
              </w:rPr>
              <w:t>绩效目标</w:t>
            </w:r>
          </w:p>
        </w:tc>
        <w:tc>
          <w:tcPr>
            <w:tcW w:w="8278" w:type="dxa"/>
            <w:gridSpan w:val="6"/>
            <w:tcBorders>
              <w:bottom w:val="nil"/>
            </w:tcBorders>
            <w:shd w:val="clear" w:color="auto" w:fill="auto"/>
            <w:vAlign w:val="center"/>
          </w:tcPr>
          <w:p w14:paraId="393ACF20">
            <w:pPr>
              <w:spacing w:line="300" w:lineRule="exact"/>
              <w:jc w:val="left"/>
              <w:rPr>
                <w:rFonts w:ascii="宋体" w:hAnsi="宋体" w:cs="宋体"/>
              </w:rPr>
            </w:pPr>
            <w:r>
              <w:rPr>
                <w:rFonts w:hint="eastAsia" w:ascii="宋体" w:hAnsi="宋体" w:cs="宋体"/>
              </w:rPr>
              <w:t>1、张家庄镇综合工作经费创城、土地、环保、食品安全、安全生产、信访、独生子女费、劳务费、团委工作经费、房屋修缮、保险等，确保工作顺利进行</w:t>
            </w:r>
          </w:p>
        </w:tc>
      </w:tr>
    </w:tbl>
    <w:p w14:paraId="06E6EE1F">
      <w:pPr>
        <w:spacing w:line="14" w:lineRule="exact"/>
        <w:ind w:firstLine="420" w:firstLineChars="200"/>
        <w:jc w:val="center"/>
        <w:rPr>
          <w:rFonts w:ascii="宋体" w:hAnsi="宋体" w:cs="宋体"/>
        </w:rPr>
      </w:pPr>
      <w:r>
        <w:rPr>
          <w:rFonts w:hint="eastAsia" w:ascii="宋体" w:hAnsi="宋体" w:cs="宋体"/>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48AB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237D8294">
            <w:pPr>
              <w:spacing w:line="300" w:lineRule="exact"/>
              <w:jc w:val="center"/>
              <w:rPr>
                <w:rFonts w:ascii="宋体" w:hAnsi="宋体" w:cs="宋体"/>
                <w:b/>
              </w:rPr>
            </w:pPr>
            <w:r>
              <w:rPr>
                <w:rFonts w:hint="eastAsia" w:ascii="宋体" w:hAnsi="宋体" w:cs="宋体"/>
                <w:b/>
              </w:rPr>
              <w:t>一级指标</w:t>
            </w:r>
          </w:p>
        </w:tc>
        <w:tc>
          <w:tcPr>
            <w:tcW w:w="1134" w:type="dxa"/>
            <w:shd w:val="clear" w:color="auto" w:fill="auto"/>
            <w:vAlign w:val="center"/>
          </w:tcPr>
          <w:p w14:paraId="6B39EFED">
            <w:pPr>
              <w:spacing w:line="300" w:lineRule="exact"/>
              <w:jc w:val="center"/>
              <w:rPr>
                <w:rFonts w:ascii="宋体" w:hAnsi="宋体" w:cs="宋体"/>
                <w:b/>
              </w:rPr>
            </w:pPr>
            <w:r>
              <w:rPr>
                <w:rFonts w:hint="eastAsia" w:ascii="宋体" w:hAnsi="宋体" w:cs="宋体"/>
                <w:b/>
              </w:rPr>
              <w:t>二级指标</w:t>
            </w:r>
          </w:p>
        </w:tc>
        <w:tc>
          <w:tcPr>
            <w:tcW w:w="1276" w:type="dxa"/>
            <w:shd w:val="clear" w:color="auto" w:fill="auto"/>
            <w:vAlign w:val="center"/>
          </w:tcPr>
          <w:p w14:paraId="1163EF5E">
            <w:pPr>
              <w:spacing w:line="300" w:lineRule="exact"/>
              <w:jc w:val="center"/>
              <w:rPr>
                <w:rFonts w:ascii="宋体" w:hAnsi="宋体" w:cs="宋体"/>
                <w:b/>
              </w:rPr>
            </w:pPr>
            <w:r>
              <w:rPr>
                <w:rFonts w:hint="eastAsia" w:ascii="宋体" w:hAnsi="宋体" w:cs="宋体"/>
                <w:b/>
              </w:rPr>
              <w:t>三级指标</w:t>
            </w:r>
          </w:p>
        </w:tc>
        <w:tc>
          <w:tcPr>
            <w:tcW w:w="2891" w:type="dxa"/>
            <w:shd w:val="clear" w:color="auto" w:fill="auto"/>
            <w:vAlign w:val="center"/>
          </w:tcPr>
          <w:p w14:paraId="2992F58B">
            <w:pPr>
              <w:spacing w:line="300" w:lineRule="exact"/>
              <w:jc w:val="center"/>
              <w:rPr>
                <w:rFonts w:ascii="宋体" w:hAnsi="宋体" w:cs="宋体"/>
                <w:b/>
              </w:rPr>
            </w:pPr>
            <w:r>
              <w:rPr>
                <w:rFonts w:hint="eastAsia" w:ascii="宋体" w:hAnsi="宋体" w:cs="宋体"/>
                <w:b/>
              </w:rPr>
              <w:t>绩效指标描述</w:t>
            </w:r>
          </w:p>
        </w:tc>
        <w:tc>
          <w:tcPr>
            <w:tcW w:w="1276" w:type="dxa"/>
            <w:shd w:val="clear" w:color="auto" w:fill="auto"/>
            <w:vAlign w:val="center"/>
          </w:tcPr>
          <w:p w14:paraId="5BE6C0A3">
            <w:pPr>
              <w:spacing w:line="300" w:lineRule="exact"/>
              <w:jc w:val="center"/>
              <w:rPr>
                <w:rFonts w:ascii="宋体" w:hAnsi="宋体" w:cs="宋体"/>
                <w:b/>
              </w:rPr>
            </w:pPr>
            <w:r>
              <w:rPr>
                <w:rFonts w:hint="eastAsia" w:ascii="宋体" w:hAnsi="宋体" w:cs="宋体"/>
                <w:b/>
              </w:rPr>
              <w:t>指标值</w:t>
            </w:r>
          </w:p>
        </w:tc>
        <w:tc>
          <w:tcPr>
            <w:tcW w:w="1701" w:type="dxa"/>
            <w:shd w:val="clear" w:color="auto" w:fill="auto"/>
            <w:vAlign w:val="center"/>
          </w:tcPr>
          <w:p w14:paraId="4255B9DC">
            <w:pPr>
              <w:spacing w:line="300" w:lineRule="exact"/>
              <w:jc w:val="center"/>
              <w:rPr>
                <w:rFonts w:ascii="宋体" w:hAnsi="宋体" w:cs="宋体"/>
                <w:b/>
              </w:rPr>
            </w:pPr>
            <w:r>
              <w:rPr>
                <w:rFonts w:hint="eastAsia" w:ascii="宋体" w:hAnsi="宋体" w:cs="宋体"/>
                <w:b/>
              </w:rPr>
              <w:t>指标值确定依据</w:t>
            </w:r>
          </w:p>
        </w:tc>
      </w:tr>
      <w:tr w14:paraId="0636A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2096E49F">
            <w:pPr>
              <w:spacing w:line="300" w:lineRule="exact"/>
              <w:jc w:val="center"/>
              <w:rPr>
                <w:rFonts w:ascii="宋体" w:hAnsi="宋体" w:cs="宋体"/>
              </w:rPr>
            </w:pPr>
            <w:r>
              <w:rPr>
                <w:rFonts w:hint="eastAsia" w:ascii="宋体" w:hAnsi="宋体" w:cs="宋体"/>
              </w:rPr>
              <w:t>产出指标</w:t>
            </w:r>
          </w:p>
        </w:tc>
        <w:tc>
          <w:tcPr>
            <w:tcW w:w="1134" w:type="dxa"/>
            <w:shd w:val="clear" w:color="auto" w:fill="auto"/>
            <w:vAlign w:val="center"/>
          </w:tcPr>
          <w:p w14:paraId="0D44B07A">
            <w:pPr>
              <w:spacing w:line="300" w:lineRule="exact"/>
              <w:jc w:val="left"/>
              <w:rPr>
                <w:rFonts w:ascii="宋体" w:hAnsi="宋体" w:cs="宋体"/>
              </w:rPr>
            </w:pPr>
            <w:r>
              <w:rPr>
                <w:rFonts w:hint="eastAsia" w:ascii="宋体" w:hAnsi="宋体" w:cs="宋体"/>
              </w:rPr>
              <w:t>质量指标</w:t>
            </w:r>
          </w:p>
        </w:tc>
        <w:tc>
          <w:tcPr>
            <w:tcW w:w="1276" w:type="dxa"/>
            <w:shd w:val="clear" w:color="auto" w:fill="auto"/>
            <w:vAlign w:val="center"/>
          </w:tcPr>
          <w:p w14:paraId="07D9FFA3">
            <w:pPr>
              <w:spacing w:line="300" w:lineRule="exact"/>
              <w:jc w:val="left"/>
              <w:rPr>
                <w:rFonts w:ascii="宋体" w:hAnsi="宋体" w:cs="宋体"/>
              </w:rPr>
            </w:pPr>
            <w:r>
              <w:rPr>
                <w:rFonts w:hint="eastAsia" w:ascii="宋体" w:hAnsi="宋体" w:cs="宋体"/>
              </w:rPr>
              <w:t>完成率</w:t>
            </w:r>
          </w:p>
        </w:tc>
        <w:tc>
          <w:tcPr>
            <w:tcW w:w="2891" w:type="dxa"/>
            <w:shd w:val="clear" w:color="auto" w:fill="auto"/>
            <w:vAlign w:val="center"/>
          </w:tcPr>
          <w:p w14:paraId="5C3A1CFC">
            <w:pPr>
              <w:spacing w:line="300" w:lineRule="exact"/>
              <w:jc w:val="left"/>
              <w:rPr>
                <w:rFonts w:ascii="宋体" w:hAnsi="宋体" w:cs="宋体"/>
              </w:rPr>
            </w:pPr>
            <w:r>
              <w:rPr>
                <w:rFonts w:hint="eastAsia" w:ascii="宋体" w:hAnsi="宋体" w:cs="宋体"/>
              </w:rPr>
              <w:t>当年镇政府各项工作完成情况</w:t>
            </w:r>
          </w:p>
        </w:tc>
        <w:tc>
          <w:tcPr>
            <w:tcW w:w="1276" w:type="dxa"/>
            <w:shd w:val="clear" w:color="auto" w:fill="auto"/>
            <w:vAlign w:val="center"/>
          </w:tcPr>
          <w:p w14:paraId="08256D8A">
            <w:pPr>
              <w:spacing w:line="300" w:lineRule="exact"/>
              <w:jc w:val="left"/>
              <w:rPr>
                <w:rFonts w:ascii="宋体" w:hAnsi="宋体" w:cs="宋体"/>
              </w:rPr>
            </w:pPr>
            <w:r>
              <w:rPr>
                <w:rFonts w:hint="eastAsia" w:ascii="宋体" w:hAnsi="宋体" w:cs="宋体"/>
              </w:rPr>
              <w:t>≥90百分比</w:t>
            </w:r>
          </w:p>
        </w:tc>
        <w:tc>
          <w:tcPr>
            <w:tcW w:w="1701" w:type="dxa"/>
            <w:shd w:val="clear" w:color="auto" w:fill="auto"/>
            <w:vAlign w:val="center"/>
          </w:tcPr>
          <w:p w14:paraId="71D92440">
            <w:pPr>
              <w:spacing w:line="300" w:lineRule="exact"/>
              <w:jc w:val="left"/>
              <w:rPr>
                <w:rFonts w:ascii="宋体" w:hAnsi="宋体" w:cs="宋体"/>
              </w:rPr>
            </w:pPr>
            <w:r>
              <w:rPr>
                <w:rFonts w:hint="eastAsia" w:ascii="宋体" w:hAnsi="宋体" w:cs="宋体"/>
              </w:rPr>
              <w:t>民主测评</w:t>
            </w:r>
          </w:p>
        </w:tc>
      </w:tr>
      <w:tr w14:paraId="4C308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1A8DF016">
            <w:pPr>
              <w:spacing w:line="300" w:lineRule="exact"/>
              <w:jc w:val="center"/>
              <w:rPr>
                <w:rFonts w:ascii="宋体" w:hAnsi="宋体" w:cs="宋体"/>
              </w:rPr>
            </w:pPr>
            <w:r>
              <w:rPr>
                <w:rFonts w:hint="eastAsia" w:ascii="宋体" w:hAnsi="宋体" w:cs="宋体"/>
              </w:rPr>
              <w:t>效果指标</w:t>
            </w:r>
          </w:p>
        </w:tc>
        <w:tc>
          <w:tcPr>
            <w:tcW w:w="1134" w:type="dxa"/>
            <w:shd w:val="clear" w:color="auto" w:fill="auto"/>
            <w:vAlign w:val="center"/>
          </w:tcPr>
          <w:p w14:paraId="014DD41C">
            <w:pPr>
              <w:spacing w:line="300" w:lineRule="exact"/>
              <w:jc w:val="left"/>
              <w:rPr>
                <w:rFonts w:ascii="宋体" w:hAnsi="宋体" w:cs="宋体"/>
              </w:rPr>
            </w:pPr>
            <w:r>
              <w:rPr>
                <w:rFonts w:hint="eastAsia" w:ascii="宋体" w:hAnsi="宋体" w:cs="宋体"/>
              </w:rPr>
              <w:t>社会效益指标</w:t>
            </w:r>
          </w:p>
        </w:tc>
        <w:tc>
          <w:tcPr>
            <w:tcW w:w="1276" w:type="dxa"/>
            <w:shd w:val="clear" w:color="auto" w:fill="auto"/>
            <w:vAlign w:val="center"/>
          </w:tcPr>
          <w:p w14:paraId="0F765097">
            <w:pPr>
              <w:spacing w:line="300" w:lineRule="exact"/>
              <w:jc w:val="left"/>
              <w:rPr>
                <w:rFonts w:ascii="宋体" w:hAnsi="宋体" w:cs="宋体"/>
              </w:rPr>
            </w:pPr>
            <w:r>
              <w:rPr>
                <w:rFonts w:hint="eastAsia" w:ascii="宋体" w:hAnsi="宋体" w:cs="宋体"/>
              </w:rPr>
              <w:t>社会影响力</w:t>
            </w:r>
          </w:p>
        </w:tc>
        <w:tc>
          <w:tcPr>
            <w:tcW w:w="2891" w:type="dxa"/>
            <w:shd w:val="clear" w:color="auto" w:fill="auto"/>
            <w:vAlign w:val="center"/>
          </w:tcPr>
          <w:p w14:paraId="4E354C61">
            <w:pPr>
              <w:spacing w:line="300" w:lineRule="exact"/>
              <w:jc w:val="left"/>
              <w:rPr>
                <w:rFonts w:ascii="宋体" w:hAnsi="宋体" w:cs="宋体"/>
              </w:rPr>
            </w:pPr>
            <w:r>
              <w:rPr>
                <w:rFonts w:hint="eastAsia" w:ascii="宋体" w:hAnsi="宋体" w:cs="宋体"/>
              </w:rPr>
              <w:t>年度工作在全镇形成的重要影响得到广大群众的认可</w:t>
            </w:r>
          </w:p>
        </w:tc>
        <w:tc>
          <w:tcPr>
            <w:tcW w:w="1276" w:type="dxa"/>
            <w:shd w:val="clear" w:color="auto" w:fill="auto"/>
            <w:vAlign w:val="center"/>
          </w:tcPr>
          <w:p w14:paraId="6B735A8A">
            <w:pPr>
              <w:spacing w:line="300" w:lineRule="exact"/>
              <w:jc w:val="left"/>
              <w:rPr>
                <w:rFonts w:ascii="宋体" w:hAnsi="宋体" w:cs="宋体"/>
              </w:rPr>
            </w:pPr>
            <w:r>
              <w:rPr>
                <w:rFonts w:hint="eastAsia" w:ascii="宋体" w:hAnsi="宋体" w:cs="宋体"/>
              </w:rPr>
              <w:t>≥90百分比</w:t>
            </w:r>
          </w:p>
        </w:tc>
        <w:tc>
          <w:tcPr>
            <w:tcW w:w="1701" w:type="dxa"/>
            <w:shd w:val="clear" w:color="auto" w:fill="auto"/>
            <w:vAlign w:val="center"/>
          </w:tcPr>
          <w:p w14:paraId="6FE17173">
            <w:pPr>
              <w:spacing w:line="300" w:lineRule="exact"/>
              <w:jc w:val="left"/>
              <w:rPr>
                <w:rFonts w:ascii="宋体" w:hAnsi="宋体" w:cs="宋体"/>
              </w:rPr>
            </w:pPr>
            <w:r>
              <w:rPr>
                <w:rFonts w:hint="eastAsia" w:ascii="宋体" w:hAnsi="宋体" w:cs="宋体"/>
              </w:rPr>
              <w:t>调查问卷</w:t>
            </w:r>
          </w:p>
        </w:tc>
      </w:tr>
      <w:tr w14:paraId="03D0A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0657F100">
            <w:pPr>
              <w:spacing w:line="300" w:lineRule="exact"/>
              <w:jc w:val="center"/>
              <w:rPr>
                <w:rFonts w:ascii="宋体" w:hAnsi="宋体" w:cs="宋体"/>
              </w:rPr>
            </w:pPr>
            <w:r>
              <w:rPr>
                <w:rFonts w:hint="eastAsia" w:ascii="宋体" w:hAnsi="宋体" w:cs="宋体"/>
              </w:rPr>
              <w:t>满意度指标</w:t>
            </w:r>
          </w:p>
        </w:tc>
        <w:tc>
          <w:tcPr>
            <w:tcW w:w="1134" w:type="dxa"/>
            <w:shd w:val="clear" w:color="auto" w:fill="auto"/>
            <w:vAlign w:val="center"/>
          </w:tcPr>
          <w:p w14:paraId="42EAFE8A">
            <w:pPr>
              <w:spacing w:line="300" w:lineRule="exact"/>
              <w:jc w:val="left"/>
              <w:rPr>
                <w:rFonts w:ascii="宋体" w:hAnsi="宋体" w:cs="宋体"/>
              </w:rPr>
            </w:pPr>
            <w:r>
              <w:rPr>
                <w:rFonts w:hint="eastAsia" w:ascii="宋体" w:hAnsi="宋体" w:cs="宋体"/>
              </w:rPr>
              <w:t>服务对象满意度指标</w:t>
            </w:r>
          </w:p>
        </w:tc>
        <w:tc>
          <w:tcPr>
            <w:tcW w:w="1276" w:type="dxa"/>
            <w:shd w:val="clear" w:color="auto" w:fill="auto"/>
            <w:vAlign w:val="center"/>
          </w:tcPr>
          <w:p w14:paraId="58DA8959">
            <w:pPr>
              <w:spacing w:line="300" w:lineRule="exact"/>
              <w:jc w:val="left"/>
              <w:rPr>
                <w:rFonts w:ascii="宋体" w:hAnsi="宋体" w:cs="宋体"/>
              </w:rPr>
            </w:pPr>
            <w:r>
              <w:rPr>
                <w:rFonts w:hint="eastAsia" w:ascii="宋体" w:hAnsi="宋体" w:cs="宋体"/>
              </w:rPr>
              <w:t>群众满意度</w:t>
            </w:r>
          </w:p>
        </w:tc>
        <w:tc>
          <w:tcPr>
            <w:tcW w:w="2891" w:type="dxa"/>
            <w:shd w:val="clear" w:color="auto" w:fill="auto"/>
            <w:vAlign w:val="center"/>
          </w:tcPr>
          <w:p w14:paraId="142BF247">
            <w:pPr>
              <w:spacing w:line="300" w:lineRule="exact"/>
              <w:jc w:val="left"/>
              <w:rPr>
                <w:rFonts w:ascii="宋体" w:hAnsi="宋体" w:cs="宋体"/>
              </w:rPr>
            </w:pPr>
            <w:r>
              <w:rPr>
                <w:rFonts w:hint="eastAsia" w:ascii="宋体" w:hAnsi="宋体" w:cs="宋体"/>
              </w:rPr>
              <w:t>群众对当年工作的满意度</w:t>
            </w:r>
          </w:p>
        </w:tc>
        <w:tc>
          <w:tcPr>
            <w:tcW w:w="1276" w:type="dxa"/>
            <w:shd w:val="clear" w:color="auto" w:fill="auto"/>
            <w:vAlign w:val="center"/>
          </w:tcPr>
          <w:p w14:paraId="714815F1">
            <w:pPr>
              <w:spacing w:line="300" w:lineRule="exact"/>
              <w:jc w:val="left"/>
              <w:rPr>
                <w:rFonts w:ascii="宋体" w:hAnsi="宋体" w:cs="宋体"/>
              </w:rPr>
            </w:pPr>
            <w:r>
              <w:rPr>
                <w:rFonts w:hint="eastAsia" w:ascii="宋体" w:hAnsi="宋体" w:cs="宋体"/>
              </w:rPr>
              <w:t>≥80百分比</w:t>
            </w:r>
          </w:p>
        </w:tc>
        <w:tc>
          <w:tcPr>
            <w:tcW w:w="1701" w:type="dxa"/>
            <w:shd w:val="clear" w:color="auto" w:fill="auto"/>
            <w:vAlign w:val="center"/>
          </w:tcPr>
          <w:p w14:paraId="7605F755">
            <w:pPr>
              <w:spacing w:line="300" w:lineRule="exact"/>
              <w:jc w:val="left"/>
              <w:rPr>
                <w:rFonts w:ascii="宋体" w:hAnsi="宋体" w:cs="宋体"/>
              </w:rPr>
            </w:pPr>
            <w:r>
              <w:rPr>
                <w:rFonts w:hint="eastAsia" w:ascii="宋体" w:hAnsi="宋体" w:cs="宋体"/>
              </w:rPr>
              <w:t>调查问卷</w:t>
            </w:r>
          </w:p>
        </w:tc>
      </w:tr>
    </w:tbl>
    <w:p w14:paraId="76D40BF2">
      <w:pPr>
        <w:spacing w:line="300" w:lineRule="exact"/>
        <w:ind w:firstLine="420" w:firstLineChars="200"/>
        <w:jc w:val="left"/>
        <w:rPr>
          <w:rFonts w:ascii="宋体" w:hAnsi="宋体" w:cs="宋体"/>
        </w:rPr>
        <w:sectPr>
          <w:pgSz w:w="11907" w:h="16839"/>
          <w:pgMar w:top="1984" w:right="1304" w:bottom="1134" w:left="1304" w:header="851" w:footer="992" w:gutter="0"/>
          <w:cols w:space="425" w:num="1"/>
          <w:docGrid w:type="lines" w:linePitch="312" w:charSpace="0"/>
        </w:sectPr>
      </w:pPr>
    </w:p>
    <w:p w14:paraId="75A031E1">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14:paraId="52148BE4">
      <w:pPr>
        <w:ind w:firstLine="640" w:firstLineChars="200"/>
        <w:outlineLvl w:val="0"/>
        <w:rPr>
          <w:rFonts w:ascii="Times New Roman" w:hAnsi="Times New Roman" w:eastAsia="仿宋" w:cs="Times New Roman"/>
          <w:sz w:val="32"/>
          <w:szCs w:val="24"/>
        </w:rPr>
      </w:pPr>
      <w:bookmarkStart w:id="10" w:name="_Toc471398468"/>
      <w:r>
        <w:rPr>
          <w:rFonts w:ascii="Times New Roman" w:hAnsi="Times New Roman" w:eastAsia="仿宋" w:cs="Times New Roman"/>
          <w:sz w:val="32"/>
          <w:szCs w:val="24"/>
        </w:rPr>
        <w:t xml:space="preserve"> 20</w:t>
      </w:r>
      <w:r>
        <w:rPr>
          <w:rFonts w:hint="eastAsia" w:ascii="Times New Roman" w:hAnsi="Times New Roman" w:eastAsia="仿宋" w:cs="Times New Roman"/>
          <w:sz w:val="32"/>
          <w:szCs w:val="24"/>
        </w:rPr>
        <w:t>20</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我部门</w:t>
      </w:r>
      <w:r>
        <w:rPr>
          <w:rFonts w:ascii="Times New Roman" w:hAnsi="Times New Roman" w:eastAsia="仿宋" w:cs="Times New Roman"/>
          <w:sz w:val="32"/>
          <w:szCs w:val="24"/>
        </w:rPr>
        <w:t>安排政府采购预算</w:t>
      </w:r>
      <w:r>
        <w:rPr>
          <w:rFonts w:hint="eastAsia" w:ascii="Times New Roman" w:hAnsi="Times New Roman" w:eastAsia="仿宋" w:cs="Times New Roman"/>
          <w:sz w:val="32"/>
          <w:szCs w:val="24"/>
        </w:rPr>
        <w:t>0</w:t>
      </w:r>
      <w:r>
        <w:rPr>
          <w:rFonts w:ascii="Times New Roman" w:hAnsi="Times New Roman" w:eastAsia="仿宋" w:cs="Times New Roman"/>
          <w:sz w:val="32"/>
          <w:szCs w:val="24"/>
        </w:rPr>
        <w:t>万元。</w:t>
      </w:r>
      <w:bookmarkEnd w:id="10"/>
    </w:p>
    <w:p w14:paraId="2FF0C7BD">
      <w:pPr>
        <w:ind w:firstLine="640" w:firstLineChars="200"/>
        <w:jc w:val="center"/>
        <w:outlineLvl w:val="0"/>
        <w:rPr>
          <w:rFonts w:ascii="宋体" w:hAnsi="宋体" w:cs="宋体"/>
          <w:sz w:val="32"/>
        </w:rPr>
      </w:pPr>
      <w:r>
        <w:rPr>
          <w:rFonts w:hint="eastAsia" w:ascii="宋体" w:hAnsi="宋体" w:cs="宋体"/>
          <w:sz w:val="32"/>
        </w:rPr>
        <w:t>部门政府采购预算</w:t>
      </w:r>
      <w:r>
        <w:rPr>
          <w:rFonts w:hint="eastAsia" w:ascii="宋体" w:hAnsi="宋体" w:cs="宋体"/>
        </w:rPr>
        <w:fldChar w:fldCharType="begin"/>
      </w:r>
      <w:r>
        <w:rPr>
          <w:rFonts w:hint="eastAsia" w:ascii="宋体" w:hAnsi="宋体" w:cs="宋体"/>
          <w:sz w:val="32"/>
        </w:rPr>
        <w:instrText xml:space="preserve"> TC </w:instrText>
      </w:r>
      <w:bookmarkStart w:id="11" w:name="_Toc28848395"/>
      <w:r>
        <w:rPr>
          <w:rFonts w:hint="eastAsia" w:ascii="宋体" w:hAnsi="宋体" w:cs="宋体"/>
          <w:sz w:val="32"/>
        </w:rPr>
        <w:instrText xml:space="preserve">部门政府采购预算</w:instrText>
      </w:r>
      <w:bookmarkEnd w:id="11"/>
      <w:r>
        <w:rPr>
          <w:rFonts w:hint="eastAsia" w:ascii="宋体" w:hAnsi="宋体" w:cs="宋体"/>
          <w:sz w:val="32"/>
        </w:rPr>
        <w:instrText xml:space="preserve"> \f A \l 1 </w:instrText>
      </w:r>
      <w:r>
        <w:rPr>
          <w:rFonts w:hint="eastAsia" w:ascii="宋体" w:hAnsi="宋体" w:cs="宋体"/>
          <w:sz w:val="32"/>
        </w:rPr>
        <w:fldChar w:fldCharType="end"/>
      </w:r>
    </w:p>
    <w:tbl>
      <w:tblPr>
        <w:tblStyle w:val="7"/>
        <w:tblW w:w="1562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06"/>
        <w:gridCol w:w="1134"/>
        <w:gridCol w:w="1559"/>
        <w:gridCol w:w="1417"/>
        <w:gridCol w:w="709"/>
        <w:gridCol w:w="851"/>
        <w:gridCol w:w="992"/>
        <w:gridCol w:w="992"/>
        <w:gridCol w:w="992"/>
        <w:gridCol w:w="993"/>
        <w:gridCol w:w="1134"/>
        <w:gridCol w:w="850"/>
        <w:gridCol w:w="893"/>
      </w:tblGrid>
      <w:tr w14:paraId="5FF80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768" w:type="dxa"/>
            <w:gridSpan w:val="7"/>
            <w:tcBorders>
              <w:top w:val="single" w:color="FFFFFF" w:sz="6" w:space="0"/>
              <w:left w:val="single" w:color="FFFFFF" w:sz="6" w:space="0"/>
              <w:right w:val="single" w:color="FFFFFF" w:sz="6" w:space="0"/>
            </w:tcBorders>
            <w:vAlign w:val="center"/>
          </w:tcPr>
          <w:p w14:paraId="279403E7">
            <w:pPr>
              <w:spacing w:line="300" w:lineRule="exact"/>
              <w:jc w:val="left"/>
              <w:rPr>
                <w:rFonts w:ascii="宋体" w:hAnsi="宋体" w:cs="宋体"/>
                <w:sz w:val="24"/>
              </w:rPr>
            </w:pPr>
            <w:r>
              <w:rPr>
                <w:rFonts w:hint="eastAsia" w:ascii="宋体" w:hAnsi="宋体" w:cs="宋体"/>
                <w:sz w:val="24"/>
              </w:rPr>
              <w:t>812石家庄市藁城区张家庄镇人民政府</w:t>
            </w:r>
          </w:p>
        </w:tc>
        <w:tc>
          <w:tcPr>
            <w:tcW w:w="5854" w:type="dxa"/>
            <w:gridSpan w:val="6"/>
            <w:tcBorders>
              <w:top w:val="single" w:color="FFFFFF" w:sz="6" w:space="0"/>
              <w:left w:val="single" w:color="FFFFFF" w:sz="6" w:space="0"/>
              <w:right w:val="single" w:color="FFFFFF" w:sz="6" w:space="0"/>
            </w:tcBorders>
            <w:vAlign w:val="center"/>
          </w:tcPr>
          <w:p w14:paraId="1B4815F5">
            <w:pPr>
              <w:spacing w:line="300" w:lineRule="exact"/>
              <w:jc w:val="right"/>
              <w:rPr>
                <w:rFonts w:ascii="宋体" w:hAnsi="宋体" w:cs="宋体"/>
                <w:sz w:val="24"/>
              </w:rPr>
            </w:pPr>
            <w:r>
              <w:rPr>
                <w:rFonts w:hint="eastAsia" w:ascii="宋体" w:hAnsi="宋体" w:cs="宋体"/>
                <w:sz w:val="24"/>
              </w:rPr>
              <w:t>单位：万元</w:t>
            </w:r>
          </w:p>
        </w:tc>
      </w:tr>
      <w:tr w14:paraId="2979E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4240" w:type="dxa"/>
            <w:gridSpan w:val="2"/>
            <w:vAlign w:val="center"/>
          </w:tcPr>
          <w:p w14:paraId="065ECD24">
            <w:pPr>
              <w:spacing w:line="300" w:lineRule="exact"/>
              <w:jc w:val="center"/>
              <w:rPr>
                <w:rFonts w:ascii="宋体" w:hAnsi="宋体" w:cs="宋体"/>
                <w:b/>
              </w:rPr>
            </w:pPr>
            <w:r>
              <w:rPr>
                <w:rFonts w:hint="eastAsia" w:ascii="宋体" w:hAnsi="宋体" w:cs="宋体"/>
                <w:b/>
              </w:rPr>
              <w:t>政府采购项目来源</w:t>
            </w:r>
          </w:p>
        </w:tc>
        <w:tc>
          <w:tcPr>
            <w:tcW w:w="1559" w:type="dxa"/>
            <w:vMerge w:val="restart"/>
            <w:vAlign w:val="center"/>
          </w:tcPr>
          <w:p w14:paraId="0F3AE325">
            <w:pPr>
              <w:spacing w:line="300" w:lineRule="exact"/>
              <w:jc w:val="center"/>
              <w:rPr>
                <w:rFonts w:ascii="宋体" w:hAnsi="宋体" w:cs="宋体"/>
                <w:b/>
              </w:rPr>
            </w:pPr>
            <w:r>
              <w:rPr>
                <w:rFonts w:hint="eastAsia" w:ascii="宋体" w:hAnsi="宋体" w:cs="宋体"/>
                <w:b/>
              </w:rPr>
              <w:t>采购物品名称</w:t>
            </w:r>
          </w:p>
        </w:tc>
        <w:tc>
          <w:tcPr>
            <w:tcW w:w="1417" w:type="dxa"/>
            <w:vMerge w:val="restart"/>
            <w:vAlign w:val="center"/>
          </w:tcPr>
          <w:p w14:paraId="4AB397D0">
            <w:pPr>
              <w:spacing w:line="300" w:lineRule="exact"/>
              <w:jc w:val="center"/>
              <w:rPr>
                <w:rFonts w:ascii="宋体" w:hAnsi="宋体" w:cs="宋体"/>
                <w:b/>
              </w:rPr>
            </w:pPr>
            <w:r>
              <w:rPr>
                <w:rFonts w:hint="eastAsia" w:ascii="宋体" w:hAnsi="宋体" w:cs="宋体"/>
                <w:b/>
              </w:rPr>
              <w:t>政府采购目录序号</w:t>
            </w:r>
          </w:p>
        </w:tc>
        <w:tc>
          <w:tcPr>
            <w:tcW w:w="709" w:type="dxa"/>
            <w:vMerge w:val="restart"/>
            <w:vAlign w:val="center"/>
          </w:tcPr>
          <w:p w14:paraId="0A6A7C30">
            <w:pPr>
              <w:spacing w:line="300" w:lineRule="exact"/>
              <w:jc w:val="center"/>
              <w:rPr>
                <w:rFonts w:ascii="宋体" w:hAnsi="宋体" w:cs="宋体"/>
                <w:b/>
              </w:rPr>
            </w:pPr>
            <w:r>
              <w:rPr>
                <w:rFonts w:hint="eastAsia" w:ascii="宋体" w:hAnsi="宋体" w:cs="宋体"/>
                <w:b/>
              </w:rPr>
              <w:t>计量  单位</w:t>
            </w:r>
          </w:p>
        </w:tc>
        <w:tc>
          <w:tcPr>
            <w:tcW w:w="851" w:type="dxa"/>
            <w:vMerge w:val="restart"/>
            <w:vAlign w:val="center"/>
          </w:tcPr>
          <w:p w14:paraId="4F31377F">
            <w:pPr>
              <w:spacing w:line="300" w:lineRule="exact"/>
              <w:jc w:val="center"/>
              <w:rPr>
                <w:rFonts w:ascii="宋体" w:hAnsi="宋体" w:cs="宋体"/>
                <w:b/>
              </w:rPr>
            </w:pPr>
            <w:r>
              <w:rPr>
                <w:rFonts w:hint="eastAsia" w:ascii="宋体" w:hAnsi="宋体" w:cs="宋体"/>
                <w:b/>
              </w:rPr>
              <w:t>数量</w:t>
            </w:r>
          </w:p>
        </w:tc>
        <w:tc>
          <w:tcPr>
            <w:tcW w:w="992" w:type="dxa"/>
            <w:vMerge w:val="restart"/>
            <w:vAlign w:val="center"/>
          </w:tcPr>
          <w:p w14:paraId="16E2A1ED">
            <w:pPr>
              <w:spacing w:line="300" w:lineRule="exact"/>
              <w:jc w:val="center"/>
              <w:rPr>
                <w:rFonts w:ascii="宋体" w:hAnsi="宋体" w:cs="宋体"/>
                <w:b/>
              </w:rPr>
            </w:pPr>
            <w:r>
              <w:rPr>
                <w:rFonts w:hint="eastAsia" w:ascii="宋体" w:hAnsi="宋体" w:cs="宋体"/>
                <w:b/>
              </w:rPr>
              <w:t>单价</w:t>
            </w:r>
          </w:p>
        </w:tc>
        <w:tc>
          <w:tcPr>
            <w:tcW w:w="5854" w:type="dxa"/>
            <w:gridSpan w:val="6"/>
            <w:vAlign w:val="center"/>
          </w:tcPr>
          <w:p w14:paraId="5484BFE6">
            <w:pPr>
              <w:spacing w:line="300" w:lineRule="exact"/>
              <w:jc w:val="center"/>
              <w:rPr>
                <w:rFonts w:ascii="宋体" w:hAnsi="宋体" w:cs="宋体"/>
                <w:b/>
              </w:rPr>
            </w:pPr>
            <w:r>
              <w:rPr>
                <w:rFonts w:hint="eastAsia" w:ascii="宋体" w:hAnsi="宋体" w:cs="宋体"/>
                <w:b/>
              </w:rPr>
              <w:t>政府采购金额（当年部门预算安排资金）</w:t>
            </w:r>
          </w:p>
        </w:tc>
      </w:tr>
      <w:tr w14:paraId="18E56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06" w:type="dxa"/>
            <w:vAlign w:val="center"/>
          </w:tcPr>
          <w:p w14:paraId="53B8C9AF">
            <w:pPr>
              <w:spacing w:line="300" w:lineRule="exact"/>
              <w:jc w:val="center"/>
              <w:rPr>
                <w:rFonts w:ascii="宋体" w:hAnsi="宋体" w:cs="宋体"/>
                <w:b/>
              </w:rPr>
            </w:pPr>
            <w:r>
              <w:rPr>
                <w:rFonts w:hint="eastAsia" w:ascii="宋体" w:hAnsi="宋体" w:cs="宋体"/>
                <w:b/>
              </w:rPr>
              <w:t>项目名称</w:t>
            </w:r>
          </w:p>
        </w:tc>
        <w:tc>
          <w:tcPr>
            <w:tcW w:w="1134" w:type="dxa"/>
            <w:vAlign w:val="center"/>
          </w:tcPr>
          <w:p w14:paraId="2A136D8F">
            <w:pPr>
              <w:spacing w:line="300" w:lineRule="exact"/>
              <w:jc w:val="center"/>
              <w:rPr>
                <w:rFonts w:ascii="宋体" w:hAnsi="宋体" w:cs="宋体"/>
                <w:b/>
              </w:rPr>
            </w:pPr>
            <w:r>
              <w:rPr>
                <w:rFonts w:hint="eastAsia" w:ascii="宋体" w:hAnsi="宋体" w:cs="宋体"/>
                <w:b/>
              </w:rPr>
              <w:t>预算资金</w:t>
            </w:r>
          </w:p>
        </w:tc>
        <w:tc>
          <w:tcPr>
            <w:tcW w:w="1559" w:type="dxa"/>
            <w:vMerge w:val="continue"/>
            <w:vAlign w:val="center"/>
          </w:tcPr>
          <w:p w14:paraId="2CDFEBE2">
            <w:pPr>
              <w:spacing w:line="300" w:lineRule="exact"/>
              <w:jc w:val="left"/>
              <w:outlineLvl w:val="0"/>
              <w:rPr>
                <w:rFonts w:ascii="宋体" w:hAnsi="宋体" w:cs="宋体"/>
                <w:sz w:val="28"/>
              </w:rPr>
            </w:pPr>
          </w:p>
        </w:tc>
        <w:tc>
          <w:tcPr>
            <w:tcW w:w="1417" w:type="dxa"/>
            <w:vMerge w:val="continue"/>
            <w:vAlign w:val="center"/>
          </w:tcPr>
          <w:p w14:paraId="78011CA6">
            <w:pPr>
              <w:spacing w:line="300" w:lineRule="exact"/>
              <w:jc w:val="left"/>
              <w:outlineLvl w:val="0"/>
              <w:rPr>
                <w:rFonts w:ascii="宋体" w:hAnsi="宋体" w:cs="宋体"/>
                <w:sz w:val="28"/>
              </w:rPr>
            </w:pPr>
          </w:p>
        </w:tc>
        <w:tc>
          <w:tcPr>
            <w:tcW w:w="709" w:type="dxa"/>
            <w:vMerge w:val="continue"/>
            <w:vAlign w:val="center"/>
          </w:tcPr>
          <w:p w14:paraId="0B69AB31">
            <w:pPr>
              <w:spacing w:line="300" w:lineRule="exact"/>
              <w:jc w:val="left"/>
              <w:outlineLvl w:val="0"/>
              <w:rPr>
                <w:rFonts w:ascii="宋体" w:hAnsi="宋体" w:cs="宋体"/>
                <w:sz w:val="28"/>
              </w:rPr>
            </w:pPr>
          </w:p>
        </w:tc>
        <w:tc>
          <w:tcPr>
            <w:tcW w:w="851" w:type="dxa"/>
            <w:vMerge w:val="continue"/>
            <w:vAlign w:val="center"/>
          </w:tcPr>
          <w:p w14:paraId="54F45CF2">
            <w:pPr>
              <w:spacing w:line="300" w:lineRule="exact"/>
              <w:jc w:val="left"/>
              <w:outlineLvl w:val="0"/>
              <w:rPr>
                <w:rFonts w:ascii="宋体" w:hAnsi="宋体" w:cs="宋体"/>
                <w:sz w:val="28"/>
              </w:rPr>
            </w:pPr>
          </w:p>
        </w:tc>
        <w:tc>
          <w:tcPr>
            <w:tcW w:w="992" w:type="dxa"/>
            <w:vMerge w:val="continue"/>
            <w:vAlign w:val="center"/>
          </w:tcPr>
          <w:p w14:paraId="6EC55E10">
            <w:pPr>
              <w:spacing w:line="300" w:lineRule="exact"/>
              <w:jc w:val="left"/>
              <w:outlineLvl w:val="0"/>
              <w:rPr>
                <w:rFonts w:ascii="宋体" w:hAnsi="宋体" w:cs="宋体"/>
                <w:sz w:val="28"/>
              </w:rPr>
            </w:pPr>
          </w:p>
        </w:tc>
        <w:tc>
          <w:tcPr>
            <w:tcW w:w="992" w:type="dxa"/>
            <w:vAlign w:val="center"/>
          </w:tcPr>
          <w:p w14:paraId="7C82BD85">
            <w:pPr>
              <w:spacing w:line="300" w:lineRule="exact"/>
              <w:jc w:val="center"/>
              <w:rPr>
                <w:rFonts w:ascii="宋体" w:hAnsi="宋体" w:cs="宋体"/>
                <w:b/>
              </w:rPr>
            </w:pPr>
            <w:r>
              <w:rPr>
                <w:rFonts w:hint="eastAsia" w:ascii="宋体" w:hAnsi="宋体" w:cs="宋体"/>
                <w:b/>
              </w:rPr>
              <w:t>合计</w:t>
            </w:r>
          </w:p>
        </w:tc>
        <w:tc>
          <w:tcPr>
            <w:tcW w:w="992" w:type="dxa"/>
            <w:vAlign w:val="center"/>
          </w:tcPr>
          <w:p w14:paraId="4AD69800">
            <w:pPr>
              <w:spacing w:line="300" w:lineRule="exact"/>
              <w:jc w:val="center"/>
              <w:rPr>
                <w:rFonts w:ascii="宋体" w:hAnsi="宋体" w:cs="宋体"/>
                <w:b/>
              </w:rPr>
            </w:pPr>
            <w:r>
              <w:rPr>
                <w:rFonts w:hint="eastAsia" w:ascii="宋体" w:hAnsi="宋体" w:cs="宋体"/>
                <w:b/>
              </w:rPr>
              <w:t>一般公共预算拨款</w:t>
            </w:r>
          </w:p>
        </w:tc>
        <w:tc>
          <w:tcPr>
            <w:tcW w:w="993" w:type="dxa"/>
            <w:vAlign w:val="center"/>
          </w:tcPr>
          <w:p w14:paraId="1DDCCE1F">
            <w:pPr>
              <w:spacing w:line="300" w:lineRule="exact"/>
              <w:jc w:val="center"/>
              <w:rPr>
                <w:rFonts w:ascii="宋体" w:hAnsi="宋体" w:cs="宋体"/>
                <w:b/>
              </w:rPr>
            </w:pPr>
            <w:r>
              <w:rPr>
                <w:rFonts w:hint="eastAsia" w:ascii="宋体" w:hAnsi="宋体" w:cs="宋体"/>
                <w:b/>
              </w:rPr>
              <w:t>基金预算拨款</w:t>
            </w:r>
          </w:p>
        </w:tc>
        <w:tc>
          <w:tcPr>
            <w:tcW w:w="1134" w:type="dxa"/>
            <w:vAlign w:val="center"/>
          </w:tcPr>
          <w:p w14:paraId="1520AEE2">
            <w:pPr>
              <w:spacing w:line="300" w:lineRule="exact"/>
              <w:jc w:val="center"/>
              <w:rPr>
                <w:rFonts w:ascii="宋体" w:hAnsi="宋体" w:cs="宋体"/>
                <w:b/>
              </w:rPr>
            </w:pPr>
            <w:r>
              <w:rPr>
                <w:rFonts w:hint="eastAsia" w:ascii="宋体" w:hAnsi="宋体" w:cs="宋体"/>
                <w:b/>
              </w:rPr>
              <w:t>国有资本经营预算拨款</w:t>
            </w:r>
          </w:p>
        </w:tc>
        <w:tc>
          <w:tcPr>
            <w:tcW w:w="850" w:type="dxa"/>
            <w:vAlign w:val="center"/>
          </w:tcPr>
          <w:p w14:paraId="75DCE0D1">
            <w:pPr>
              <w:spacing w:line="300" w:lineRule="exact"/>
              <w:jc w:val="center"/>
              <w:rPr>
                <w:rFonts w:ascii="宋体" w:hAnsi="宋体" w:cs="宋体"/>
                <w:b/>
              </w:rPr>
            </w:pPr>
            <w:r>
              <w:rPr>
                <w:rFonts w:hint="eastAsia" w:ascii="宋体" w:hAnsi="宋体" w:cs="宋体"/>
                <w:b/>
              </w:rPr>
              <w:t>财政专户核拨</w:t>
            </w:r>
          </w:p>
        </w:tc>
        <w:tc>
          <w:tcPr>
            <w:tcW w:w="893" w:type="dxa"/>
            <w:vAlign w:val="center"/>
          </w:tcPr>
          <w:p w14:paraId="7C216BA0">
            <w:pPr>
              <w:spacing w:line="300" w:lineRule="exact"/>
              <w:jc w:val="center"/>
              <w:rPr>
                <w:rFonts w:ascii="宋体" w:hAnsi="宋体" w:cs="宋体"/>
                <w:b/>
              </w:rPr>
            </w:pPr>
            <w:r>
              <w:rPr>
                <w:rFonts w:hint="eastAsia" w:ascii="宋体" w:hAnsi="宋体" w:cs="宋体"/>
                <w:b/>
              </w:rPr>
              <w:t>其他来源收入</w:t>
            </w:r>
          </w:p>
        </w:tc>
      </w:tr>
      <w:tr w14:paraId="1B692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72EE8641">
            <w:pPr>
              <w:spacing w:line="300" w:lineRule="exact"/>
              <w:jc w:val="center"/>
              <w:rPr>
                <w:rFonts w:ascii="宋体" w:hAnsi="宋体" w:cs="宋体"/>
                <w:b/>
              </w:rPr>
            </w:pPr>
            <w:r>
              <w:rPr>
                <w:rFonts w:hint="eastAsia" w:ascii="宋体" w:hAnsi="宋体" w:cs="宋体"/>
                <w:b/>
              </w:rPr>
              <w:t>合　计</w:t>
            </w:r>
          </w:p>
        </w:tc>
        <w:tc>
          <w:tcPr>
            <w:tcW w:w="1134" w:type="dxa"/>
            <w:vAlign w:val="center"/>
          </w:tcPr>
          <w:p w14:paraId="0D27190C">
            <w:pPr>
              <w:spacing w:line="300" w:lineRule="exact"/>
              <w:jc w:val="right"/>
              <w:rPr>
                <w:rFonts w:ascii="宋体" w:hAnsi="宋体" w:cs="宋体"/>
                <w:b/>
              </w:rPr>
            </w:pPr>
          </w:p>
        </w:tc>
        <w:tc>
          <w:tcPr>
            <w:tcW w:w="1559" w:type="dxa"/>
            <w:vAlign w:val="center"/>
          </w:tcPr>
          <w:p w14:paraId="5F968CC4">
            <w:pPr>
              <w:spacing w:line="300" w:lineRule="exact"/>
              <w:jc w:val="left"/>
              <w:rPr>
                <w:rFonts w:ascii="宋体" w:hAnsi="宋体" w:cs="宋体"/>
                <w:b/>
              </w:rPr>
            </w:pPr>
          </w:p>
        </w:tc>
        <w:tc>
          <w:tcPr>
            <w:tcW w:w="1417" w:type="dxa"/>
            <w:vAlign w:val="center"/>
          </w:tcPr>
          <w:p w14:paraId="69C7313A">
            <w:pPr>
              <w:spacing w:line="300" w:lineRule="exact"/>
              <w:jc w:val="left"/>
              <w:rPr>
                <w:rFonts w:ascii="宋体" w:hAnsi="宋体" w:cs="宋体"/>
                <w:b/>
              </w:rPr>
            </w:pPr>
          </w:p>
        </w:tc>
        <w:tc>
          <w:tcPr>
            <w:tcW w:w="709" w:type="dxa"/>
            <w:vAlign w:val="center"/>
          </w:tcPr>
          <w:p w14:paraId="7ED6077D">
            <w:pPr>
              <w:spacing w:line="300" w:lineRule="exact"/>
              <w:jc w:val="left"/>
              <w:rPr>
                <w:rFonts w:ascii="宋体" w:hAnsi="宋体" w:cs="宋体"/>
                <w:b/>
              </w:rPr>
            </w:pPr>
          </w:p>
        </w:tc>
        <w:tc>
          <w:tcPr>
            <w:tcW w:w="851" w:type="dxa"/>
            <w:vAlign w:val="center"/>
          </w:tcPr>
          <w:p w14:paraId="3ABD3138">
            <w:pPr>
              <w:spacing w:line="300" w:lineRule="exact"/>
              <w:jc w:val="right"/>
              <w:rPr>
                <w:rFonts w:ascii="宋体" w:hAnsi="宋体" w:cs="宋体"/>
                <w:b/>
              </w:rPr>
            </w:pPr>
          </w:p>
        </w:tc>
        <w:tc>
          <w:tcPr>
            <w:tcW w:w="992" w:type="dxa"/>
            <w:vAlign w:val="center"/>
          </w:tcPr>
          <w:p w14:paraId="5D2452C3">
            <w:pPr>
              <w:spacing w:line="300" w:lineRule="exact"/>
              <w:jc w:val="right"/>
              <w:rPr>
                <w:rFonts w:ascii="宋体" w:hAnsi="宋体" w:cs="宋体"/>
                <w:b/>
              </w:rPr>
            </w:pPr>
          </w:p>
        </w:tc>
        <w:tc>
          <w:tcPr>
            <w:tcW w:w="992" w:type="dxa"/>
            <w:vAlign w:val="center"/>
          </w:tcPr>
          <w:p w14:paraId="245EE8AB">
            <w:pPr>
              <w:adjustRightInd w:val="0"/>
              <w:snapToGrid w:val="0"/>
              <w:jc w:val="right"/>
              <w:rPr>
                <w:rFonts w:ascii="宋体" w:hAnsi="宋体" w:cs="宋体"/>
                <w:b/>
                <w:bCs/>
                <w:color w:val="000000"/>
                <w:szCs w:val="21"/>
              </w:rPr>
            </w:pPr>
          </w:p>
        </w:tc>
        <w:tc>
          <w:tcPr>
            <w:tcW w:w="992" w:type="dxa"/>
            <w:vAlign w:val="center"/>
          </w:tcPr>
          <w:p w14:paraId="446E2864">
            <w:pPr>
              <w:adjustRightInd w:val="0"/>
              <w:snapToGrid w:val="0"/>
              <w:jc w:val="right"/>
              <w:rPr>
                <w:rFonts w:ascii="宋体" w:hAnsi="宋体" w:cs="宋体"/>
                <w:b/>
                <w:bCs/>
                <w:color w:val="000000"/>
                <w:szCs w:val="21"/>
              </w:rPr>
            </w:pPr>
          </w:p>
        </w:tc>
        <w:tc>
          <w:tcPr>
            <w:tcW w:w="993" w:type="dxa"/>
            <w:vAlign w:val="center"/>
          </w:tcPr>
          <w:p w14:paraId="7C160D08">
            <w:pPr>
              <w:spacing w:line="300" w:lineRule="exact"/>
              <w:jc w:val="right"/>
              <w:rPr>
                <w:rFonts w:ascii="宋体" w:hAnsi="宋体" w:cs="宋体"/>
                <w:b/>
              </w:rPr>
            </w:pPr>
          </w:p>
        </w:tc>
        <w:tc>
          <w:tcPr>
            <w:tcW w:w="1134" w:type="dxa"/>
            <w:vAlign w:val="center"/>
          </w:tcPr>
          <w:p w14:paraId="58B351EC">
            <w:pPr>
              <w:spacing w:line="300" w:lineRule="exact"/>
              <w:jc w:val="right"/>
              <w:rPr>
                <w:rFonts w:ascii="宋体" w:hAnsi="宋体" w:cs="宋体"/>
                <w:b/>
              </w:rPr>
            </w:pPr>
          </w:p>
        </w:tc>
        <w:tc>
          <w:tcPr>
            <w:tcW w:w="850" w:type="dxa"/>
            <w:vAlign w:val="center"/>
          </w:tcPr>
          <w:p w14:paraId="6424EFB1">
            <w:pPr>
              <w:spacing w:line="300" w:lineRule="exact"/>
              <w:jc w:val="right"/>
              <w:rPr>
                <w:rFonts w:ascii="宋体" w:hAnsi="宋体" w:cs="宋体"/>
                <w:b/>
              </w:rPr>
            </w:pPr>
          </w:p>
        </w:tc>
        <w:tc>
          <w:tcPr>
            <w:tcW w:w="893" w:type="dxa"/>
            <w:vAlign w:val="center"/>
          </w:tcPr>
          <w:p w14:paraId="47AF7022">
            <w:pPr>
              <w:spacing w:line="300" w:lineRule="exact"/>
              <w:jc w:val="right"/>
              <w:rPr>
                <w:rFonts w:ascii="宋体" w:hAnsi="宋体" w:cs="宋体"/>
                <w:b/>
              </w:rPr>
            </w:pPr>
          </w:p>
        </w:tc>
      </w:tr>
    </w:tbl>
    <w:p w14:paraId="6CA5470A">
      <w:pPr>
        <w:ind w:firstLine="64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注：本部门无政府采购预算情况，故空表列示。</w:t>
      </w:r>
    </w:p>
    <w:p w14:paraId="2DACA042">
      <w:pPr>
        <w:autoSpaceDE w:val="0"/>
        <w:autoSpaceDN w:val="0"/>
        <w:adjustRightInd w:val="0"/>
        <w:ind w:firstLine="640" w:firstLineChars="200"/>
        <w:jc w:val="left"/>
        <w:rPr>
          <w:rFonts w:ascii="黑体" w:hAnsi="黑体" w:eastAsia="黑体" w:cs="Times New Roman"/>
          <w:sz w:val="32"/>
          <w:szCs w:val="32"/>
        </w:rPr>
      </w:pPr>
    </w:p>
    <w:p w14:paraId="12E109C3">
      <w:pPr>
        <w:autoSpaceDE w:val="0"/>
        <w:autoSpaceDN w:val="0"/>
        <w:adjustRightInd w:val="0"/>
        <w:ind w:firstLine="640" w:firstLineChars="200"/>
        <w:jc w:val="left"/>
        <w:rPr>
          <w:rFonts w:ascii="黑体" w:hAnsi="黑体" w:eastAsia="黑体" w:cs="Times New Roman"/>
          <w:sz w:val="32"/>
          <w:szCs w:val="32"/>
        </w:rPr>
      </w:pPr>
    </w:p>
    <w:p w14:paraId="7157F037">
      <w:pPr>
        <w:autoSpaceDE w:val="0"/>
        <w:autoSpaceDN w:val="0"/>
        <w:adjustRightInd w:val="0"/>
        <w:ind w:firstLine="640" w:firstLineChars="200"/>
        <w:jc w:val="left"/>
        <w:rPr>
          <w:rFonts w:ascii="黑体" w:hAnsi="黑体" w:eastAsia="黑体" w:cs="Times New Roman"/>
          <w:sz w:val="32"/>
          <w:szCs w:val="32"/>
        </w:rPr>
      </w:pPr>
    </w:p>
    <w:p w14:paraId="5BD07932">
      <w:pPr>
        <w:autoSpaceDE w:val="0"/>
        <w:autoSpaceDN w:val="0"/>
        <w:adjustRightInd w:val="0"/>
        <w:ind w:firstLine="640" w:firstLineChars="200"/>
        <w:jc w:val="left"/>
        <w:rPr>
          <w:rFonts w:ascii="黑体" w:hAnsi="黑体" w:eastAsia="黑体" w:cs="Times New Roman"/>
          <w:sz w:val="32"/>
          <w:szCs w:val="32"/>
        </w:rPr>
      </w:pPr>
    </w:p>
    <w:p w14:paraId="6F50D599">
      <w:pPr>
        <w:autoSpaceDE w:val="0"/>
        <w:autoSpaceDN w:val="0"/>
        <w:adjustRightInd w:val="0"/>
        <w:ind w:firstLine="640" w:firstLineChars="200"/>
        <w:jc w:val="left"/>
        <w:rPr>
          <w:rFonts w:ascii="黑体" w:hAnsi="黑体" w:eastAsia="黑体" w:cs="Times New Roman"/>
          <w:sz w:val="32"/>
          <w:szCs w:val="32"/>
        </w:rPr>
      </w:pPr>
    </w:p>
    <w:p w14:paraId="477E3B33">
      <w:pPr>
        <w:autoSpaceDE w:val="0"/>
        <w:autoSpaceDN w:val="0"/>
        <w:adjustRightInd w:val="0"/>
        <w:ind w:firstLine="640" w:firstLineChars="200"/>
        <w:jc w:val="left"/>
        <w:rPr>
          <w:rFonts w:ascii="黑体" w:hAnsi="黑体" w:eastAsia="黑体" w:cs="Times New Roman"/>
          <w:sz w:val="32"/>
          <w:szCs w:val="32"/>
        </w:rPr>
      </w:pPr>
    </w:p>
    <w:p w14:paraId="2660DD99">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14:paraId="02C9EAD9">
      <w:pPr>
        <w:ind w:firstLine="64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石家庄市藁城区张家庄镇人民政府2019</w:t>
      </w:r>
      <w:r>
        <w:rPr>
          <w:rFonts w:ascii="Times New Roman" w:hAnsi="Times New Roman" w:eastAsia="仿宋" w:cs="Times New Roman"/>
          <w:color w:val="000000"/>
          <w:sz w:val="32"/>
          <w:szCs w:val="32"/>
        </w:rPr>
        <w:t>年末固定资产金额为</w:t>
      </w:r>
      <w:r>
        <w:rPr>
          <w:rFonts w:hint="eastAsia" w:ascii="Times New Roman" w:hAnsi="Times New Roman" w:eastAsia="仿宋" w:cs="Times New Roman"/>
          <w:color w:val="000000"/>
          <w:sz w:val="32"/>
          <w:szCs w:val="32"/>
        </w:rPr>
        <w:t>1372.01</w:t>
      </w:r>
      <w:r>
        <w:rPr>
          <w:rFonts w:ascii="Times New Roman" w:hAnsi="Times New Roman" w:eastAsia="仿宋" w:cs="Times New Roman"/>
          <w:color w:val="000000"/>
          <w:sz w:val="32"/>
          <w:szCs w:val="32"/>
        </w:rPr>
        <w:t>万元（详见下表），本年度各单位</w:t>
      </w:r>
      <w:r>
        <w:rPr>
          <w:rFonts w:hint="eastAsia" w:ascii="Times New Roman" w:hAnsi="Times New Roman" w:eastAsia="仿宋" w:cs="Times New Roman"/>
          <w:color w:val="000000"/>
          <w:sz w:val="32"/>
          <w:szCs w:val="32"/>
        </w:rPr>
        <w:t>（处室）</w:t>
      </w:r>
      <w:r>
        <w:rPr>
          <w:rFonts w:ascii="Times New Roman" w:hAnsi="Times New Roman" w:eastAsia="仿宋" w:cs="Times New Roman"/>
          <w:color w:val="000000"/>
          <w:sz w:val="32"/>
          <w:szCs w:val="32"/>
        </w:rPr>
        <w:t>拟购置固定资产</w:t>
      </w:r>
      <w:r>
        <w:rPr>
          <w:rFonts w:hint="eastAsia" w:ascii="Times New Roman" w:hAnsi="Times New Roman" w:eastAsia="仿宋" w:cs="Times New Roman"/>
          <w:color w:val="000000"/>
          <w:sz w:val="32"/>
          <w:szCs w:val="32"/>
        </w:rPr>
        <w:t>总额为0</w:t>
      </w:r>
      <w:r>
        <w:rPr>
          <w:rFonts w:ascii="Times New Roman" w:hAnsi="Times New Roman" w:eastAsia="仿宋" w:cs="Times New Roman"/>
          <w:color w:val="000000"/>
          <w:sz w:val="32"/>
          <w:szCs w:val="32"/>
        </w:rPr>
        <w:t>万元</w:t>
      </w:r>
      <w:r>
        <w:rPr>
          <w:rFonts w:hint="eastAsia" w:ascii="Times New Roman" w:hAnsi="Times New Roman" w:eastAsia="仿宋" w:cs="Times New Roman"/>
          <w:color w:val="000000"/>
          <w:sz w:val="32"/>
          <w:szCs w:val="32"/>
        </w:rPr>
        <w:t>。</w:t>
      </w:r>
    </w:p>
    <w:tbl>
      <w:tblPr>
        <w:tblStyle w:val="7"/>
        <w:tblW w:w="13482" w:type="dxa"/>
        <w:tblInd w:w="93" w:type="dxa"/>
        <w:tblLayout w:type="fixed"/>
        <w:tblCellMar>
          <w:top w:w="0" w:type="dxa"/>
          <w:left w:w="108" w:type="dxa"/>
          <w:bottom w:w="0" w:type="dxa"/>
          <w:right w:w="108" w:type="dxa"/>
        </w:tblCellMar>
      </w:tblPr>
      <w:tblGrid>
        <w:gridCol w:w="5224"/>
        <w:gridCol w:w="3155"/>
        <w:gridCol w:w="5103"/>
      </w:tblGrid>
      <w:tr w14:paraId="4B96FE97">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14:paraId="565F20EA">
            <w:pPr>
              <w:widowControl/>
              <w:jc w:val="center"/>
              <w:rPr>
                <w:rFonts w:ascii="宋体" w:hAnsi="宋体" w:cs="宋体"/>
                <w:b/>
                <w:bCs/>
                <w:kern w:val="0"/>
                <w:sz w:val="32"/>
                <w:szCs w:val="32"/>
              </w:rPr>
            </w:pPr>
            <w:r>
              <w:rPr>
                <w:rFonts w:hint="eastAsia" w:ascii="宋体" w:hAnsi="宋体" w:cs="宋体"/>
                <w:b/>
                <w:bCs/>
                <w:kern w:val="0"/>
                <w:sz w:val="32"/>
                <w:szCs w:val="32"/>
              </w:rPr>
              <w:t>石家庄市藁城区张家庄镇人民政府固定资产占用情况表</w:t>
            </w:r>
          </w:p>
        </w:tc>
      </w:tr>
      <w:tr w14:paraId="14C99659">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14:paraId="492CE689">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编制部门：</w:t>
            </w:r>
            <w:r>
              <w:rPr>
                <w:rFonts w:hint="eastAsia" w:ascii="Times New Roman" w:hAnsi="Times New Roman" w:eastAsia="仿宋" w:cs="Times New Roman"/>
                <w:kern w:val="0"/>
                <w:sz w:val="22"/>
              </w:rPr>
              <w:t>石家庄市藁城区张家庄镇人民政府</w:t>
            </w:r>
          </w:p>
        </w:tc>
        <w:tc>
          <w:tcPr>
            <w:tcW w:w="5103" w:type="dxa"/>
            <w:tcBorders>
              <w:top w:val="nil"/>
              <w:left w:val="nil"/>
              <w:bottom w:val="nil"/>
              <w:right w:val="nil"/>
            </w:tcBorders>
            <w:vAlign w:val="center"/>
          </w:tcPr>
          <w:p w14:paraId="190BE6CB">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截止时间：201</w:t>
            </w:r>
            <w:r>
              <w:rPr>
                <w:rFonts w:hint="eastAsia" w:ascii="Times New Roman" w:hAnsi="Times New Roman" w:eastAsia="仿宋" w:cs="Times New Roman"/>
                <w:kern w:val="0"/>
                <w:sz w:val="22"/>
              </w:rPr>
              <w:t>9</w:t>
            </w:r>
            <w:r>
              <w:rPr>
                <w:rFonts w:ascii="Times New Roman" w:hAnsi="Times New Roman" w:eastAsia="仿宋" w:cs="Times New Roman"/>
                <w:kern w:val="0"/>
                <w:sz w:val="22"/>
              </w:rPr>
              <w:t>年12月31日</w:t>
            </w:r>
          </w:p>
        </w:tc>
      </w:tr>
      <w:tr w14:paraId="2C984F3B">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14:paraId="1C13B94C">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14:paraId="1BAADC74">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14:paraId="21FB23B7">
            <w:pPr>
              <w:widowControl/>
              <w:jc w:val="center"/>
              <w:rPr>
                <w:rFonts w:ascii="宋体" w:hAnsi="宋体" w:cs="宋体"/>
                <w:b/>
                <w:bCs/>
                <w:kern w:val="0"/>
                <w:sz w:val="22"/>
              </w:rPr>
            </w:pPr>
            <w:r>
              <w:rPr>
                <w:rFonts w:hint="eastAsia" w:ascii="宋体" w:hAnsi="宋体" w:cs="宋体"/>
                <w:b/>
                <w:bCs/>
                <w:kern w:val="0"/>
                <w:sz w:val="22"/>
              </w:rPr>
              <w:t>价值（金额单位：万元）</w:t>
            </w:r>
          </w:p>
        </w:tc>
      </w:tr>
      <w:tr w14:paraId="197F6601">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40BB6079">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14:paraId="69E77052">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14:paraId="15030FE1">
            <w:pPr>
              <w:widowControl/>
              <w:jc w:val="center"/>
              <w:rPr>
                <w:rFonts w:ascii="Times New Roman" w:hAnsi="Times New Roman" w:eastAsia="仿宋" w:cs="Times New Roman"/>
                <w:color w:val="FF0000"/>
                <w:kern w:val="0"/>
                <w:sz w:val="22"/>
              </w:rPr>
            </w:pPr>
            <w:r>
              <w:rPr>
                <w:rFonts w:hint="eastAsia" w:ascii="Times New Roman" w:hAnsi="Times New Roman" w:eastAsia="仿宋" w:cs="Times New Roman"/>
                <w:color w:val="000000"/>
                <w:kern w:val="0"/>
                <w:sz w:val="22"/>
              </w:rPr>
              <w:t>1372.01</w:t>
            </w:r>
          </w:p>
        </w:tc>
      </w:tr>
      <w:tr w14:paraId="28298FDA">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10025BF0">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vAlign w:val="center"/>
          </w:tcPr>
          <w:p w14:paraId="1A897C47">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33750</w:t>
            </w:r>
          </w:p>
        </w:tc>
        <w:tc>
          <w:tcPr>
            <w:tcW w:w="5103" w:type="dxa"/>
            <w:tcBorders>
              <w:top w:val="nil"/>
              <w:left w:val="nil"/>
              <w:bottom w:val="single" w:color="auto" w:sz="4" w:space="0"/>
              <w:right w:val="single" w:color="auto" w:sz="4" w:space="0"/>
            </w:tcBorders>
            <w:vAlign w:val="center"/>
          </w:tcPr>
          <w:p w14:paraId="45B5A1EC">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1104.35</w:t>
            </w:r>
          </w:p>
        </w:tc>
      </w:tr>
      <w:tr w14:paraId="048E502A">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3036536E">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14:paraId="432E51AB">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33750</w:t>
            </w:r>
          </w:p>
        </w:tc>
        <w:tc>
          <w:tcPr>
            <w:tcW w:w="5103" w:type="dxa"/>
            <w:tcBorders>
              <w:top w:val="nil"/>
              <w:left w:val="nil"/>
              <w:bottom w:val="single" w:color="auto" w:sz="4" w:space="0"/>
              <w:right w:val="single" w:color="auto" w:sz="4" w:space="0"/>
            </w:tcBorders>
            <w:vAlign w:val="center"/>
          </w:tcPr>
          <w:p w14:paraId="11B65C28">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1104.35</w:t>
            </w:r>
          </w:p>
        </w:tc>
      </w:tr>
      <w:tr w14:paraId="6BE1FEB3">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6DFB726B">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vAlign w:val="center"/>
          </w:tcPr>
          <w:p w14:paraId="562CF492">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2</w:t>
            </w:r>
          </w:p>
        </w:tc>
        <w:tc>
          <w:tcPr>
            <w:tcW w:w="5103" w:type="dxa"/>
            <w:tcBorders>
              <w:top w:val="nil"/>
              <w:left w:val="nil"/>
              <w:bottom w:val="single" w:color="auto" w:sz="4" w:space="0"/>
              <w:right w:val="single" w:color="auto" w:sz="4" w:space="0"/>
            </w:tcBorders>
            <w:vAlign w:val="center"/>
          </w:tcPr>
          <w:p w14:paraId="477D64DF">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21.8</w:t>
            </w:r>
          </w:p>
        </w:tc>
      </w:tr>
      <w:tr w14:paraId="617D0584">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2CDC26AE">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3155" w:type="dxa"/>
            <w:tcBorders>
              <w:top w:val="nil"/>
              <w:left w:val="nil"/>
              <w:bottom w:val="single" w:color="auto" w:sz="4" w:space="0"/>
              <w:right w:val="single" w:color="auto" w:sz="4" w:space="0"/>
            </w:tcBorders>
            <w:vAlign w:val="center"/>
          </w:tcPr>
          <w:p w14:paraId="7D5E6799">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14:paraId="6F974027">
            <w:pPr>
              <w:widowControl/>
              <w:jc w:val="center"/>
              <w:rPr>
                <w:rFonts w:ascii="Times New Roman" w:hAnsi="Times New Roman" w:eastAsia="仿宋" w:cs="Times New Roman"/>
                <w:kern w:val="0"/>
                <w:sz w:val="22"/>
              </w:rPr>
            </w:pPr>
          </w:p>
        </w:tc>
      </w:tr>
      <w:tr w14:paraId="05E37432">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4E778CDE">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vAlign w:val="center"/>
          </w:tcPr>
          <w:p w14:paraId="4A5A7601">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14:paraId="3523DE35">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245.86</w:t>
            </w:r>
          </w:p>
        </w:tc>
      </w:tr>
    </w:tbl>
    <w:p w14:paraId="3F7A4FBB">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14:paraId="515E820E">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1、一般公共预算拨款收入：指区县级财政当年拨付的资金。</w:t>
      </w:r>
    </w:p>
    <w:p w14:paraId="62EE25E0">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14:paraId="066C234D">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14:paraId="53528829">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14:paraId="41932DE2">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14:paraId="00609ED9">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14:paraId="084413D2">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区县级财政预算管理的“三公”经费，是指区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5921D77A">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14:paraId="281E4850">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14:paraId="074F6717">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14:paraId="4134A92E">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14:paraId="4AB2CA7E">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footerReference r:id="rId3"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微软雅黑"/>
    <w:panose1 w:val="00000000000000000000"/>
    <w:charset w:val="86"/>
    <w:family w:val="script"/>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00" w:usb3="00000000" w:csb0="00040000" w:csb1="00000000"/>
  </w:font>
  <w:font w:name="方正仿宋_GBK">
    <w:altName w:val="微软雅黑"/>
    <w:panose1 w:val="00000000000000000000"/>
    <w:charset w:val="86"/>
    <w:family w:val="script"/>
    <w:pitch w:val="default"/>
    <w:sig w:usb0="00000000" w:usb1="00000000" w:usb2="00000010" w:usb3="00000000" w:csb0="00040000" w:csb1="00000000"/>
  </w:font>
  <w:font w:name="宋体-方正超大字符集">
    <w:altName w:val="宋体"/>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A8F3C2">
    <w:pPr>
      <w:pStyle w:val="2"/>
      <w:framePr w:wrap="around" w:vAnchor="text" w:hAnchor="margin" w:xAlign="outside" w:y="1"/>
      <w:rPr>
        <w:rStyle w:val="11"/>
      </w:rPr>
    </w:pPr>
    <w:r>
      <w:fldChar w:fldCharType="begin"/>
    </w:r>
    <w:r>
      <w:rPr>
        <w:rStyle w:val="11"/>
      </w:rPr>
      <w:instrText xml:space="preserve">PAGE  </w:instrText>
    </w:r>
    <w:r>
      <w:fldChar w:fldCharType="separate"/>
    </w:r>
    <w:r>
      <w:rPr>
        <w:rStyle w:val="11"/>
      </w:rPr>
      <w:t>21</w:t>
    </w:r>
    <w:r>
      <w:fldChar w:fldCharType="end"/>
    </w:r>
  </w:p>
  <w:p w14:paraId="6D4144F1">
    <w:pPr>
      <w:pStyle w:val="2"/>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1"/>
    <w:multiLevelType w:val="multilevel"/>
    <w:tmpl w:val="00000001"/>
    <w:lvl w:ilvl="0" w:tentative="0">
      <w:start w:val="4"/>
      <w:numFmt w:val="decimal"/>
      <w:suff w:val="nothing"/>
      <w:lvlText w:val="%1、"/>
      <w:lvlJc w:val="left"/>
      <w:pPr>
        <w:ind w:firstLine="643"/>
      </w:pPr>
      <w:rPr>
        <w:rFonts w:hint="eastAsia" w:ascii="仿宋" w:hAnsi="仿宋" w:eastAsia="仿宋"/>
        <w:b/>
        <w:color w:val="auto"/>
        <w:sz w:val="32"/>
        <w:u w:val="none"/>
      </w:rPr>
    </w:lvl>
    <w:lvl w:ilvl="1" w:tentative="0">
      <w:start w:val="4"/>
      <w:numFmt w:val="decimal"/>
      <w:suff w:val="nothing"/>
      <w:lvlText w:val="%2、"/>
      <w:lvlJc w:val="left"/>
      <w:pPr>
        <w:ind w:firstLine="643"/>
      </w:pPr>
      <w:rPr>
        <w:rFonts w:hint="eastAsia" w:ascii="仿宋" w:hAnsi="仿宋" w:eastAsia="仿宋"/>
        <w:b/>
        <w:color w:val="auto"/>
        <w:sz w:val="32"/>
        <w:u w:val="none"/>
      </w:rPr>
    </w:lvl>
    <w:lvl w:ilvl="2" w:tentative="0">
      <w:start w:val="4"/>
      <w:numFmt w:val="decimal"/>
      <w:suff w:val="nothing"/>
      <w:lvlText w:val="%3、"/>
      <w:lvlJc w:val="left"/>
      <w:pPr>
        <w:ind w:firstLine="643"/>
      </w:pPr>
      <w:rPr>
        <w:rFonts w:hint="eastAsia" w:ascii="仿宋" w:hAnsi="仿宋" w:eastAsia="仿宋"/>
        <w:b/>
        <w:color w:val="auto"/>
        <w:sz w:val="32"/>
        <w:u w:val="none"/>
      </w:rPr>
    </w:lvl>
    <w:lvl w:ilvl="3" w:tentative="0">
      <w:start w:val="4"/>
      <w:numFmt w:val="decimal"/>
      <w:suff w:val="nothing"/>
      <w:lvlText w:val="%4、"/>
      <w:lvlJc w:val="left"/>
      <w:pPr>
        <w:ind w:firstLine="643"/>
      </w:pPr>
      <w:rPr>
        <w:rFonts w:hint="eastAsia" w:ascii="仿宋" w:hAnsi="仿宋" w:eastAsia="仿宋"/>
        <w:b/>
        <w:color w:val="auto"/>
        <w:sz w:val="32"/>
        <w:u w:val="none"/>
      </w:rPr>
    </w:lvl>
    <w:lvl w:ilvl="4" w:tentative="0">
      <w:start w:val="4"/>
      <w:numFmt w:val="decimal"/>
      <w:suff w:val="nothing"/>
      <w:lvlText w:val="%5、"/>
      <w:lvlJc w:val="left"/>
      <w:pPr>
        <w:ind w:firstLine="643"/>
      </w:pPr>
      <w:rPr>
        <w:rFonts w:hint="eastAsia" w:ascii="仿宋" w:hAnsi="仿宋" w:eastAsia="仿宋"/>
        <w:b/>
        <w:color w:val="auto"/>
        <w:sz w:val="32"/>
        <w:u w:val="none"/>
      </w:rPr>
    </w:lvl>
    <w:lvl w:ilvl="5" w:tentative="0">
      <w:start w:val="4"/>
      <w:numFmt w:val="decimal"/>
      <w:suff w:val="nothing"/>
      <w:lvlText w:val="%6、"/>
      <w:lvlJc w:val="left"/>
      <w:pPr>
        <w:ind w:firstLine="643"/>
      </w:pPr>
      <w:rPr>
        <w:rFonts w:hint="eastAsia" w:ascii="仿宋" w:hAnsi="仿宋" w:eastAsia="仿宋"/>
        <w:b/>
        <w:color w:val="auto"/>
        <w:sz w:val="32"/>
        <w:u w:val="none"/>
      </w:rPr>
    </w:lvl>
    <w:lvl w:ilvl="6" w:tentative="0">
      <w:start w:val="4"/>
      <w:numFmt w:val="decimal"/>
      <w:suff w:val="nothing"/>
      <w:lvlText w:val="%7、"/>
      <w:lvlJc w:val="left"/>
      <w:pPr>
        <w:ind w:firstLine="643"/>
      </w:pPr>
      <w:rPr>
        <w:rFonts w:hint="eastAsia" w:ascii="仿宋" w:hAnsi="仿宋" w:eastAsia="仿宋"/>
        <w:b/>
        <w:color w:val="auto"/>
        <w:sz w:val="32"/>
        <w:u w:val="none"/>
      </w:rPr>
    </w:lvl>
    <w:lvl w:ilvl="7" w:tentative="0">
      <w:start w:val="4"/>
      <w:numFmt w:val="decimal"/>
      <w:suff w:val="nothing"/>
      <w:lvlText w:val="%8、"/>
      <w:lvlJc w:val="left"/>
      <w:pPr>
        <w:ind w:firstLine="643"/>
      </w:pPr>
      <w:rPr>
        <w:rFonts w:hint="eastAsia" w:ascii="仿宋" w:hAnsi="仿宋" w:eastAsia="仿宋"/>
        <w:b/>
        <w:color w:val="auto"/>
        <w:sz w:val="32"/>
        <w:u w:val="none"/>
      </w:rPr>
    </w:lvl>
    <w:lvl w:ilvl="8" w:tentative="0">
      <w:start w:val="4"/>
      <w:numFmt w:val="decimal"/>
      <w:suff w:val="nothing"/>
      <w:lvlText w:val="%9、"/>
      <w:lvlJc w:val="left"/>
      <w:pPr>
        <w:ind w:firstLine="643"/>
      </w:pPr>
      <w:rPr>
        <w:rFonts w:hint="eastAsia" w:ascii="仿宋" w:hAnsi="仿宋" w:eastAsia="仿宋"/>
        <w:b/>
        <w:color w:val="auto"/>
        <w:sz w:val="32"/>
        <w:u w:val="none"/>
      </w:rPr>
    </w:lvl>
  </w:abstractNum>
  <w:abstractNum w:abstractNumId="1">
    <w:nsid w:val="2E8AA3B2"/>
    <w:multiLevelType w:val="singleLevel"/>
    <w:tmpl w:val="2E8AA3B2"/>
    <w:lvl w:ilvl="0" w:tentative="0">
      <w:start w:val="2"/>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doNotTrackMoves/>
  <w:documentProtection w:enforcement="0"/>
  <w:defaultTabStop w:val="420"/>
  <w:drawingGridHorizontalSpacing w:val="105"/>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MzZmIyODEyYmQwZGE2MGU2MDg2NjQ2ZDRlZTY2ODcifQ=="/>
  </w:docVars>
  <w:rsids>
    <w:rsidRoot w:val="00172A27"/>
    <w:rsid w:val="000C7140"/>
    <w:rsid w:val="00142123"/>
    <w:rsid w:val="00172A27"/>
    <w:rsid w:val="00323B29"/>
    <w:rsid w:val="00362C07"/>
    <w:rsid w:val="0039059E"/>
    <w:rsid w:val="007F0341"/>
    <w:rsid w:val="00943F03"/>
    <w:rsid w:val="009A521C"/>
    <w:rsid w:val="00D607DA"/>
    <w:rsid w:val="00DC6EE5"/>
    <w:rsid w:val="00EE71BA"/>
    <w:rsid w:val="00F867E4"/>
    <w:rsid w:val="03693579"/>
    <w:rsid w:val="056D17C0"/>
    <w:rsid w:val="05DE283F"/>
    <w:rsid w:val="0EF22433"/>
    <w:rsid w:val="11CC48C7"/>
    <w:rsid w:val="151C6062"/>
    <w:rsid w:val="189B329E"/>
    <w:rsid w:val="200B11B1"/>
    <w:rsid w:val="222C48FB"/>
    <w:rsid w:val="25352456"/>
    <w:rsid w:val="2CEC3F4F"/>
    <w:rsid w:val="3AE35373"/>
    <w:rsid w:val="3B774711"/>
    <w:rsid w:val="43B0352F"/>
    <w:rsid w:val="46163730"/>
    <w:rsid w:val="499F49A4"/>
    <w:rsid w:val="517305B0"/>
    <w:rsid w:val="59A7110F"/>
    <w:rsid w:val="5ABC3B5C"/>
    <w:rsid w:val="6B6E11EF"/>
    <w:rsid w:val="731343FD"/>
    <w:rsid w:val="7B62408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2"/>
    <w:qFormat/>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3"/>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footnote text"/>
    <w:basedOn w:val="1"/>
    <w:qFormat/>
    <w:uiPriority w:val="0"/>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szCs w:val="24"/>
    </w:rPr>
  </w:style>
  <w:style w:type="character" w:styleId="9">
    <w:name w:val="footnote reference"/>
    <w:qFormat/>
    <w:uiPriority w:val="0"/>
    <w:rPr>
      <w:vertAlign w:val="superscript"/>
    </w:rPr>
  </w:style>
  <w:style w:type="paragraph" w:customStyle="1" w:styleId="10">
    <w:name w:val="Char"/>
    <w:basedOn w:val="1"/>
    <w:qFormat/>
    <w:uiPriority w:val="0"/>
    <w:rPr>
      <w:rFonts w:ascii="Times New Roman" w:hAnsi="Times New Roman" w:cs="Times New Roman"/>
      <w:szCs w:val="24"/>
    </w:rPr>
  </w:style>
  <w:style w:type="character" w:customStyle="1" w:styleId="11">
    <w:name w:val="页码1"/>
    <w:qFormat/>
    <w:uiPriority w:val="0"/>
  </w:style>
  <w:style w:type="character" w:customStyle="1" w:styleId="12">
    <w:name w:val="页脚 Char"/>
    <w:link w:val="2"/>
    <w:semiHidden/>
    <w:qFormat/>
    <w:uiPriority w:val="0"/>
    <w:rPr>
      <w:rFonts w:ascii="Times New Roman" w:hAnsi="Times New Roman" w:eastAsia="宋体" w:cs="Times New Roman"/>
      <w:sz w:val="18"/>
      <w:szCs w:val="18"/>
    </w:rPr>
  </w:style>
  <w:style w:type="character" w:customStyle="1" w:styleId="13">
    <w:name w:val="页眉 Char"/>
    <w:link w:val="3"/>
    <w:semiHidden/>
    <w:qFormat/>
    <w:uiPriority w:val="0"/>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Company>
  <Pages>21</Pages>
  <Words>8227</Words>
  <Characters>8774</Characters>
  <Lines>70</Lines>
  <Paragraphs>19</Paragraphs>
  <TotalTime>0</TotalTime>
  <ScaleCrop>false</ScaleCrop>
  <LinksUpToDate>false</LinksUpToDate>
  <CharactersWithSpaces>8876</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 </cp:lastModifiedBy>
  <cp:lastPrinted>2020-01-10T15:53:00Z</cp:lastPrinted>
  <dcterms:modified xsi:type="dcterms:W3CDTF">2024-09-26T07:54:00Z</dcterms:modified>
  <dc:title>o</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A575CA7F638F44C8B01D8012DC9739DF</vt:lpwstr>
  </property>
</Properties>
</file>