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pPr>
      <w:bookmarkStart w:id="0" w:name="_Toc_4_4_0000000019"/>
      <w:bookmarkStart w:id="1" w:name="_GoBack"/>
      <w:bookmarkEnd w:id="1"/>
      <w:r>
        <w:rPr>
          <w:rFonts w:ascii="方正小标宋_GBK" w:hAnsi="方正小标宋_GBK" w:eastAsia="方正小标宋_GBK" w:cs="方正小标宋_GBK"/>
          <w:b w:val="0"/>
          <w:color w:val="000000"/>
          <w:sz w:val="44"/>
        </w:rPr>
        <w:t>一、石家庄市藁城区行政审批局本级收支预算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2959" w:type="dxa"/>
            <w:tcBorders>
              <w:top w:val="single" w:color="FFFFFF" w:sz="6" w:space="0"/>
              <w:left w:val="single" w:color="FFFFFF" w:sz="6" w:space="0"/>
              <w:right w:val="single" w:color="FFFFFF" w:sz="6" w:space="0"/>
            </w:tcBorders>
            <w:vAlign w:val="center"/>
          </w:tcPr>
          <w:p>
            <w:pPr>
              <w:pStyle w:val="5"/>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7"/>
            </w:pPr>
            <w:r>
              <w:t>序号</w:t>
            </w:r>
          </w:p>
        </w:tc>
        <w:tc>
          <w:tcPr>
            <w:tcW w:w="5918" w:type="dxa"/>
            <w:gridSpan w:val="2"/>
            <w:vAlign w:val="center"/>
          </w:tcPr>
          <w:p>
            <w:pPr>
              <w:pStyle w:val="7"/>
            </w:pPr>
            <w:r>
              <w:t>收入</w:t>
            </w:r>
          </w:p>
        </w:tc>
        <w:tc>
          <w:tcPr>
            <w:tcW w:w="5918" w:type="dxa"/>
            <w:gridSpan w:val="2"/>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pPr/>
          </w:p>
        </w:tc>
        <w:tc>
          <w:tcPr>
            <w:tcW w:w="2959" w:type="dxa"/>
            <w:vAlign w:val="center"/>
          </w:tcPr>
          <w:p>
            <w:pPr>
              <w:pStyle w:val="7"/>
            </w:pPr>
            <w:r>
              <w:t>项  目</w:t>
            </w:r>
          </w:p>
        </w:tc>
        <w:tc>
          <w:tcPr>
            <w:tcW w:w="2959" w:type="dxa"/>
            <w:vAlign w:val="center"/>
          </w:tcPr>
          <w:p>
            <w:pPr>
              <w:pStyle w:val="7"/>
            </w:pPr>
            <w:r>
              <w:t>预算数</w:t>
            </w:r>
          </w:p>
        </w:tc>
        <w:tc>
          <w:tcPr>
            <w:tcW w:w="2959" w:type="dxa"/>
            <w:vAlign w:val="center"/>
          </w:tcPr>
          <w:p>
            <w:pPr>
              <w:pStyle w:val="7"/>
            </w:pPr>
            <w:r>
              <w:t>项  目</w:t>
            </w:r>
          </w:p>
        </w:tc>
        <w:tc>
          <w:tcPr>
            <w:tcW w:w="2959" w:type="dxa"/>
            <w:vAlign w:val="center"/>
          </w:tcPr>
          <w:p>
            <w:pPr>
              <w:pStyle w:val="7"/>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7"/>
            </w:pPr>
            <w:r>
              <w:t>栏次</w:t>
            </w:r>
          </w:p>
        </w:tc>
        <w:tc>
          <w:tcPr>
            <w:tcW w:w="2959" w:type="dxa"/>
            <w:vAlign w:val="center"/>
          </w:tcPr>
          <w:p>
            <w:pPr>
              <w:pStyle w:val="7"/>
            </w:pPr>
            <w:r>
              <w:t>1</w:t>
            </w:r>
          </w:p>
        </w:tc>
        <w:tc>
          <w:tcPr>
            <w:tcW w:w="2959" w:type="dxa"/>
            <w:vAlign w:val="center"/>
          </w:tcPr>
          <w:p>
            <w:pPr>
              <w:pStyle w:val="7"/>
            </w:pPr>
            <w:r>
              <w:t>2</w:t>
            </w:r>
          </w:p>
        </w:tc>
        <w:tc>
          <w:tcPr>
            <w:tcW w:w="2959" w:type="dxa"/>
            <w:vAlign w:val="center"/>
          </w:tcPr>
          <w:p>
            <w:pPr>
              <w:pStyle w:val="7"/>
            </w:pPr>
            <w:r>
              <w:t>3</w:t>
            </w:r>
          </w:p>
        </w:tc>
        <w:tc>
          <w:tcPr>
            <w:tcW w:w="2959" w:type="dxa"/>
            <w:vAlign w:val="center"/>
          </w:tcPr>
          <w:p>
            <w:pPr>
              <w:pStyle w:val="7"/>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w:t>
            </w:r>
          </w:p>
        </w:tc>
        <w:tc>
          <w:tcPr>
            <w:tcW w:w="2959" w:type="dxa"/>
            <w:vAlign w:val="center"/>
          </w:tcPr>
          <w:p>
            <w:pPr>
              <w:pStyle w:val="9"/>
            </w:pPr>
            <w:r>
              <w:t>一、一般公共预算拨款收入</w:t>
            </w:r>
          </w:p>
        </w:tc>
        <w:tc>
          <w:tcPr>
            <w:tcW w:w="2959" w:type="dxa"/>
            <w:vAlign w:val="center"/>
          </w:tcPr>
          <w:p>
            <w:pPr>
              <w:pStyle w:val="10"/>
            </w:pPr>
            <w:r>
              <w:t>1714.10</w:t>
            </w:r>
          </w:p>
        </w:tc>
        <w:tc>
          <w:tcPr>
            <w:tcW w:w="2959" w:type="dxa"/>
            <w:vAlign w:val="center"/>
          </w:tcPr>
          <w:p>
            <w:pPr>
              <w:pStyle w:val="9"/>
            </w:pPr>
            <w:r>
              <w:t>一、一般公共服务支出</w:t>
            </w:r>
          </w:p>
        </w:tc>
        <w:tc>
          <w:tcPr>
            <w:tcW w:w="2959" w:type="dxa"/>
            <w:vAlign w:val="center"/>
          </w:tcPr>
          <w:p>
            <w:pPr>
              <w:pStyle w:val="10"/>
            </w:pPr>
            <w:r>
              <w:t>1714.10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w:t>
            </w:r>
          </w:p>
        </w:tc>
        <w:tc>
          <w:tcPr>
            <w:tcW w:w="2959" w:type="dxa"/>
            <w:vAlign w:val="center"/>
          </w:tcPr>
          <w:p>
            <w:pPr>
              <w:pStyle w:val="9"/>
            </w:pPr>
            <w:r>
              <w:t>二、政府性基金预算拨款收入</w:t>
            </w:r>
          </w:p>
        </w:tc>
        <w:tc>
          <w:tcPr>
            <w:tcW w:w="2959" w:type="dxa"/>
            <w:vAlign w:val="center"/>
          </w:tcPr>
          <w:p>
            <w:pPr>
              <w:pStyle w:val="10"/>
            </w:pPr>
          </w:p>
        </w:tc>
        <w:tc>
          <w:tcPr>
            <w:tcW w:w="2959" w:type="dxa"/>
            <w:vAlign w:val="center"/>
          </w:tcPr>
          <w:p>
            <w:pPr>
              <w:pStyle w:val="9"/>
            </w:pPr>
            <w:r>
              <w:t>二、外交支出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3</w:t>
            </w:r>
          </w:p>
        </w:tc>
        <w:tc>
          <w:tcPr>
            <w:tcW w:w="2959" w:type="dxa"/>
            <w:vAlign w:val="center"/>
          </w:tcPr>
          <w:p>
            <w:pPr>
              <w:pStyle w:val="9"/>
            </w:pPr>
            <w:r>
              <w:t>三、国有资本经营预算拨款收入</w:t>
            </w:r>
          </w:p>
        </w:tc>
        <w:tc>
          <w:tcPr>
            <w:tcW w:w="2959" w:type="dxa"/>
            <w:vAlign w:val="center"/>
          </w:tcPr>
          <w:p>
            <w:pPr>
              <w:pStyle w:val="10"/>
            </w:pPr>
          </w:p>
        </w:tc>
        <w:tc>
          <w:tcPr>
            <w:tcW w:w="2959" w:type="dxa"/>
            <w:vAlign w:val="center"/>
          </w:tcPr>
          <w:p>
            <w:pPr>
              <w:pStyle w:val="9"/>
            </w:pPr>
            <w:r>
              <w:t>三、国防支出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4</w:t>
            </w:r>
          </w:p>
        </w:tc>
        <w:tc>
          <w:tcPr>
            <w:tcW w:w="2959" w:type="dxa"/>
            <w:vAlign w:val="center"/>
          </w:tcPr>
          <w:p>
            <w:pPr>
              <w:pStyle w:val="9"/>
            </w:pPr>
            <w:r>
              <w:t>四、财政专户管理资金收入</w:t>
            </w:r>
          </w:p>
        </w:tc>
        <w:tc>
          <w:tcPr>
            <w:tcW w:w="2959" w:type="dxa"/>
            <w:vAlign w:val="center"/>
          </w:tcPr>
          <w:p>
            <w:pPr>
              <w:pStyle w:val="10"/>
            </w:pPr>
          </w:p>
        </w:tc>
        <w:tc>
          <w:tcPr>
            <w:tcW w:w="2959" w:type="dxa"/>
            <w:vAlign w:val="center"/>
          </w:tcPr>
          <w:p>
            <w:pPr>
              <w:pStyle w:val="9"/>
            </w:pPr>
            <w:r>
              <w:t>四、公共安全支出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5</w:t>
            </w:r>
          </w:p>
        </w:tc>
        <w:tc>
          <w:tcPr>
            <w:tcW w:w="2959" w:type="dxa"/>
            <w:vAlign w:val="center"/>
          </w:tcPr>
          <w:p>
            <w:pPr>
              <w:pStyle w:val="9"/>
            </w:pPr>
            <w:r>
              <w:t>五、事业收入</w:t>
            </w:r>
          </w:p>
        </w:tc>
        <w:tc>
          <w:tcPr>
            <w:tcW w:w="2959" w:type="dxa"/>
            <w:vAlign w:val="center"/>
          </w:tcPr>
          <w:p>
            <w:pPr>
              <w:pStyle w:val="10"/>
            </w:pPr>
          </w:p>
        </w:tc>
        <w:tc>
          <w:tcPr>
            <w:tcW w:w="2959" w:type="dxa"/>
            <w:vAlign w:val="center"/>
          </w:tcPr>
          <w:p>
            <w:pPr>
              <w:pStyle w:val="9"/>
            </w:pPr>
            <w:r>
              <w:t>五、教育支出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6</w:t>
            </w:r>
          </w:p>
        </w:tc>
        <w:tc>
          <w:tcPr>
            <w:tcW w:w="2959" w:type="dxa"/>
            <w:vAlign w:val="center"/>
          </w:tcPr>
          <w:p>
            <w:pPr>
              <w:pStyle w:val="9"/>
            </w:pPr>
            <w:r>
              <w:t>六、事业单位经营收入</w:t>
            </w:r>
          </w:p>
        </w:tc>
        <w:tc>
          <w:tcPr>
            <w:tcW w:w="2959" w:type="dxa"/>
            <w:vAlign w:val="center"/>
          </w:tcPr>
          <w:p>
            <w:pPr>
              <w:pStyle w:val="10"/>
            </w:pPr>
          </w:p>
        </w:tc>
        <w:tc>
          <w:tcPr>
            <w:tcW w:w="2959" w:type="dxa"/>
            <w:vAlign w:val="center"/>
          </w:tcPr>
          <w:p>
            <w:pPr>
              <w:pStyle w:val="9"/>
            </w:pPr>
            <w:r>
              <w:t>六、科学技术支出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7</w:t>
            </w:r>
          </w:p>
        </w:tc>
        <w:tc>
          <w:tcPr>
            <w:tcW w:w="2959" w:type="dxa"/>
            <w:vAlign w:val="center"/>
          </w:tcPr>
          <w:p>
            <w:pPr>
              <w:pStyle w:val="9"/>
            </w:pPr>
            <w:r>
              <w:t>七、上级补助收入</w:t>
            </w:r>
          </w:p>
        </w:tc>
        <w:tc>
          <w:tcPr>
            <w:tcW w:w="2959" w:type="dxa"/>
            <w:vAlign w:val="center"/>
          </w:tcPr>
          <w:p>
            <w:pPr>
              <w:pStyle w:val="10"/>
            </w:pPr>
          </w:p>
        </w:tc>
        <w:tc>
          <w:tcPr>
            <w:tcW w:w="2959" w:type="dxa"/>
            <w:vAlign w:val="center"/>
          </w:tcPr>
          <w:p>
            <w:pPr>
              <w:pStyle w:val="9"/>
            </w:pPr>
            <w:r>
              <w:t>七、文化旅游体育与传媒支出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8</w:t>
            </w:r>
          </w:p>
        </w:tc>
        <w:tc>
          <w:tcPr>
            <w:tcW w:w="2959" w:type="dxa"/>
            <w:vAlign w:val="center"/>
          </w:tcPr>
          <w:p>
            <w:pPr>
              <w:pStyle w:val="9"/>
            </w:pPr>
            <w:r>
              <w:t>八、附属单位上缴收入</w:t>
            </w:r>
          </w:p>
        </w:tc>
        <w:tc>
          <w:tcPr>
            <w:tcW w:w="2959" w:type="dxa"/>
            <w:vAlign w:val="center"/>
          </w:tcPr>
          <w:p>
            <w:pPr>
              <w:pStyle w:val="10"/>
            </w:pPr>
          </w:p>
        </w:tc>
        <w:tc>
          <w:tcPr>
            <w:tcW w:w="2959" w:type="dxa"/>
            <w:vAlign w:val="center"/>
          </w:tcPr>
          <w:p>
            <w:pPr>
              <w:pStyle w:val="9"/>
            </w:pPr>
            <w:r>
              <w:t>八、社会保障和就业支出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9</w:t>
            </w:r>
          </w:p>
        </w:tc>
        <w:tc>
          <w:tcPr>
            <w:tcW w:w="2959" w:type="dxa"/>
            <w:vAlign w:val="center"/>
          </w:tcPr>
          <w:p>
            <w:pPr>
              <w:pStyle w:val="9"/>
            </w:pPr>
            <w:r>
              <w:t>九、其他收入</w:t>
            </w:r>
          </w:p>
        </w:tc>
        <w:tc>
          <w:tcPr>
            <w:tcW w:w="2959" w:type="dxa"/>
            <w:vAlign w:val="center"/>
          </w:tcPr>
          <w:p>
            <w:pPr>
              <w:pStyle w:val="10"/>
            </w:pPr>
          </w:p>
        </w:tc>
        <w:tc>
          <w:tcPr>
            <w:tcW w:w="2959" w:type="dxa"/>
            <w:vAlign w:val="center"/>
          </w:tcPr>
          <w:p>
            <w:pPr>
              <w:pStyle w:val="9"/>
            </w:pPr>
            <w:r>
              <w:t>九、社会保险基金支出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10</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十、卫生健康支出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11</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十一、节能环保支出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12</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十二、城乡社区支出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13</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十三、农林水支出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14</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十四、交通运输支出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15</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十五、资源勘探工业信息等支出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16</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十六、商业服务业等支出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17</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十七、金融支出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18</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十八、援助其他地区支出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19</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十九、自然资源海洋气象等支出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20</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二十、住房保障支出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21</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二十一、粮油物资储备支出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22</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二十二、国有资本经营预算支出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23</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二十三、灾害防治及应急管理支出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24</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二十四、预备费</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25</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二十五、其他支出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26</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二十六、转移性支出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27</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二十七、债务还本支出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28</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二十八、债务付息支出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29</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二十九、债务发行费用支出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30</w:t>
            </w:r>
          </w:p>
        </w:tc>
        <w:tc>
          <w:tcPr>
            <w:tcW w:w="2959" w:type="dxa"/>
            <w:vAlign w:val="center"/>
          </w:tcPr>
          <w:p>
            <w:pPr>
              <w:pStyle w:val="9"/>
            </w:pPr>
          </w:p>
        </w:tc>
        <w:tc>
          <w:tcPr>
            <w:tcW w:w="2959" w:type="dxa"/>
            <w:vAlign w:val="center"/>
          </w:tcPr>
          <w:p>
            <w:pPr>
              <w:pStyle w:val="10"/>
            </w:pPr>
          </w:p>
        </w:tc>
        <w:tc>
          <w:tcPr>
            <w:tcW w:w="2959" w:type="dxa"/>
            <w:vAlign w:val="center"/>
          </w:tcPr>
          <w:p>
            <w:pPr>
              <w:pStyle w:val="9"/>
            </w:pPr>
            <w:r>
              <w:t>三十、抗疫特别国债安排的支出</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31</w:t>
            </w:r>
          </w:p>
        </w:tc>
        <w:tc>
          <w:tcPr>
            <w:tcW w:w="2959" w:type="dxa"/>
            <w:vAlign w:val="center"/>
          </w:tcPr>
          <w:p>
            <w:pPr>
              <w:pStyle w:val="11"/>
            </w:pPr>
            <w:r>
              <w:t>本年收入合计</w:t>
            </w:r>
          </w:p>
        </w:tc>
        <w:tc>
          <w:tcPr>
            <w:tcW w:w="2959" w:type="dxa"/>
            <w:vAlign w:val="center"/>
          </w:tcPr>
          <w:p>
            <w:pPr>
              <w:pStyle w:val="12"/>
            </w:pPr>
            <w:r>
              <w:t>1714.10</w:t>
            </w:r>
          </w:p>
        </w:tc>
        <w:tc>
          <w:tcPr>
            <w:tcW w:w="2959" w:type="dxa"/>
            <w:vAlign w:val="center"/>
          </w:tcPr>
          <w:p>
            <w:pPr>
              <w:pStyle w:val="11"/>
            </w:pPr>
            <w:r>
              <w:t>本年支出合计</w:t>
            </w:r>
          </w:p>
        </w:tc>
        <w:tc>
          <w:tcPr>
            <w:tcW w:w="2959" w:type="dxa"/>
            <w:vAlign w:val="center"/>
          </w:tcPr>
          <w:p>
            <w:pPr>
              <w:pStyle w:val="12"/>
            </w:pPr>
            <w:r>
              <w:t>1714.10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32</w:t>
            </w:r>
          </w:p>
        </w:tc>
        <w:tc>
          <w:tcPr>
            <w:tcW w:w="2959" w:type="dxa"/>
            <w:vAlign w:val="center"/>
          </w:tcPr>
          <w:p>
            <w:pPr>
              <w:pStyle w:val="9"/>
            </w:pPr>
            <w:r>
              <w:t>上年结转结余</w:t>
            </w:r>
          </w:p>
        </w:tc>
        <w:tc>
          <w:tcPr>
            <w:tcW w:w="2959" w:type="dxa"/>
            <w:vAlign w:val="center"/>
          </w:tcPr>
          <w:p>
            <w:pPr>
              <w:pStyle w:val="10"/>
            </w:pPr>
          </w:p>
        </w:tc>
        <w:tc>
          <w:tcPr>
            <w:tcW w:w="2959" w:type="dxa"/>
            <w:vAlign w:val="center"/>
          </w:tcPr>
          <w:p>
            <w:pPr>
              <w:pStyle w:val="9"/>
            </w:pPr>
            <w:r>
              <w:t>年终结转结余</w:t>
            </w:r>
          </w:p>
        </w:tc>
        <w:tc>
          <w:tcPr>
            <w:tcW w:w="2959"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8"/>
            </w:pPr>
            <w:r>
              <w:t>33</w:t>
            </w:r>
          </w:p>
        </w:tc>
        <w:tc>
          <w:tcPr>
            <w:tcW w:w="2959" w:type="dxa"/>
            <w:vAlign w:val="center"/>
          </w:tcPr>
          <w:p>
            <w:pPr>
              <w:pStyle w:val="11"/>
            </w:pPr>
            <w:r>
              <w:t>收入总计</w:t>
            </w:r>
          </w:p>
        </w:tc>
        <w:tc>
          <w:tcPr>
            <w:tcW w:w="2959" w:type="dxa"/>
            <w:vAlign w:val="center"/>
          </w:tcPr>
          <w:p>
            <w:pPr>
              <w:pStyle w:val="12"/>
            </w:pPr>
            <w:r>
              <w:t>1714.10</w:t>
            </w:r>
          </w:p>
        </w:tc>
        <w:tc>
          <w:tcPr>
            <w:tcW w:w="2959" w:type="dxa"/>
            <w:vAlign w:val="center"/>
          </w:tcPr>
          <w:p>
            <w:pPr>
              <w:pStyle w:val="11"/>
            </w:pPr>
            <w:r>
              <w:t>支出总计</w:t>
            </w:r>
          </w:p>
        </w:tc>
        <w:tc>
          <w:tcPr>
            <w:tcW w:w="2959" w:type="dxa"/>
            <w:vAlign w:val="center"/>
          </w:tcPr>
          <w:p>
            <w:pPr>
              <w:pStyle w:val="12"/>
            </w:pPr>
            <w:r>
              <w:t>1714.10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2274" w:type="dxa"/>
            <w:gridSpan w:val="3"/>
            <w:tcBorders>
              <w:top w:val="single" w:color="FFFFFF" w:sz="6" w:space="0"/>
              <w:left w:val="single" w:color="FFFFFF" w:sz="6" w:space="0"/>
              <w:right w:val="single" w:color="FFFFFF" w:sz="6" w:space="0"/>
            </w:tcBorders>
            <w:vAlign w:val="center"/>
          </w:tcPr>
          <w:p>
            <w:pPr>
              <w:pStyle w:val="5"/>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7"/>
            </w:pPr>
            <w:r>
              <w:t>序号</w:t>
            </w:r>
          </w:p>
        </w:tc>
        <w:tc>
          <w:tcPr>
            <w:tcW w:w="1516" w:type="dxa"/>
            <w:gridSpan w:val="2"/>
            <w:vAlign w:val="center"/>
          </w:tcPr>
          <w:p>
            <w:pPr>
              <w:pStyle w:val="7"/>
            </w:pPr>
            <w:r>
              <w:t>功能分类科目</w:t>
            </w:r>
          </w:p>
        </w:tc>
        <w:tc>
          <w:tcPr>
            <w:tcW w:w="758" w:type="dxa"/>
            <w:vMerge w:val="restart"/>
            <w:vAlign w:val="center"/>
          </w:tcPr>
          <w:p>
            <w:pPr>
              <w:pStyle w:val="7"/>
            </w:pPr>
            <w:r>
              <w:t>合计</w:t>
            </w:r>
          </w:p>
        </w:tc>
        <w:tc>
          <w:tcPr>
            <w:tcW w:w="6064" w:type="dxa"/>
            <w:gridSpan w:val="8"/>
            <w:vAlign w:val="center"/>
          </w:tcPr>
          <w:p>
            <w:pPr>
              <w:pStyle w:val="7"/>
            </w:pPr>
            <w:r>
              <w:t>本年收入</w:t>
            </w:r>
          </w:p>
        </w:tc>
        <w:tc>
          <w:tcPr>
            <w:tcW w:w="758" w:type="dxa"/>
            <w:vMerge w:val="restart"/>
            <w:vAlign w:val="center"/>
          </w:tcPr>
          <w:p>
            <w:pPr>
              <w:pStyle w:val="7"/>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pPr/>
          </w:p>
        </w:tc>
        <w:tc>
          <w:tcPr>
            <w:tcW w:w="758" w:type="dxa"/>
            <w:vAlign w:val="center"/>
          </w:tcPr>
          <w:p>
            <w:pPr>
              <w:pStyle w:val="7"/>
            </w:pPr>
            <w:r>
              <w:t>科目    编码</w:t>
            </w:r>
          </w:p>
        </w:tc>
        <w:tc>
          <w:tcPr>
            <w:tcW w:w="758" w:type="dxa"/>
            <w:vAlign w:val="center"/>
          </w:tcPr>
          <w:p>
            <w:pPr>
              <w:pStyle w:val="7"/>
            </w:pPr>
            <w:r>
              <w:t>科目名称</w:t>
            </w:r>
          </w:p>
        </w:tc>
        <w:tc>
          <w:tcPr>
            <w:tcW w:w="758" w:type="dxa"/>
            <w:vMerge w:val="continue"/>
          </w:tcPr>
          <w:p>
            <w:pPr/>
          </w:p>
        </w:tc>
        <w:tc>
          <w:tcPr>
            <w:tcW w:w="758" w:type="dxa"/>
            <w:vAlign w:val="center"/>
          </w:tcPr>
          <w:p>
            <w:pPr>
              <w:pStyle w:val="7"/>
            </w:pPr>
            <w:r>
              <w:t>小计</w:t>
            </w:r>
          </w:p>
        </w:tc>
        <w:tc>
          <w:tcPr>
            <w:tcW w:w="758" w:type="dxa"/>
            <w:vAlign w:val="center"/>
          </w:tcPr>
          <w:p>
            <w:pPr>
              <w:pStyle w:val="7"/>
            </w:pPr>
            <w:r>
              <w:t>财政拨款 收入</w:t>
            </w:r>
          </w:p>
        </w:tc>
        <w:tc>
          <w:tcPr>
            <w:tcW w:w="758" w:type="dxa"/>
            <w:vAlign w:val="center"/>
          </w:tcPr>
          <w:p>
            <w:pPr>
              <w:pStyle w:val="7"/>
            </w:pPr>
            <w:r>
              <w:t>财政专户 收入</w:t>
            </w:r>
          </w:p>
        </w:tc>
        <w:tc>
          <w:tcPr>
            <w:tcW w:w="758" w:type="dxa"/>
            <w:vAlign w:val="center"/>
          </w:tcPr>
          <w:p>
            <w:pPr>
              <w:pStyle w:val="7"/>
            </w:pPr>
            <w:r>
              <w:t>事业收入</w:t>
            </w:r>
          </w:p>
        </w:tc>
        <w:tc>
          <w:tcPr>
            <w:tcW w:w="758" w:type="dxa"/>
            <w:vAlign w:val="center"/>
          </w:tcPr>
          <w:p>
            <w:pPr>
              <w:pStyle w:val="7"/>
            </w:pPr>
            <w:r>
              <w:t>经营收入</w:t>
            </w:r>
          </w:p>
        </w:tc>
        <w:tc>
          <w:tcPr>
            <w:tcW w:w="758" w:type="dxa"/>
            <w:vAlign w:val="center"/>
          </w:tcPr>
          <w:p>
            <w:pPr>
              <w:pStyle w:val="7"/>
            </w:pPr>
            <w:r>
              <w:t>上级补助收入</w:t>
            </w:r>
          </w:p>
        </w:tc>
        <w:tc>
          <w:tcPr>
            <w:tcW w:w="758" w:type="dxa"/>
            <w:vAlign w:val="center"/>
          </w:tcPr>
          <w:p>
            <w:pPr>
              <w:pStyle w:val="7"/>
            </w:pPr>
            <w:r>
              <w:t>附属单位上缴收入</w:t>
            </w:r>
          </w:p>
        </w:tc>
        <w:tc>
          <w:tcPr>
            <w:tcW w:w="758" w:type="dxa"/>
            <w:vAlign w:val="center"/>
          </w:tcPr>
          <w:p>
            <w:pPr>
              <w:pStyle w:val="7"/>
            </w:pPr>
            <w:r>
              <w:t>其他收入</w:t>
            </w:r>
          </w:p>
        </w:tc>
        <w:tc>
          <w:tcPr>
            <w:tcW w:w="758"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7"/>
            </w:pPr>
            <w:r>
              <w:t>栏次</w:t>
            </w:r>
          </w:p>
        </w:tc>
        <w:tc>
          <w:tcPr>
            <w:tcW w:w="758" w:type="dxa"/>
            <w:vAlign w:val="center"/>
          </w:tcPr>
          <w:p>
            <w:pPr>
              <w:pStyle w:val="7"/>
            </w:pPr>
            <w:r>
              <w:t>1</w:t>
            </w:r>
          </w:p>
        </w:tc>
        <w:tc>
          <w:tcPr>
            <w:tcW w:w="758" w:type="dxa"/>
            <w:vAlign w:val="center"/>
          </w:tcPr>
          <w:p>
            <w:pPr>
              <w:pStyle w:val="7"/>
            </w:pPr>
            <w:r>
              <w:t>2</w:t>
            </w:r>
          </w:p>
        </w:tc>
        <w:tc>
          <w:tcPr>
            <w:tcW w:w="758" w:type="dxa"/>
            <w:vAlign w:val="center"/>
          </w:tcPr>
          <w:p>
            <w:pPr>
              <w:pStyle w:val="7"/>
            </w:pPr>
            <w:r>
              <w:t>3</w:t>
            </w:r>
          </w:p>
        </w:tc>
        <w:tc>
          <w:tcPr>
            <w:tcW w:w="758" w:type="dxa"/>
            <w:vAlign w:val="center"/>
          </w:tcPr>
          <w:p>
            <w:pPr>
              <w:pStyle w:val="7"/>
            </w:pPr>
            <w:r>
              <w:t>4</w:t>
            </w:r>
          </w:p>
        </w:tc>
        <w:tc>
          <w:tcPr>
            <w:tcW w:w="758" w:type="dxa"/>
            <w:vAlign w:val="center"/>
          </w:tcPr>
          <w:p>
            <w:pPr>
              <w:pStyle w:val="7"/>
            </w:pPr>
            <w:r>
              <w:t>5</w:t>
            </w:r>
          </w:p>
        </w:tc>
        <w:tc>
          <w:tcPr>
            <w:tcW w:w="758" w:type="dxa"/>
            <w:vAlign w:val="center"/>
          </w:tcPr>
          <w:p>
            <w:pPr>
              <w:pStyle w:val="7"/>
            </w:pPr>
            <w:r>
              <w:t>6</w:t>
            </w:r>
          </w:p>
        </w:tc>
        <w:tc>
          <w:tcPr>
            <w:tcW w:w="758" w:type="dxa"/>
            <w:vAlign w:val="center"/>
          </w:tcPr>
          <w:p>
            <w:pPr>
              <w:pStyle w:val="7"/>
            </w:pPr>
            <w:r>
              <w:t>7</w:t>
            </w:r>
          </w:p>
        </w:tc>
        <w:tc>
          <w:tcPr>
            <w:tcW w:w="758" w:type="dxa"/>
            <w:vAlign w:val="center"/>
          </w:tcPr>
          <w:p>
            <w:pPr>
              <w:pStyle w:val="7"/>
            </w:pPr>
            <w:r>
              <w:t>8</w:t>
            </w:r>
          </w:p>
        </w:tc>
        <w:tc>
          <w:tcPr>
            <w:tcW w:w="758" w:type="dxa"/>
            <w:vAlign w:val="center"/>
          </w:tcPr>
          <w:p>
            <w:pPr>
              <w:pStyle w:val="7"/>
            </w:pPr>
            <w:r>
              <w:t>9</w:t>
            </w:r>
          </w:p>
        </w:tc>
        <w:tc>
          <w:tcPr>
            <w:tcW w:w="758" w:type="dxa"/>
            <w:vAlign w:val="center"/>
          </w:tcPr>
          <w:p>
            <w:pPr>
              <w:pStyle w:val="7"/>
            </w:pPr>
            <w:r>
              <w:t>10</w:t>
            </w:r>
          </w:p>
        </w:tc>
        <w:tc>
          <w:tcPr>
            <w:tcW w:w="758" w:type="dxa"/>
            <w:vAlign w:val="center"/>
          </w:tcPr>
          <w:p>
            <w:pPr>
              <w:pStyle w:val="7"/>
            </w:pPr>
            <w:r>
              <w:t>11</w:t>
            </w:r>
          </w:p>
        </w:tc>
        <w:tc>
          <w:tcPr>
            <w:tcW w:w="758" w:type="dxa"/>
            <w:vAlign w:val="center"/>
          </w:tcPr>
          <w:p>
            <w:pPr>
              <w:pStyle w:val="7"/>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8"/>
            </w:pPr>
            <w:r>
              <w:t>1</w:t>
            </w:r>
          </w:p>
        </w:tc>
        <w:tc>
          <w:tcPr>
            <w:tcW w:w="758" w:type="dxa"/>
            <w:vAlign w:val="center"/>
          </w:tcPr>
          <w:p>
            <w:pPr>
              <w:pStyle w:val="13"/>
            </w:pPr>
          </w:p>
        </w:tc>
        <w:tc>
          <w:tcPr>
            <w:tcW w:w="758" w:type="dxa"/>
            <w:vAlign w:val="center"/>
          </w:tcPr>
          <w:p>
            <w:pPr>
              <w:pStyle w:val="11"/>
            </w:pPr>
            <w:r>
              <w:t>合计</w:t>
            </w:r>
          </w:p>
        </w:tc>
        <w:tc>
          <w:tcPr>
            <w:tcW w:w="758" w:type="dxa"/>
            <w:vAlign w:val="center"/>
          </w:tcPr>
          <w:p>
            <w:pPr>
              <w:pStyle w:val="12"/>
            </w:pPr>
            <w:r>
              <w:t>1714.10</w:t>
            </w:r>
          </w:p>
        </w:tc>
        <w:tc>
          <w:tcPr>
            <w:tcW w:w="758" w:type="dxa"/>
            <w:vAlign w:val="center"/>
          </w:tcPr>
          <w:p>
            <w:pPr>
              <w:pStyle w:val="12"/>
            </w:pPr>
            <w:r>
              <w:t>1714.10</w:t>
            </w:r>
          </w:p>
        </w:tc>
        <w:tc>
          <w:tcPr>
            <w:tcW w:w="758" w:type="dxa"/>
            <w:vAlign w:val="center"/>
          </w:tcPr>
          <w:p>
            <w:pPr>
              <w:pStyle w:val="12"/>
            </w:pPr>
            <w:r>
              <w:t>1714.10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8"/>
            </w:pPr>
            <w:r>
              <w:t>2</w:t>
            </w:r>
          </w:p>
        </w:tc>
        <w:tc>
          <w:tcPr>
            <w:tcW w:w="758" w:type="dxa"/>
            <w:vAlign w:val="center"/>
          </w:tcPr>
          <w:p>
            <w:pPr>
              <w:pStyle w:val="9"/>
            </w:pPr>
            <w:r>
              <w:t>201</w:t>
            </w:r>
          </w:p>
        </w:tc>
        <w:tc>
          <w:tcPr>
            <w:tcW w:w="758" w:type="dxa"/>
            <w:vAlign w:val="center"/>
          </w:tcPr>
          <w:p>
            <w:pPr>
              <w:pStyle w:val="9"/>
            </w:pPr>
            <w:r>
              <w:t>一般公共服务支出</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8"/>
            </w:pPr>
            <w:r>
              <w:t>3</w:t>
            </w:r>
          </w:p>
        </w:tc>
        <w:tc>
          <w:tcPr>
            <w:tcW w:w="758" w:type="dxa"/>
            <w:vAlign w:val="center"/>
          </w:tcPr>
          <w:p>
            <w:pPr>
              <w:pStyle w:val="9"/>
            </w:pPr>
            <w:r>
              <w:t>20103</w:t>
            </w:r>
          </w:p>
        </w:tc>
        <w:tc>
          <w:tcPr>
            <w:tcW w:w="758" w:type="dxa"/>
            <w:vAlign w:val="center"/>
          </w:tcPr>
          <w:p>
            <w:pPr>
              <w:pStyle w:val="9"/>
            </w:pPr>
            <w:r>
              <w:t>政府办公厅（室）及相关机构事务</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8"/>
            </w:pPr>
            <w:r>
              <w:t>4</w:t>
            </w:r>
          </w:p>
        </w:tc>
        <w:tc>
          <w:tcPr>
            <w:tcW w:w="758" w:type="dxa"/>
            <w:vAlign w:val="center"/>
          </w:tcPr>
          <w:p>
            <w:pPr>
              <w:pStyle w:val="9"/>
            </w:pPr>
            <w:r>
              <w:t>2010306</w:t>
            </w:r>
          </w:p>
        </w:tc>
        <w:tc>
          <w:tcPr>
            <w:tcW w:w="758" w:type="dxa"/>
            <w:vAlign w:val="center"/>
          </w:tcPr>
          <w:p>
            <w:pPr>
              <w:pStyle w:val="9"/>
            </w:pPr>
            <w:r>
              <w:t>政务公开审批</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r>
              <w:t>1714.10</w:t>
            </w: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c>
          <w:tcPr>
            <w:tcW w:w="758"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2190" w:type="dxa"/>
            <w:gridSpan w:val="2"/>
            <w:tcBorders>
              <w:top w:val="single" w:color="FFFFFF" w:sz="6" w:space="0"/>
              <w:left w:val="single" w:color="FFFFFF" w:sz="6" w:space="0"/>
              <w:right w:val="single" w:color="FFFFFF" w:sz="6" w:space="0"/>
            </w:tcBorders>
            <w:vAlign w:val="center"/>
          </w:tcPr>
          <w:p>
            <w:pPr>
              <w:pStyle w:val="5"/>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7"/>
            </w:pPr>
            <w:r>
              <w:t>序号</w:t>
            </w:r>
          </w:p>
        </w:tc>
        <w:tc>
          <w:tcPr>
            <w:tcW w:w="2190" w:type="dxa"/>
            <w:gridSpan w:val="2"/>
            <w:vAlign w:val="center"/>
          </w:tcPr>
          <w:p>
            <w:pPr>
              <w:pStyle w:val="7"/>
            </w:pPr>
            <w:r>
              <w:t>功能分类科目</w:t>
            </w:r>
          </w:p>
        </w:tc>
        <w:tc>
          <w:tcPr>
            <w:tcW w:w="1095" w:type="dxa"/>
            <w:vMerge w:val="restart"/>
            <w:vAlign w:val="center"/>
          </w:tcPr>
          <w:p>
            <w:pPr>
              <w:pStyle w:val="7"/>
            </w:pPr>
            <w:r>
              <w:t>合计</w:t>
            </w:r>
          </w:p>
        </w:tc>
        <w:tc>
          <w:tcPr>
            <w:tcW w:w="1095" w:type="dxa"/>
            <w:vMerge w:val="restart"/>
            <w:vAlign w:val="center"/>
          </w:tcPr>
          <w:p>
            <w:pPr>
              <w:pStyle w:val="7"/>
            </w:pPr>
            <w:r>
              <w:t>基本支出</w:t>
            </w:r>
          </w:p>
        </w:tc>
        <w:tc>
          <w:tcPr>
            <w:tcW w:w="1095" w:type="dxa"/>
            <w:vMerge w:val="restart"/>
            <w:vAlign w:val="center"/>
          </w:tcPr>
          <w:p>
            <w:pPr>
              <w:pStyle w:val="7"/>
            </w:pPr>
            <w:r>
              <w:t>项目支出</w:t>
            </w:r>
          </w:p>
        </w:tc>
        <w:tc>
          <w:tcPr>
            <w:tcW w:w="1095" w:type="dxa"/>
            <w:vMerge w:val="restart"/>
            <w:vAlign w:val="center"/>
          </w:tcPr>
          <w:p>
            <w:pPr>
              <w:pStyle w:val="7"/>
            </w:pPr>
            <w:r>
              <w:t>经营支出</w:t>
            </w:r>
          </w:p>
        </w:tc>
        <w:tc>
          <w:tcPr>
            <w:tcW w:w="1095" w:type="dxa"/>
            <w:vMerge w:val="restart"/>
            <w:vAlign w:val="center"/>
          </w:tcPr>
          <w:p>
            <w:pPr>
              <w:pStyle w:val="7"/>
            </w:pPr>
            <w:r>
              <w:t>上解上级     支出</w:t>
            </w:r>
          </w:p>
        </w:tc>
        <w:tc>
          <w:tcPr>
            <w:tcW w:w="1095" w:type="dxa"/>
            <w:vMerge w:val="restart"/>
            <w:vAlign w:val="center"/>
          </w:tcPr>
          <w:p>
            <w:pPr>
              <w:pStyle w:val="7"/>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pPr/>
          </w:p>
        </w:tc>
        <w:tc>
          <w:tcPr>
            <w:tcW w:w="1095" w:type="dxa"/>
            <w:vAlign w:val="center"/>
          </w:tcPr>
          <w:p>
            <w:pPr>
              <w:pStyle w:val="7"/>
            </w:pPr>
            <w:r>
              <w:t>科目    编码</w:t>
            </w:r>
          </w:p>
        </w:tc>
        <w:tc>
          <w:tcPr>
            <w:tcW w:w="1095" w:type="dxa"/>
            <w:vAlign w:val="center"/>
          </w:tcPr>
          <w:p>
            <w:pPr>
              <w:pStyle w:val="7"/>
            </w:pPr>
            <w:r>
              <w:t>科目名称</w:t>
            </w: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c>
          <w:tcPr>
            <w:tcW w:w="1095"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7"/>
            </w:pPr>
            <w:r>
              <w:t>栏次</w:t>
            </w:r>
          </w:p>
        </w:tc>
        <w:tc>
          <w:tcPr>
            <w:tcW w:w="1095" w:type="dxa"/>
            <w:vAlign w:val="center"/>
          </w:tcPr>
          <w:p>
            <w:pPr>
              <w:pStyle w:val="7"/>
            </w:pPr>
            <w:r>
              <w:t>1</w:t>
            </w:r>
          </w:p>
        </w:tc>
        <w:tc>
          <w:tcPr>
            <w:tcW w:w="1095" w:type="dxa"/>
            <w:vAlign w:val="center"/>
          </w:tcPr>
          <w:p>
            <w:pPr>
              <w:pStyle w:val="7"/>
            </w:pPr>
            <w:r>
              <w:t>2</w:t>
            </w:r>
          </w:p>
        </w:tc>
        <w:tc>
          <w:tcPr>
            <w:tcW w:w="1095" w:type="dxa"/>
            <w:vAlign w:val="center"/>
          </w:tcPr>
          <w:p>
            <w:pPr>
              <w:pStyle w:val="7"/>
            </w:pPr>
            <w:r>
              <w:t>3</w:t>
            </w:r>
          </w:p>
        </w:tc>
        <w:tc>
          <w:tcPr>
            <w:tcW w:w="1095" w:type="dxa"/>
            <w:vAlign w:val="center"/>
          </w:tcPr>
          <w:p>
            <w:pPr>
              <w:pStyle w:val="7"/>
            </w:pPr>
            <w:r>
              <w:t>4</w:t>
            </w:r>
          </w:p>
        </w:tc>
        <w:tc>
          <w:tcPr>
            <w:tcW w:w="1095" w:type="dxa"/>
            <w:vAlign w:val="center"/>
          </w:tcPr>
          <w:p>
            <w:pPr>
              <w:pStyle w:val="7"/>
            </w:pPr>
            <w:r>
              <w:t>5</w:t>
            </w:r>
          </w:p>
        </w:tc>
        <w:tc>
          <w:tcPr>
            <w:tcW w:w="1095" w:type="dxa"/>
            <w:vAlign w:val="center"/>
          </w:tcPr>
          <w:p>
            <w:pPr>
              <w:pStyle w:val="7"/>
            </w:pPr>
            <w:r>
              <w:t>6</w:t>
            </w:r>
          </w:p>
        </w:tc>
        <w:tc>
          <w:tcPr>
            <w:tcW w:w="1095" w:type="dxa"/>
            <w:vAlign w:val="center"/>
          </w:tcPr>
          <w:p>
            <w:pPr>
              <w:pStyle w:val="7"/>
            </w:pPr>
            <w:r>
              <w:t>7</w:t>
            </w:r>
          </w:p>
        </w:tc>
        <w:tc>
          <w:tcPr>
            <w:tcW w:w="1095" w:type="dxa"/>
            <w:vAlign w:val="center"/>
          </w:tcPr>
          <w:p>
            <w:pPr>
              <w:pStyle w:val="7"/>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8"/>
            </w:pPr>
            <w:r>
              <w:t>1</w:t>
            </w:r>
          </w:p>
        </w:tc>
        <w:tc>
          <w:tcPr>
            <w:tcW w:w="1095" w:type="dxa"/>
            <w:vAlign w:val="center"/>
          </w:tcPr>
          <w:p>
            <w:pPr>
              <w:pStyle w:val="13"/>
            </w:pPr>
          </w:p>
        </w:tc>
        <w:tc>
          <w:tcPr>
            <w:tcW w:w="1095" w:type="dxa"/>
            <w:vAlign w:val="center"/>
          </w:tcPr>
          <w:p>
            <w:pPr>
              <w:pStyle w:val="11"/>
            </w:pPr>
            <w:r>
              <w:t>合计</w:t>
            </w:r>
          </w:p>
        </w:tc>
        <w:tc>
          <w:tcPr>
            <w:tcW w:w="1095" w:type="dxa"/>
            <w:vAlign w:val="center"/>
          </w:tcPr>
          <w:p>
            <w:pPr>
              <w:pStyle w:val="12"/>
            </w:pPr>
            <w:r>
              <w:t>1714.10</w:t>
            </w:r>
          </w:p>
        </w:tc>
        <w:tc>
          <w:tcPr>
            <w:tcW w:w="1095" w:type="dxa"/>
            <w:vAlign w:val="center"/>
          </w:tcPr>
          <w:p>
            <w:pPr>
              <w:pStyle w:val="12"/>
            </w:pPr>
            <w:r>
              <w:t>1181.61</w:t>
            </w:r>
          </w:p>
        </w:tc>
        <w:tc>
          <w:tcPr>
            <w:tcW w:w="1095" w:type="dxa"/>
            <w:vAlign w:val="center"/>
          </w:tcPr>
          <w:p>
            <w:pPr>
              <w:pStyle w:val="12"/>
            </w:pPr>
            <w:r>
              <w:t>532.49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8"/>
            </w:pPr>
            <w:r>
              <w:t>2</w:t>
            </w:r>
          </w:p>
        </w:tc>
        <w:tc>
          <w:tcPr>
            <w:tcW w:w="1095" w:type="dxa"/>
            <w:vAlign w:val="center"/>
          </w:tcPr>
          <w:p>
            <w:pPr>
              <w:pStyle w:val="9"/>
            </w:pPr>
            <w:r>
              <w:t>201</w:t>
            </w:r>
          </w:p>
        </w:tc>
        <w:tc>
          <w:tcPr>
            <w:tcW w:w="1095" w:type="dxa"/>
            <w:vAlign w:val="center"/>
          </w:tcPr>
          <w:p>
            <w:pPr>
              <w:pStyle w:val="9"/>
            </w:pPr>
            <w:r>
              <w:t>一般公共服务支出</w:t>
            </w:r>
          </w:p>
        </w:tc>
        <w:tc>
          <w:tcPr>
            <w:tcW w:w="1095" w:type="dxa"/>
            <w:vAlign w:val="center"/>
          </w:tcPr>
          <w:p>
            <w:pPr>
              <w:pStyle w:val="10"/>
            </w:pPr>
            <w:r>
              <w:t>1714.10</w:t>
            </w:r>
          </w:p>
        </w:tc>
        <w:tc>
          <w:tcPr>
            <w:tcW w:w="1095" w:type="dxa"/>
            <w:vAlign w:val="center"/>
          </w:tcPr>
          <w:p>
            <w:pPr>
              <w:pStyle w:val="10"/>
            </w:pPr>
            <w:r>
              <w:t>1181.61</w:t>
            </w:r>
          </w:p>
        </w:tc>
        <w:tc>
          <w:tcPr>
            <w:tcW w:w="1095" w:type="dxa"/>
            <w:vAlign w:val="center"/>
          </w:tcPr>
          <w:p>
            <w:pPr>
              <w:pStyle w:val="10"/>
            </w:pPr>
            <w:r>
              <w:t>532.49</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8"/>
            </w:pPr>
            <w:r>
              <w:t>3</w:t>
            </w:r>
          </w:p>
        </w:tc>
        <w:tc>
          <w:tcPr>
            <w:tcW w:w="1095" w:type="dxa"/>
            <w:vAlign w:val="center"/>
          </w:tcPr>
          <w:p>
            <w:pPr>
              <w:pStyle w:val="9"/>
            </w:pPr>
            <w:r>
              <w:t>20103</w:t>
            </w:r>
          </w:p>
        </w:tc>
        <w:tc>
          <w:tcPr>
            <w:tcW w:w="1095" w:type="dxa"/>
            <w:vAlign w:val="center"/>
          </w:tcPr>
          <w:p>
            <w:pPr>
              <w:pStyle w:val="9"/>
            </w:pPr>
            <w:r>
              <w:t>政府办公厅（室）及相关机构事务</w:t>
            </w:r>
          </w:p>
        </w:tc>
        <w:tc>
          <w:tcPr>
            <w:tcW w:w="1095" w:type="dxa"/>
            <w:vAlign w:val="center"/>
          </w:tcPr>
          <w:p>
            <w:pPr>
              <w:pStyle w:val="10"/>
            </w:pPr>
            <w:r>
              <w:t>1714.10</w:t>
            </w:r>
          </w:p>
        </w:tc>
        <w:tc>
          <w:tcPr>
            <w:tcW w:w="1095" w:type="dxa"/>
            <w:vAlign w:val="center"/>
          </w:tcPr>
          <w:p>
            <w:pPr>
              <w:pStyle w:val="10"/>
            </w:pPr>
            <w:r>
              <w:t>1181.61</w:t>
            </w:r>
          </w:p>
        </w:tc>
        <w:tc>
          <w:tcPr>
            <w:tcW w:w="1095" w:type="dxa"/>
            <w:vAlign w:val="center"/>
          </w:tcPr>
          <w:p>
            <w:pPr>
              <w:pStyle w:val="10"/>
            </w:pPr>
            <w:r>
              <w:t>532.49</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8"/>
            </w:pPr>
            <w:r>
              <w:t>4</w:t>
            </w:r>
          </w:p>
        </w:tc>
        <w:tc>
          <w:tcPr>
            <w:tcW w:w="1095" w:type="dxa"/>
            <w:vAlign w:val="center"/>
          </w:tcPr>
          <w:p>
            <w:pPr>
              <w:pStyle w:val="9"/>
            </w:pPr>
            <w:r>
              <w:t>2010306</w:t>
            </w:r>
          </w:p>
        </w:tc>
        <w:tc>
          <w:tcPr>
            <w:tcW w:w="1095" w:type="dxa"/>
            <w:vAlign w:val="center"/>
          </w:tcPr>
          <w:p>
            <w:pPr>
              <w:pStyle w:val="9"/>
            </w:pPr>
            <w:r>
              <w:t>政务公开审批</w:t>
            </w:r>
          </w:p>
        </w:tc>
        <w:tc>
          <w:tcPr>
            <w:tcW w:w="1095" w:type="dxa"/>
            <w:vAlign w:val="center"/>
          </w:tcPr>
          <w:p>
            <w:pPr>
              <w:pStyle w:val="10"/>
            </w:pPr>
            <w:r>
              <w:t>1714.10</w:t>
            </w:r>
          </w:p>
        </w:tc>
        <w:tc>
          <w:tcPr>
            <w:tcW w:w="1095" w:type="dxa"/>
            <w:vAlign w:val="center"/>
          </w:tcPr>
          <w:p>
            <w:pPr>
              <w:pStyle w:val="10"/>
            </w:pPr>
            <w:r>
              <w:t>1181.61</w:t>
            </w:r>
          </w:p>
        </w:tc>
        <w:tc>
          <w:tcPr>
            <w:tcW w:w="1095" w:type="dxa"/>
            <w:vAlign w:val="center"/>
          </w:tcPr>
          <w:p>
            <w:pPr>
              <w:pStyle w:val="10"/>
            </w:pPr>
            <w:r>
              <w:t>532.49</w:t>
            </w:r>
          </w:p>
        </w:tc>
        <w:tc>
          <w:tcPr>
            <w:tcW w:w="1095" w:type="dxa"/>
            <w:vAlign w:val="center"/>
          </w:tcPr>
          <w:p>
            <w:pPr>
              <w:pStyle w:val="10"/>
            </w:pPr>
          </w:p>
        </w:tc>
        <w:tc>
          <w:tcPr>
            <w:tcW w:w="1095" w:type="dxa"/>
            <w:vAlign w:val="center"/>
          </w:tcPr>
          <w:p>
            <w:pPr>
              <w:pStyle w:val="10"/>
            </w:pPr>
          </w:p>
        </w:tc>
        <w:tc>
          <w:tcPr>
            <w:tcW w:w="1095" w:type="dxa"/>
            <w:vAlign w:val="center"/>
          </w:tcPr>
          <w:p>
            <w:pPr>
              <w:pStyle w:val="1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232" w:type="dxa"/>
            <w:tcBorders>
              <w:top w:val="single" w:color="FFFFFF" w:sz="6" w:space="0"/>
              <w:left w:val="single" w:color="FFFFFF" w:sz="6" w:space="0"/>
              <w:right w:val="single" w:color="FFFFFF" w:sz="6" w:space="0"/>
            </w:tcBorders>
            <w:vAlign w:val="center"/>
          </w:tcPr>
          <w:p>
            <w:pPr>
              <w:pStyle w:val="5"/>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7"/>
            </w:pPr>
            <w:r>
              <w:t>序号</w:t>
            </w:r>
          </w:p>
        </w:tc>
        <w:tc>
          <w:tcPr>
            <w:tcW w:w="2464" w:type="dxa"/>
            <w:gridSpan w:val="2"/>
            <w:vAlign w:val="center"/>
          </w:tcPr>
          <w:p>
            <w:pPr>
              <w:pStyle w:val="7"/>
            </w:pPr>
            <w:r>
              <w:t>收入</w:t>
            </w:r>
          </w:p>
        </w:tc>
        <w:tc>
          <w:tcPr>
            <w:tcW w:w="6160" w:type="dxa"/>
            <w:gridSpan w:val="5"/>
            <w:vAlign w:val="center"/>
          </w:tcPr>
          <w:p>
            <w:pPr>
              <w:pStyle w:val="7"/>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pPr/>
          </w:p>
        </w:tc>
        <w:tc>
          <w:tcPr>
            <w:tcW w:w="1232" w:type="dxa"/>
            <w:vAlign w:val="center"/>
          </w:tcPr>
          <w:p>
            <w:pPr>
              <w:pStyle w:val="7"/>
            </w:pPr>
            <w:r>
              <w:t>项  目</w:t>
            </w:r>
          </w:p>
        </w:tc>
        <w:tc>
          <w:tcPr>
            <w:tcW w:w="1232" w:type="dxa"/>
            <w:vAlign w:val="center"/>
          </w:tcPr>
          <w:p>
            <w:pPr>
              <w:pStyle w:val="7"/>
            </w:pPr>
            <w:r>
              <w:t>金额</w:t>
            </w:r>
          </w:p>
        </w:tc>
        <w:tc>
          <w:tcPr>
            <w:tcW w:w="1232" w:type="dxa"/>
            <w:vAlign w:val="center"/>
          </w:tcPr>
          <w:p>
            <w:pPr>
              <w:pStyle w:val="7"/>
            </w:pPr>
            <w:r>
              <w:t>项  目</w:t>
            </w:r>
          </w:p>
        </w:tc>
        <w:tc>
          <w:tcPr>
            <w:tcW w:w="1232" w:type="dxa"/>
            <w:vAlign w:val="center"/>
          </w:tcPr>
          <w:p>
            <w:pPr>
              <w:pStyle w:val="7"/>
            </w:pPr>
            <w:r>
              <w:t>合计</w:t>
            </w:r>
          </w:p>
        </w:tc>
        <w:tc>
          <w:tcPr>
            <w:tcW w:w="1232" w:type="dxa"/>
            <w:vAlign w:val="center"/>
          </w:tcPr>
          <w:p>
            <w:pPr>
              <w:pStyle w:val="7"/>
            </w:pPr>
            <w:r>
              <w:t>一般公共预算财政拨款</w:t>
            </w:r>
          </w:p>
        </w:tc>
        <w:tc>
          <w:tcPr>
            <w:tcW w:w="1232" w:type="dxa"/>
            <w:vAlign w:val="center"/>
          </w:tcPr>
          <w:p>
            <w:pPr>
              <w:pStyle w:val="7"/>
            </w:pPr>
            <w:r>
              <w:t>政府性基金预算财政    拨款</w:t>
            </w:r>
          </w:p>
        </w:tc>
        <w:tc>
          <w:tcPr>
            <w:tcW w:w="1232" w:type="dxa"/>
            <w:vAlign w:val="center"/>
          </w:tcPr>
          <w:p>
            <w:pPr>
              <w:pStyle w:val="7"/>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7"/>
            </w:pPr>
            <w:r>
              <w:t>栏次</w:t>
            </w:r>
          </w:p>
        </w:tc>
        <w:tc>
          <w:tcPr>
            <w:tcW w:w="1232" w:type="dxa"/>
            <w:vAlign w:val="center"/>
          </w:tcPr>
          <w:p>
            <w:pPr>
              <w:pStyle w:val="7"/>
            </w:pPr>
            <w:r>
              <w:t>1</w:t>
            </w:r>
          </w:p>
        </w:tc>
        <w:tc>
          <w:tcPr>
            <w:tcW w:w="1232" w:type="dxa"/>
            <w:vAlign w:val="center"/>
          </w:tcPr>
          <w:p>
            <w:pPr>
              <w:pStyle w:val="7"/>
            </w:pPr>
            <w:r>
              <w:t>2</w:t>
            </w:r>
          </w:p>
        </w:tc>
        <w:tc>
          <w:tcPr>
            <w:tcW w:w="1232" w:type="dxa"/>
            <w:vAlign w:val="center"/>
          </w:tcPr>
          <w:p>
            <w:pPr>
              <w:pStyle w:val="7"/>
            </w:pPr>
            <w:r>
              <w:t>3</w:t>
            </w:r>
          </w:p>
        </w:tc>
        <w:tc>
          <w:tcPr>
            <w:tcW w:w="1232" w:type="dxa"/>
            <w:vAlign w:val="center"/>
          </w:tcPr>
          <w:p>
            <w:pPr>
              <w:pStyle w:val="7"/>
            </w:pPr>
            <w:r>
              <w:t>4</w:t>
            </w:r>
          </w:p>
        </w:tc>
        <w:tc>
          <w:tcPr>
            <w:tcW w:w="1232" w:type="dxa"/>
            <w:vAlign w:val="center"/>
          </w:tcPr>
          <w:p>
            <w:pPr>
              <w:pStyle w:val="7"/>
            </w:pPr>
            <w:r>
              <w:t>5</w:t>
            </w:r>
          </w:p>
        </w:tc>
        <w:tc>
          <w:tcPr>
            <w:tcW w:w="1232" w:type="dxa"/>
            <w:vAlign w:val="center"/>
          </w:tcPr>
          <w:p>
            <w:pPr>
              <w:pStyle w:val="7"/>
            </w:pPr>
            <w:r>
              <w:t>6</w:t>
            </w:r>
          </w:p>
        </w:tc>
        <w:tc>
          <w:tcPr>
            <w:tcW w:w="1232" w:type="dxa"/>
            <w:vAlign w:val="center"/>
          </w:tcPr>
          <w:p>
            <w:pPr>
              <w:pStyle w:val="7"/>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w:t>
            </w:r>
          </w:p>
        </w:tc>
        <w:tc>
          <w:tcPr>
            <w:tcW w:w="1232" w:type="dxa"/>
            <w:vAlign w:val="center"/>
          </w:tcPr>
          <w:p>
            <w:pPr>
              <w:pStyle w:val="9"/>
            </w:pPr>
            <w:r>
              <w:t>一、一般公共预算拨款</w:t>
            </w:r>
          </w:p>
        </w:tc>
        <w:tc>
          <w:tcPr>
            <w:tcW w:w="1232" w:type="dxa"/>
            <w:vAlign w:val="center"/>
          </w:tcPr>
          <w:p>
            <w:pPr>
              <w:pStyle w:val="10"/>
            </w:pPr>
            <w:r>
              <w:t>1714.10</w:t>
            </w:r>
          </w:p>
        </w:tc>
        <w:tc>
          <w:tcPr>
            <w:tcW w:w="1232" w:type="dxa"/>
            <w:vAlign w:val="center"/>
          </w:tcPr>
          <w:p>
            <w:pPr>
              <w:pStyle w:val="9"/>
            </w:pPr>
            <w:r>
              <w:t>一、一般公共服务支出</w:t>
            </w:r>
          </w:p>
        </w:tc>
        <w:tc>
          <w:tcPr>
            <w:tcW w:w="1232" w:type="dxa"/>
            <w:vAlign w:val="center"/>
          </w:tcPr>
          <w:p>
            <w:pPr>
              <w:pStyle w:val="10"/>
            </w:pPr>
            <w:r>
              <w:t>1714.10</w:t>
            </w:r>
          </w:p>
        </w:tc>
        <w:tc>
          <w:tcPr>
            <w:tcW w:w="1232" w:type="dxa"/>
            <w:vAlign w:val="center"/>
          </w:tcPr>
          <w:p>
            <w:pPr>
              <w:pStyle w:val="10"/>
            </w:pPr>
            <w:r>
              <w:t>1714.10</w:t>
            </w: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w:t>
            </w:r>
          </w:p>
        </w:tc>
        <w:tc>
          <w:tcPr>
            <w:tcW w:w="1232" w:type="dxa"/>
            <w:vAlign w:val="center"/>
          </w:tcPr>
          <w:p>
            <w:pPr>
              <w:pStyle w:val="9"/>
            </w:pPr>
            <w:r>
              <w:t>二、政府性基金预算拨款</w:t>
            </w:r>
          </w:p>
        </w:tc>
        <w:tc>
          <w:tcPr>
            <w:tcW w:w="1232" w:type="dxa"/>
            <w:vAlign w:val="center"/>
          </w:tcPr>
          <w:p>
            <w:pPr>
              <w:pStyle w:val="10"/>
            </w:pPr>
          </w:p>
        </w:tc>
        <w:tc>
          <w:tcPr>
            <w:tcW w:w="1232" w:type="dxa"/>
            <w:vAlign w:val="center"/>
          </w:tcPr>
          <w:p>
            <w:pPr>
              <w:pStyle w:val="9"/>
            </w:pPr>
            <w:r>
              <w:t>二、外交支出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w:t>
            </w:r>
          </w:p>
        </w:tc>
        <w:tc>
          <w:tcPr>
            <w:tcW w:w="1232" w:type="dxa"/>
            <w:vAlign w:val="center"/>
          </w:tcPr>
          <w:p>
            <w:pPr>
              <w:pStyle w:val="9"/>
            </w:pPr>
            <w:r>
              <w:t>三、国有资本经营预算拨款</w:t>
            </w:r>
          </w:p>
        </w:tc>
        <w:tc>
          <w:tcPr>
            <w:tcW w:w="1232" w:type="dxa"/>
            <w:vAlign w:val="center"/>
          </w:tcPr>
          <w:p>
            <w:pPr>
              <w:pStyle w:val="10"/>
            </w:pPr>
          </w:p>
        </w:tc>
        <w:tc>
          <w:tcPr>
            <w:tcW w:w="1232" w:type="dxa"/>
            <w:vAlign w:val="center"/>
          </w:tcPr>
          <w:p>
            <w:pPr>
              <w:pStyle w:val="9"/>
            </w:pPr>
            <w:r>
              <w:t>三、国防支出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4</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四、公共安全支出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5</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五、教育支出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6</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六、科学技术支出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7</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七、文化旅游体育与传媒支出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8</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八、社会保障和就业支出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9</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九、社会保险基金支出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10</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十、卫生健康支出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11</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十一、节能环保支出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12</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十二、城乡社区支出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13</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十三、农林水支出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14</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十四、交通运输支出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15</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十五、资源勘探工业信息等支出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16</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十六、商业服务业等支出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17</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十七、金融支出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18</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十八、援助其他地区支出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19</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十九、自然资源海洋气象等支出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20</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二十、住房保障支出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21</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二十一、粮油物资储备支出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22</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二十二、国有资本经营预算支出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23</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二十三、灾害防治及应急管理支出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24</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二十四、预备费</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25</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二十五、其他支出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26</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二十六、转移性支出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27</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二十七、债务还本支出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28</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二十八、债务付息支出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29</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二十九、债务发行费用支出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30</w:t>
            </w:r>
          </w:p>
        </w:tc>
        <w:tc>
          <w:tcPr>
            <w:tcW w:w="1232" w:type="dxa"/>
            <w:vAlign w:val="center"/>
          </w:tcPr>
          <w:p>
            <w:pPr>
              <w:pStyle w:val="9"/>
            </w:pPr>
          </w:p>
        </w:tc>
        <w:tc>
          <w:tcPr>
            <w:tcW w:w="1232" w:type="dxa"/>
            <w:vAlign w:val="center"/>
          </w:tcPr>
          <w:p>
            <w:pPr>
              <w:pStyle w:val="10"/>
            </w:pPr>
          </w:p>
        </w:tc>
        <w:tc>
          <w:tcPr>
            <w:tcW w:w="1232" w:type="dxa"/>
            <w:vAlign w:val="center"/>
          </w:tcPr>
          <w:p>
            <w:pPr>
              <w:pStyle w:val="9"/>
            </w:pPr>
            <w:r>
              <w:t>三十、抗疫特别国债安排的支出</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31</w:t>
            </w:r>
          </w:p>
        </w:tc>
        <w:tc>
          <w:tcPr>
            <w:tcW w:w="1232" w:type="dxa"/>
            <w:vAlign w:val="center"/>
          </w:tcPr>
          <w:p>
            <w:pPr>
              <w:pStyle w:val="11"/>
            </w:pPr>
            <w:r>
              <w:t>本年收入合计</w:t>
            </w:r>
          </w:p>
        </w:tc>
        <w:tc>
          <w:tcPr>
            <w:tcW w:w="1232" w:type="dxa"/>
            <w:vAlign w:val="center"/>
          </w:tcPr>
          <w:p>
            <w:pPr>
              <w:pStyle w:val="12"/>
            </w:pPr>
            <w:r>
              <w:t>1714.10</w:t>
            </w:r>
          </w:p>
        </w:tc>
        <w:tc>
          <w:tcPr>
            <w:tcW w:w="1232" w:type="dxa"/>
            <w:vAlign w:val="center"/>
          </w:tcPr>
          <w:p>
            <w:pPr>
              <w:pStyle w:val="11"/>
            </w:pPr>
            <w:r>
              <w:t>本年支出合计</w:t>
            </w:r>
          </w:p>
        </w:tc>
        <w:tc>
          <w:tcPr>
            <w:tcW w:w="1232" w:type="dxa"/>
            <w:vAlign w:val="center"/>
          </w:tcPr>
          <w:p>
            <w:pPr>
              <w:pStyle w:val="12"/>
            </w:pPr>
            <w:r>
              <w:t>1714.10</w:t>
            </w:r>
          </w:p>
        </w:tc>
        <w:tc>
          <w:tcPr>
            <w:tcW w:w="1232" w:type="dxa"/>
            <w:vAlign w:val="center"/>
          </w:tcPr>
          <w:p>
            <w:pPr>
              <w:pStyle w:val="12"/>
            </w:pPr>
            <w:r>
              <w:t>1714.10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32</w:t>
            </w:r>
          </w:p>
        </w:tc>
        <w:tc>
          <w:tcPr>
            <w:tcW w:w="1232" w:type="dxa"/>
            <w:vAlign w:val="center"/>
          </w:tcPr>
          <w:p>
            <w:pPr>
              <w:pStyle w:val="9"/>
            </w:pPr>
            <w:r>
              <w:t>年初财政拨款结转和结余</w:t>
            </w:r>
          </w:p>
        </w:tc>
        <w:tc>
          <w:tcPr>
            <w:tcW w:w="1232" w:type="dxa"/>
            <w:vAlign w:val="center"/>
          </w:tcPr>
          <w:p>
            <w:pPr>
              <w:pStyle w:val="10"/>
            </w:pPr>
          </w:p>
        </w:tc>
        <w:tc>
          <w:tcPr>
            <w:tcW w:w="1232" w:type="dxa"/>
            <w:vAlign w:val="center"/>
          </w:tcPr>
          <w:p>
            <w:pPr>
              <w:pStyle w:val="9"/>
            </w:pPr>
            <w:r>
              <w:t>年末财政拨款结转和结余</w:t>
            </w: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33</w:t>
            </w:r>
          </w:p>
        </w:tc>
        <w:tc>
          <w:tcPr>
            <w:tcW w:w="1232" w:type="dxa"/>
            <w:vAlign w:val="center"/>
          </w:tcPr>
          <w:p>
            <w:pPr>
              <w:pStyle w:val="9"/>
            </w:pPr>
            <w:r>
              <w:t>一、一般公共预算拨款</w:t>
            </w:r>
          </w:p>
        </w:tc>
        <w:tc>
          <w:tcPr>
            <w:tcW w:w="1232" w:type="dxa"/>
            <w:vAlign w:val="center"/>
          </w:tcPr>
          <w:p>
            <w:pPr>
              <w:pStyle w:val="10"/>
            </w:pPr>
          </w:p>
        </w:tc>
        <w:tc>
          <w:tcPr>
            <w:tcW w:w="1232" w:type="dxa"/>
            <w:vAlign w:val="center"/>
          </w:tcPr>
          <w:p>
            <w:pPr>
              <w:pStyle w:val="9"/>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34</w:t>
            </w:r>
          </w:p>
        </w:tc>
        <w:tc>
          <w:tcPr>
            <w:tcW w:w="1232" w:type="dxa"/>
            <w:vAlign w:val="center"/>
          </w:tcPr>
          <w:p>
            <w:pPr>
              <w:pStyle w:val="9"/>
            </w:pPr>
            <w:r>
              <w:t>二、政府性基金预算拨款</w:t>
            </w:r>
          </w:p>
        </w:tc>
        <w:tc>
          <w:tcPr>
            <w:tcW w:w="1232" w:type="dxa"/>
            <w:vAlign w:val="center"/>
          </w:tcPr>
          <w:p>
            <w:pPr>
              <w:pStyle w:val="10"/>
            </w:pPr>
          </w:p>
        </w:tc>
        <w:tc>
          <w:tcPr>
            <w:tcW w:w="1232" w:type="dxa"/>
            <w:vAlign w:val="center"/>
          </w:tcPr>
          <w:p>
            <w:pPr>
              <w:pStyle w:val="9"/>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35</w:t>
            </w:r>
          </w:p>
        </w:tc>
        <w:tc>
          <w:tcPr>
            <w:tcW w:w="1232" w:type="dxa"/>
            <w:vAlign w:val="center"/>
          </w:tcPr>
          <w:p>
            <w:pPr>
              <w:pStyle w:val="9"/>
            </w:pPr>
            <w:r>
              <w:t>三、国有资本经营预算拨款</w:t>
            </w:r>
          </w:p>
        </w:tc>
        <w:tc>
          <w:tcPr>
            <w:tcW w:w="1232" w:type="dxa"/>
            <w:vAlign w:val="center"/>
          </w:tcPr>
          <w:p>
            <w:pPr>
              <w:pStyle w:val="10"/>
            </w:pPr>
          </w:p>
        </w:tc>
        <w:tc>
          <w:tcPr>
            <w:tcW w:w="1232" w:type="dxa"/>
            <w:vAlign w:val="center"/>
          </w:tcPr>
          <w:p>
            <w:pPr>
              <w:pStyle w:val="9"/>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c>
          <w:tcPr>
            <w:tcW w:w="1232"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8"/>
            </w:pPr>
            <w:r>
              <w:t>36</w:t>
            </w:r>
          </w:p>
        </w:tc>
        <w:tc>
          <w:tcPr>
            <w:tcW w:w="1232" w:type="dxa"/>
            <w:vAlign w:val="center"/>
          </w:tcPr>
          <w:p>
            <w:pPr>
              <w:pStyle w:val="11"/>
            </w:pPr>
            <w:r>
              <w:t>收入总计</w:t>
            </w:r>
          </w:p>
        </w:tc>
        <w:tc>
          <w:tcPr>
            <w:tcW w:w="1232" w:type="dxa"/>
            <w:vAlign w:val="center"/>
          </w:tcPr>
          <w:p>
            <w:pPr>
              <w:pStyle w:val="12"/>
            </w:pPr>
            <w:r>
              <w:t>1714.10</w:t>
            </w:r>
          </w:p>
        </w:tc>
        <w:tc>
          <w:tcPr>
            <w:tcW w:w="1232" w:type="dxa"/>
            <w:vAlign w:val="center"/>
          </w:tcPr>
          <w:p>
            <w:pPr>
              <w:pStyle w:val="11"/>
            </w:pPr>
            <w:r>
              <w:t>支出总计</w:t>
            </w:r>
          </w:p>
        </w:tc>
        <w:tc>
          <w:tcPr>
            <w:tcW w:w="1232" w:type="dxa"/>
            <w:vAlign w:val="center"/>
          </w:tcPr>
          <w:p>
            <w:pPr>
              <w:pStyle w:val="12"/>
            </w:pPr>
            <w:r>
              <w:t>1714.10</w:t>
            </w:r>
          </w:p>
        </w:tc>
        <w:tc>
          <w:tcPr>
            <w:tcW w:w="1232" w:type="dxa"/>
            <w:vAlign w:val="center"/>
          </w:tcPr>
          <w:p>
            <w:pPr>
              <w:pStyle w:val="12"/>
            </w:pPr>
            <w:r>
              <w:t>1714.10</w:t>
            </w:r>
          </w:p>
        </w:tc>
        <w:tc>
          <w:tcPr>
            <w:tcW w:w="1232" w:type="dxa"/>
            <w:vAlign w:val="center"/>
          </w:tcPr>
          <w:p>
            <w:pPr>
              <w:pStyle w:val="12"/>
            </w:pPr>
          </w:p>
        </w:tc>
        <w:tc>
          <w:tcPr>
            <w:tcW w:w="1232"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5"/>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3286" w:type="dxa"/>
            <w:gridSpan w:val="2"/>
            <w:vAlign w:val="center"/>
          </w:tcPr>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1714.10</w:t>
            </w:r>
          </w:p>
        </w:tc>
        <w:tc>
          <w:tcPr>
            <w:tcW w:w="1643" w:type="dxa"/>
            <w:vAlign w:val="center"/>
          </w:tcPr>
          <w:p>
            <w:pPr>
              <w:pStyle w:val="12"/>
            </w:pPr>
            <w:r>
              <w:t>1181.61</w:t>
            </w:r>
          </w:p>
        </w:tc>
        <w:tc>
          <w:tcPr>
            <w:tcW w:w="1643" w:type="dxa"/>
            <w:vAlign w:val="center"/>
          </w:tcPr>
          <w:p>
            <w:pPr>
              <w:pStyle w:val="12"/>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w:t>
            </w:r>
          </w:p>
        </w:tc>
        <w:tc>
          <w:tcPr>
            <w:tcW w:w="1643" w:type="dxa"/>
            <w:vAlign w:val="center"/>
          </w:tcPr>
          <w:p>
            <w:pPr>
              <w:pStyle w:val="9"/>
            </w:pPr>
            <w:r>
              <w:t>201</w:t>
            </w:r>
          </w:p>
        </w:tc>
        <w:tc>
          <w:tcPr>
            <w:tcW w:w="1643" w:type="dxa"/>
            <w:vAlign w:val="center"/>
          </w:tcPr>
          <w:p>
            <w:pPr>
              <w:pStyle w:val="9"/>
            </w:pPr>
            <w:r>
              <w:t>一般公共服务支出</w:t>
            </w:r>
          </w:p>
        </w:tc>
        <w:tc>
          <w:tcPr>
            <w:tcW w:w="1643" w:type="dxa"/>
            <w:vAlign w:val="center"/>
          </w:tcPr>
          <w:p>
            <w:pPr>
              <w:pStyle w:val="10"/>
            </w:pPr>
            <w:r>
              <w:t>1714.10</w:t>
            </w:r>
          </w:p>
        </w:tc>
        <w:tc>
          <w:tcPr>
            <w:tcW w:w="1643" w:type="dxa"/>
            <w:vAlign w:val="center"/>
          </w:tcPr>
          <w:p>
            <w:pPr>
              <w:pStyle w:val="10"/>
            </w:pPr>
            <w:r>
              <w:t>1181.61</w:t>
            </w:r>
          </w:p>
        </w:tc>
        <w:tc>
          <w:tcPr>
            <w:tcW w:w="1643" w:type="dxa"/>
            <w:vAlign w:val="center"/>
          </w:tcPr>
          <w:p>
            <w:pPr>
              <w:pStyle w:val="10"/>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3</w:t>
            </w:r>
          </w:p>
        </w:tc>
        <w:tc>
          <w:tcPr>
            <w:tcW w:w="1643" w:type="dxa"/>
            <w:vAlign w:val="center"/>
          </w:tcPr>
          <w:p>
            <w:pPr>
              <w:pStyle w:val="9"/>
            </w:pPr>
            <w:r>
              <w:t>20103</w:t>
            </w:r>
          </w:p>
        </w:tc>
        <w:tc>
          <w:tcPr>
            <w:tcW w:w="1643" w:type="dxa"/>
            <w:vAlign w:val="center"/>
          </w:tcPr>
          <w:p>
            <w:pPr>
              <w:pStyle w:val="9"/>
            </w:pPr>
            <w:r>
              <w:t>政府办公厅（室）及相关机构事务</w:t>
            </w:r>
          </w:p>
        </w:tc>
        <w:tc>
          <w:tcPr>
            <w:tcW w:w="1643" w:type="dxa"/>
            <w:vAlign w:val="center"/>
          </w:tcPr>
          <w:p>
            <w:pPr>
              <w:pStyle w:val="10"/>
            </w:pPr>
            <w:r>
              <w:t>1714.10</w:t>
            </w:r>
          </w:p>
        </w:tc>
        <w:tc>
          <w:tcPr>
            <w:tcW w:w="1643" w:type="dxa"/>
            <w:vAlign w:val="center"/>
          </w:tcPr>
          <w:p>
            <w:pPr>
              <w:pStyle w:val="10"/>
            </w:pPr>
            <w:r>
              <w:t>1181.61</w:t>
            </w:r>
          </w:p>
        </w:tc>
        <w:tc>
          <w:tcPr>
            <w:tcW w:w="1643" w:type="dxa"/>
            <w:vAlign w:val="center"/>
          </w:tcPr>
          <w:p>
            <w:pPr>
              <w:pStyle w:val="10"/>
            </w:pPr>
            <w:r>
              <w:t>532.49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4</w:t>
            </w:r>
          </w:p>
        </w:tc>
        <w:tc>
          <w:tcPr>
            <w:tcW w:w="1643" w:type="dxa"/>
            <w:vAlign w:val="center"/>
          </w:tcPr>
          <w:p>
            <w:pPr>
              <w:pStyle w:val="9"/>
            </w:pPr>
            <w:r>
              <w:t>2010306</w:t>
            </w:r>
          </w:p>
        </w:tc>
        <w:tc>
          <w:tcPr>
            <w:tcW w:w="1643" w:type="dxa"/>
            <w:vAlign w:val="center"/>
          </w:tcPr>
          <w:p>
            <w:pPr>
              <w:pStyle w:val="9"/>
            </w:pPr>
            <w:r>
              <w:t>政务公开审批</w:t>
            </w:r>
          </w:p>
        </w:tc>
        <w:tc>
          <w:tcPr>
            <w:tcW w:w="1643" w:type="dxa"/>
            <w:vAlign w:val="center"/>
          </w:tcPr>
          <w:p>
            <w:pPr>
              <w:pStyle w:val="10"/>
            </w:pPr>
            <w:r>
              <w:t>1714.10</w:t>
            </w:r>
          </w:p>
        </w:tc>
        <w:tc>
          <w:tcPr>
            <w:tcW w:w="1643" w:type="dxa"/>
            <w:vAlign w:val="center"/>
          </w:tcPr>
          <w:p>
            <w:pPr>
              <w:pStyle w:val="10"/>
            </w:pPr>
            <w:r>
              <w:t>1181.61</w:t>
            </w:r>
          </w:p>
        </w:tc>
        <w:tc>
          <w:tcPr>
            <w:tcW w:w="1643" w:type="dxa"/>
            <w:vAlign w:val="center"/>
          </w:tcPr>
          <w:p>
            <w:pPr>
              <w:pStyle w:val="10"/>
            </w:pPr>
            <w:r>
              <w:t>532.49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5"/>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3286" w:type="dxa"/>
            <w:gridSpan w:val="2"/>
            <w:vAlign w:val="center"/>
          </w:tcPr>
          <w:p>
            <w:pPr>
              <w:pStyle w:val="7"/>
            </w:pPr>
            <w:r>
              <w:t>支出部门经济分类科目</w:t>
            </w:r>
          </w:p>
        </w:tc>
        <w:tc>
          <w:tcPr>
            <w:tcW w:w="4929" w:type="dxa"/>
            <w:gridSpan w:val="3"/>
            <w:vAlign w:val="center"/>
          </w:tcPr>
          <w:p>
            <w:pPr>
              <w:pStyle w:val="7"/>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7"/>
            </w:pPr>
            <w:r>
              <w:t>科目编码</w:t>
            </w:r>
          </w:p>
        </w:tc>
        <w:tc>
          <w:tcPr>
            <w:tcW w:w="1643" w:type="dxa"/>
            <w:vAlign w:val="center"/>
          </w:tcPr>
          <w:p>
            <w:pPr>
              <w:pStyle w:val="7"/>
            </w:pPr>
            <w:r>
              <w:t>科目名称</w:t>
            </w:r>
          </w:p>
        </w:tc>
        <w:tc>
          <w:tcPr>
            <w:tcW w:w="1643" w:type="dxa"/>
            <w:vAlign w:val="center"/>
          </w:tcPr>
          <w:p>
            <w:pPr>
              <w:pStyle w:val="7"/>
            </w:pPr>
            <w:r>
              <w:t>合计</w:t>
            </w:r>
          </w:p>
        </w:tc>
        <w:tc>
          <w:tcPr>
            <w:tcW w:w="1643" w:type="dxa"/>
            <w:vAlign w:val="center"/>
          </w:tcPr>
          <w:p>
            <w:pPr>
              <w:pStyle w:val="7"/>
            </w:pPr>
            <w:r>
              <w:t>人员经费</w:t>
            </w:r>
          </w:p>
        </w:tc>
        <w:tc>
          <w:tcPr>
            <w:tcW w:w="1643" w:type="dxa"/>
            <w:vAlign w:val="center"/>
          </w:tcPr>
          <w:p>
            <w:pPr>
              <w:pStyle w:val="7"/>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w:t>
            </w:r>
          </w:p>
        </w:tc>
        <w:tc>
          <w:tcPr>
            <w:tcW w:w="1643" w:type="dxa"/>
            <w:vAlign w:val="center"/>
          </w:tcPr>
          <w:p>
            <w:pPr>
              <w:pStyle w:val="13"/>
            </w:pPr>
          </w:p>
        </w:tc>
        <w:tc>
          <w:tcPr>
            <w:tcW w:w="1643" w:type="dxa"/>
            <w:vAlign w:val="center"/>
          </w:tcPr>
          <w:p>
            <w:pPr>
              <w:pStyle w:val="11"/>
            </w:pPr>
            <w:r>
              <w:t>合计</w:t>
            </w:r>
          </w:p>
        </w:tc>
        <w:tc>
          <w:tcPr>
            <w:tcW w:w="1643" w:type="dxa"/>
            <w:vAlign w:val="center"/>
          </w:tcPr>
          <w:p>
            <w:pPr>
              <w:pStyle w:val="12"/>
            </w:pPr>
            <w:r>
              <w:t>1181.61</w:t>
            </w:r>
          </w:p>
        </w:tc>
        <w:tc>
          <w:tcPr>
            <w:tcW w:w="1643" w:type="dxa"/>
            <w:vAlign w:val="center"/>
          </w:tcPr>
          <w:p>
            <w:pPr>
              <w:pStyle w:val="12"/>
            </w:pPr>
            <w:r>
              <w:t>1097.18</w:t>
            </w:r>
          </w:p>
        </w:tc>
        <w:tc>
          <w:tcPr>
            <w:tcW w:w="1643" w:type="dxa"/>
            <w:vAlign w:val="center"/>
          </w:tcPr>
          <w:p>
            <w:pPr>
              <w:pStyle w:val="12"/>
            </w:pPr>
            <w:r>
              <w:t>84.43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w:t>
            </w:r>
          </w:p>
        </w:tc>
        <w:tc>
          <w:tcPr>
            <w:tcW w:w="1643" w:type="dxa"/>
            <w:vAlign w:val="center"/>
          </w:tcPr>
          <w:p>
            <w:pPr>
              <w:pStyle w:val="9"/>
            </w:pPr>
            <w:r>
              <w:t>301</w:t>
            </w:r>
          </w:p>
        </w:tc>
        <w:tc>
          <w:tcPr>
            <w:tcW w:w="1643" w:type="dxa"/>
            <w:vAlign w:val="center"/>
          </w:tcPr>
          <w:p>
            <w:pPr>
              <w:pStyle w:val="9"/>
            </w:pPr>
            <w:r>
              <w:t>工资福利支出</w:t>
            </w:r>
          </w:p>
        </w:tc>
        <w:tc>
          <w:tcPr>
            <w:tcW w:w="1643" w:type="dxa"/>
            <w:vAlign w:val="center"/>
          </w:tcPr>
          <w:p>
            <w:pPr>
              <w:pStyle w:val="10"/>
            </w:pPr>
            <w:r>
              <w:t>1097.18</w:t>
            </w:r>
          </w:p>
        </w:tc>
        <w:tc>
          <w:tcPr>
            <w:tcW w:w="1643" w:type="dxa"/>
            <w:vAlign w:val="center"/>
          </w:tcPr>
          <w:p>
            <w:pPr>
              <w:pStyle w:val="10"/>
            </w:pPr>
            <w:r>
              <w:t>1097.18</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3</w:t>
            </w:r>
          </w:p>
        </w:tc>
        <w:tc>
          <w:tcPr>
            <w:tcW w:w="1643" w:type="dxa"/>
            <w:vAlign w:val="center"/>
          </w:tcPr>
          <w:p>
            <w:pPr>
              <w:pStyle w:val="9"/>
            </w:pPr>
            <w:r>
              <w:t>30101</w:t>
            </w:r>
          </w:p>
        </w:tc>
        <w:tc>
          <w:tcPr>
            <w:tcW w:w="1643" w:type="dxa"/>
            <w:vAlign w:val="center"/>
          </w:tcPr>
          <w:p>
            <w:pPr>
              <w:pStyle w:val="9"/>
            </w:pPr>
            <w:r>
              <w:t>基本工资</w:t>
            </w:r>
          </w:p>
        </w:tc>
        <w:tc>
          <w:tcPr>
            <w:tcW w:w="1643" w:type="dxa"/>
            <w:vAlign w:val="center"/>
          </w:tcPr>
          <w:p>
            <w:pPr>
              <w:pStyle w:val="10"/>
            </w:pPr>
            <w:r>
              <w:t>225.96</w:t>
            </w:r>
          </w:p>
        </w:tc>
        <w:tc>
          <w:tcPr>
            <w:tcW w:w="1643" w:type="dxa"/>
            <w:vAlign w:val="center"/>
          </w:tcPr>
          <w:p>
            <w:pPr>
              <w:pStyle w:val="10"/>
            </w:pPr>
            <w:r>
              <w:t>225.96</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4</w:t>
            </w:r>
          </w:p>
        </w:tc>
        <w:tc>
          <w:tcPr>
            <w:tcW w:w="1643" w:type="dxa"/>
            <w:vAlign w:val="center"/>
          </w:tcPr>
          <w:p>
            <w:pPr>
              <w:pStyle w:val="9"/>
            </w:pPr>
            <w:r>
              <w:t>30102</w:t>
            </w:r>
          </w:p>
        </w:tc>
        <w:tc>
          <w:tcPr>
            <w:tcW w:w="1643" w:type="dxa"/>
            <w:vAlign w:val="center"/>
          </w:tcPr>
          <w:p>
            <w:pPr>
              <w:pStyle w:val="9"/>
            </w:pPr>
            <w:r>
              <w:t>津贴补贴</w:t>
            </w:r>
          </w:p>
        </w:tc>
        <w:tc>
          <w:tcPr>
            <w:tcW w:w="1643" w:type="dxa"/>
            <w:vAlign w:val="center"/>
          </w:tcPr>
          <w:p>
            <w:pPr>
              <w:pStyle w:val="10"/>
            </w:pPr>
            <w:r>
              <w:t>409.17</w:t>
            </w:r>
          </w:p>
        </w:tc>
        <w:tc>
          <w:tcPr>
            <w:tcW w:w="1643" w:type="dxa"/>
            <w:vAlign w:val="center"/>
          </w:tcPr>
          <w:p>
            <w:pPr>
              <w:pStyle w:val="10"/>
            </w:pPr>
            <w:r>
              <w:t>409.17</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5</w:t>
            </w:r>
          </w:p>
        </w:tc>
        <w:tc>
          <w:tcPr>
            <w:tcW w:w="1643" w:type="dxa"/>
            <w:vAlign w:val="center"/>
          </w:tcPr>
          <w:p>
            <w:pPr>
              <w:pStyle w:val="9"/>
            </w:pPr>
            <w:r>
              <w:t>30103</w:t>
            </w:r>
          </w:p>
        </w:tc>
        <w:tc>
          <w:tcPr>
            <w:tcW w:w="1643" w:type="dxa"/>
            <w:vAlign w:val="center"/>
          </w:tcPr>
          <w:p>
            <w:pPr>
              <w:pStyle w:val="9"/>
            </w:pPr>
            <w:r>
              <w:t>奖金</w:t>
            </w:r>
          </w:p>
        </w:tc>
        <w:tc>
          <w:tcPr>
            <w:tcW w:w="1643" w:type="dxa"/>
            <w:vAlign w:val="center"/>
          </w:tcPr>
          <w:p>
            <w:pPr>
              <w:pStyle w:val="10"/>
            </w:pPr>
            <w:r>
              <w:t>11.62</w:t>
            </w:r>
          </w:p>
        </w:tc>
        <w:tc>
          <w:tcPr>
            <w:tcW w:w="1643" w:type="dxa"/>
            <w:vAlign w:val="center"/>
          </w:tcPr>
          <w:p>
            <w:pPr>
              <w:pStyle w:val="10"/>
            </w:pPr>
            <w:r>
              <w:t>11.62</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6</w:t>
            </w:r>
          </w:p>
        </w:tc>
        <w:tc>
          <w:tcPr>
            <w:tcW w:w="1643" w:type="dxa"/>
            <w:vAlign w:val="center"/>
          </w:tcPr>
          <w:p>
            <w:pPr>
              <w:pStyle w:val="9"/>
            </w:pPr>
            <w:r>
              <w:t>30107</w:t>
            </w:r>
          </w:p>
        </w:tc>
        <w:tc>
          <w:tcPr>
            <w:tcW w:w="1643" w:type="dxa"/>
            <w:vAlign w:val="center"/>
          </w:tcPr>
          <w:p>
            <w:pPr>
              <w:pStyle w:val="9"/>
            </w:pPr>
            <w:r>
              <w:t>绩效工资</w:t>
            </w:r>
          </w:p>
        </w:tc>
        <w:tc>
          <w:tcPr>
            <w:tcW w:w="1643" w:type="dxa"/>
            <w:vAlign w:val="center"/>
          </w:tcPr>
          <w:p>
            <w:pPr>
              <w:pStyle w:val="10"/>
            </w:pPr>
            <w:r>
              <w:t>95.20</w:t>
            </w:r>
          </w:p>
        </w:tc>
        <w:tc>
          <w:tcPr>
            <w:tcW w:w="1643" w:type="dxa"/>
            <w:vAlign w:val="center"/>
          </w:tcPr>
          <w:p>
            <w:pPr>
              <w:pStyle w:val="10"/>
            </w:pPr>
            <w:r>
              <w:t>95.20</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7</w:t>
            </w:r>
          </w:p>
        </w:tc>
        <w:tc>
          <w:tcPr>
            <w:tcW w:w="1643" w:type="dxa"/>
            <w:vAlign w:val="center"/>
          </w:tcPr>
          <w:p>
            <w:pPr>
              <w:pStyle w:val="9"/>
            </w:pPr>
            <w:r>
              <w:t>30108</w:t>
            </w:r>
          </w:p>
        </w:tc>
        <w:tc>
          <w:tcPr>
            <w:tcW w:w="1643" w:type="dxa"/>
            <w:vAlign w:val="center"/>
          </w:tcPr>
          <w:p>
            <w:pPr>
              <w:pStyle w:val="9"/>
            </w:pPr>
            <w:r>
              <w:t>机关事业单位基本养老保险缴费</w:t>
            </w:r>
          </w:p>
        </w:tc>
        <w:tc>
          <w:tcPr>
            <w:tcW w:w="1643" w:type="dxa"/>
            <w:vAlign w:val="center"/>
          </w:tcPr>
          <w:p>
            <w:pPr>
              <w:pStyle w:val="10"/>
            </w:pPr>
            <w:r>
              <w:t>93.95</w:t>
            </w:r>
          </w:p>
        </w:tc>
        <w:tc>
          <w:tcPr>
            <w:tcW w:w="1643" w:type="dxa"/>
            <w:vAlign w:val="center"/>
          </w:tcPr>
          <w:p>
            <w:pPr>
              <w:pStyle w:val="10"/>
            </w:pPr>
            <w:r>
              <w:t>93.95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8</w:t>
            </w:r>
          </w:p>
        </w:tc>
        <w:tc>
          <w:tcPr>
            <w:tcW w:w="1643" w:type="dxa"/>
            <w:vAlign w:val="center"/>
          </w:tcPr>
          <w:p>
            <w:pPr>
              <w:pStyle w:val="9"/>
            </w:pPr>
            <w:r>
              <w:t>30110</w:t>
            </w:r>
          </w:p>
        </w:tc>
        <w:tc>
          <w:tcPr>
            <w:tcW w:w="1643" w:type="dxa"/>
            <w:vAlign w:val="center"/>
          </w:tcPr>
          <w:p>
            <w:pPr>
              <w:pStyle w:val="9"/>
            </w:pPr>
            <w:r>
              <w:t>职工基本医疗保险缴费</w:t>
            </w:r>
          </w:p>
        </w:tc>
        <w:tc>
          <w:tcPr>
            <w:tcW w:w="1643" w:type="dxa"/>
            <w:vAlign w:val="center"/>
          </w:tcPr>
          <w:p>
            <w:pPr>
              <w:pStyle w:val="10"/>
            </w:pPr>
            <w:r>
              <w:t>49.33</w:t>
            </w:r>
          </w:p>
        </w:tc>
        <w:tc>
          <w:tcPr>
            <w:tcW w:w="1643" w:type="dxa"/>
            <w:vAlign w:val="center"/>
          </w:tcPr>
          <w:p>
            <w:pPr>
              <w:pStyle w:val="10"/>
            </w:pPr>
            <w:r>
              <w:t>49.33</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9</w:t>
            </w:r>
          </w:p>
        </w:tc>
        <w:tc>
          <w:tcPr>
            <w:tcW w:w="1643" w:type="dxa"/>
            <w:vAlign w:val="center"/>
          </w:tcPr>
          <w:p>
            <w:pPr>
              <w:pStyle w:val="9"/>
            </w:pPr>
            <w:r>
              <w:t>30111</w:t>
            </w:r>
          </w:p>
        </w:tc>
        <w:tc>
          <w:tcPr>
            <w:tcW w:w="1643" w:type="dxa"/>
            <w:vAlign w:val="center"/>
          </w:tcPr>
          <w:p>
            <w:pPr>
              <w:pStyle w:val="9"/>
            </w:pPr>
            <w:r>
              <w:t>公务员医疗补助缴费</w:t>
            </w:r>
          </w:p>
        </w:tc>
        <w:tc>
          <w:tcPr>
            <w:tcW w:w="1643" w:type="dxa"/>
            <w:vAlign w:val="center"/>
          </w:tcPr>
          <w:p>
            <w:pPr>
              <w:pStyle w:val="10"/>
            </w:pPr>
            <w:r>
              <w:t>38.17</w:t>
            </w:r>
          </w:p>
        </w:tc>
        <w:tc>
          <w:tcPr>
            <w:tcW w:w="1643" w:type="dxa"/>
            <w:vAlign w:val="center"/>
          </w:tcPr>
          <w:p>
            <w:pPr>
              <w:pStyle w:val="10"/>
            </w:pPr>
            <w:r>
              <w:t>38.17</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10</w:t>
            </w:r>
          </w:p>
        </w:tc>
        <w:tc>
          <w:tcPr>
            <w:tcW w:w="1643" w:type="dxa"/>
            <w:vAlign w:val="center"/>
          </w:tcPr>
          <w:p>
            <w:pPr>
              <w:pStyle w:val="9"/>
            </w:pPr>
            <w:r>
              <w:t>30112</w:t>
            </w:r>
          </w:p>
        </w:tc>
        <w:tc>
          <w:tcPr>
            <w:tcW w:w="1643" w:type="dxa"/>
            <w:vAlign w:val="center"/>
          </w:tcPr>
          <w:p>
            <w:pPr>
              <w:pStyle w:val="9"/>
            </w:pPr>
            <w:r>
              <w:t>其他社会保障缴费</w:t>
            </w:r>
          </w:p>
        </w:tc>
        <w:tc>
          <w:tcPr>
            <w:tcW w:w="1643" w:type="dxa"/>
            <w:vAlign w:val="center"/>
          </w:tcPr>
          <w:p>
            <w:pPr>
              <w:pStyle w:val="10"/>
            </w:pPr>
            <w:r>
              <w:t>95.85</w:t>
            </w:r>
          </w:p>
        </w:tc>
        <w:tc>
          <w:tcPr>
            <w:tcW w:w="1643" w:type="dxa"/>
            <w:vAlign w:val="center"/>
          </w:tcPr>
          <w:p>
            <w:pPr>
              <w:pStyle w:val="10"/>
            </w:pPr>
            <w:r>
              <w:t>95.85</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11</w:t>
            </w:r>
          </w:p>
        </w:tc>
        <w:tc>
          <w:tcPr>
            <w:tcW w:w="1643" w:type="dxa"/>
            <w:vAlign w:val="center"/>
          </w:tcPr>
          <w:p>
            <w:pPr>
              <w:pStyle w:val="9"/>
            </w:pPr>
            <w:r>
              <w:t>30113</w:t>
            </w:r>
          </w:p>
        </w:tc>
        <w:tc>
          <w:tcPr>
            <w:tcW w:w="1643" w:type="dxa"/>
            <w:vAlign w:val="center"/>
          </w:tcPr>
          <w:p>
            <w:pPr>
              <w:pStyle w:val="9"/>
            </w:pPr>
            <w:r>
              <w:t>住房公积金</w:t>
            </w:r>
          </w:p>
        </w:tc>
        <w:tc>
          <w:tcPr>
            <w:tcW w:w="1643" w:type="dxa"/>
            <w:vAlign w:val="center"/>
          </w:tcPr>
          <w:p>
            <w:pPr>
              <w:pStyle w:val="10"/>
            </w:pPr>
            <w:r>
              <w:t>77.94</w:t>
            </w:r>
          </w:p>
        </w:tc>
        <w:tc>
          <w:tcPr>
            <w:tcW w:w="1643" w:type="dxa"/>
            <w:vAlign w:val="center"/>
          </w:tcPr>
          <w:p>
            <w:pPr>
              <w:pStyle w:val="10"/>
            </w:pPr>
            <w:r>
              <w:t>77.94</w:t>
            </w:r>
          </w:p>
        </w:tc>
        <w:tc>
          <w:tcPr>
            <w:tcW w:w="1643" w:type="dxa"/>
            <w:vAlign w:val="center"/>
          </w:tcPr>
          <w:p>
            <w:pPr>
              <w:pStyle w:val="1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12</w:t>
            </w:r>
          </w:p>
        </w:tc>
        <w:tc>
          <w:tcPr>
            <w:tcW w:w="1643" w:type="dxa"/>
            <w:vAlign w:val="center"/>
          </w:tcPr>
          <w:p>
            <w:pPr>
              <w:pStyle w:val="9"/>
            </w:pPr>
            <w:r>
              <w:t>302</w:t>
            </w:r>
          </w:p>
        </w:tc>
        <w:tc>
          <w:tcPr>
            <w:tcW w:w="1643" w:type="dxa"/>
            <w:vAlign w:val="center"/>
          </w:tcPr>
          <w:p>
            <w:pPr>
              <w:pStyle w:val="9"/>
            </w:pPr>
            <w:r>
              <w:t>商品和服务支出</w:t>
            </w:r>
          </w:p>
        </w:tc>
        <w:tc>
          <w:tcPr>
            <w:tcW w:w="1643" w:type="dxa"/>
            <w:vAlign w:val="center"/>
          </w:tcPr>
          <w:p>
            <w:pPr>
              <w:pStyle w:val="10"/>
            </w:pPr>
            <w:r>
              <w:t>84.43</w:t>
            </w:r>
          </w:p>
        </w:tc>
        <w:tc>
          <w:tcPr>
            <w:tcW w:w="1643" w:type="dxa"/>
            <w:vAlign w:val="center"/>
          </w:tcPr>
          <w:p>
            <w:pPr>
              <w:pStyle w:val="10"/>
            </w:pPr>
          </w:p>
        </w:tc>
        <w:tc>
          <w:tcPr>
            <w:tcW w:w="1643" w:type="dxa"/>
            <w:vAlign w:val="center"/>
          </w:tcPr>
          <w:p>
            <w:pPr>
              <w:pStyle w:val="10"/>
            </w:pPr>
            <w:r>
              <w:t>84.43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13</w:t>
            </w:r>
          </w:p>
        </w:tc>
        <w:tc>
          <w:tcPr>
            <w:tcW w:w="1643" w:type="dxa"/>
            <w:vAlign w:val="center"/>
          </w:tcPr>
          <w:p>
            <w:pPr>
              <w:pStyle w:val="9"/>
            </w:pPr>
            <w:r>
              <w:t>30201</w:t>
            </w:r>
          </w:p>
        </w:tc>
        <w:tc>
          <w:tcPr>
            <w:tcW w:w="1643" w:type="dxa"/>
            <w:vAlign w:val="center"/>
          </w:tcPr>
          <w:p>
            <w:pPr>
              <w:pStyle w:val="9"/>
            </w:pPr>
            <w:r>
              <w:t>办公费</w:t>
            </w:r>
          </w:p>
        </w:tc>
        <w:tc>
          <w:tcPr>
            <w:tcW w:w="1643" w:type="dxa"/>
            <w:vAlign w:val="center"/>
          </w:tcPr>
          <w:p>
            <w:pPr>
              <w:pStyle w:val="10"/>
            </w:pPr>
            <w:r>
              <w:t>15.00</w:t>
            </w:r>
          </w:p>
        </w:tc>
        <w:tc>
          <w:tcPr>
            <w:tcW w:w="1643" w:type="dxa"/>
            <w:vAlign w:val="center"/>
          </w:tcPr>
          <w:p>
            <w:pPr>
              <w:pStyle w:val="10"/>
            </w:pPr>
          </w:p>
        </w:tc>
        <w:tc>
          <w:tcPr>
            <w:tcW w:w="1643" w:type="dxa"/>
            <w:vAlign w:val="center"/>
          </w:tcPr>
          <w:p>
            <w:pPr>
              <w:pStyle w:val="10"/>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14</w:t>
            </w:r>
          </w:p>
        </w:tc>
        <w:tc>
          <w:tcPr>
            <w:tcW w:w="1643" w:type="dxa"/>
            <w:vAlign w:val="center"/>
          </w:tcPr>
          <w:p>
            <w:pPr>
              <w:pStyle w:val="9"/>
            </w:pPr>
            <w:r>
              <w:t>30202</w:t>
            </w:r>
          </w:p>
        </w:tc>
        <w:tc>
          <w:tcPr>
            <w:tcW w:w="1643" w:type="dxa"/>
            <w:vAlign w:val="center"/>
          </w:tcPr>
          <w:p>
            <w:pPr>
              <w:pStyle w:val="9"/>
            </w:pPr>
            <w:r>
              <w:t>印刷费</w:t>
            </w:r>
          </w:p>
        </w:tc>
        <w:tc>
          <w:tcPr>
            <w:tcW w:w="1643" w:type="dxa"/>
            <w:vAlign w:val="center"/>
          </w:tcPr>
          <w:p>
            <w:pPr>
              <w:pStyle w:val="10"/>
            </w:pPr>
            <w:r>
              <w:t>6.00</w:t>
            </w:r>
          </w:p>
        </w:tc>
        <w:tc>
          <w:tcPr>
            <w:tcW w:w="1643" w:type="dxa"/>
            <w:vAlign w:val="center"/>
          </w:tcPr>
          <w:p>
            <w:pPr>
              <w:pStyle w:val="10"/>
            </w:pPr>
          </w:p>
        </w:tc>
        <w:tc>
          <w:tcPr>
            <w:tcW w:w="1643" w:type="dxa"/>
            <w:vAlign w:val="center"/>
          </w:tcPr>
          <w:p>
            <w:pPr>
              <w:pStyle w:val="10"/>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15</w:t>
            </w:r>
          </w:p>
        </w:tc>
        <w:tc>
          <w:tcPr>
            <w:tcW w:w="1643" w:type="dxa"/>
            <w:vAlign w:val="center"/>
          </w:tcPr>
          <w:p>
            <w:pPr>
              <w:pStyle w:val="9"/>
            </w:pPr>
            <w:r>
              <w:t>30205</w:t>
            </w:r>
          </w:p>
        </w:tc>
        <w:tc>
          <w:tcPr>
            <w:tcW w:w="1643" w:type="dxa"/>
            <w:vAlign w:val="center"/>
          </w:tcPr>
          <w:p>
            <w:pPr>
              <w:pStyle w:val="9"/>
            </w:pPr>
            <w:r>
              <w:t>水费</w:t>
            </w:r>
          </w:p>
        </w:tc>
        <w:tc>
          <w:tcPr>
            <w:tcW w:w="1643" w:type="dxa"/>
            <w:vAlign w:val="center"/>
          </w:tcPr>
          <w:p>
            <w:pPr>
              <w:pStyle w:val="10"/>
            </w:pPr>
            <w:r>
              <w:t>0.30</w:t>
            </w:r>
          </w:p>
        </w:tc>
        <w:tc>
          <w:tcPr>
            <w:tcW w:w="1643" w:type="dxa"/>
            <w:vAlign w:val="center"/>
          </w:tcPr>
          <w:p>
            <w:pPr>
              <w:pStyle w:val="10"/>
            </w:pPr>
          </w:p>
        </w:tc>
        <w:tc>
          <w:tcPr>
            <w:tcW w:w="1643" w:type="dxa"/>
            <w:vAlign w:val="center"/>
          </w:tcPr>
          <w:p>
            <w:pPr>
              <w:pStyle w:val="10"/>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16</w:t>
            </w:r>
          </w:p>
        </w:tc>
        <w:tc>
          <w:tcPr>
            <w:tcW w:w="1643" w:type="dxa"/>
            <w:vAlign w:val="center"/>
          </w:tcPr>
          <w:p>
            <w:pPr>
              <w:pStyle w:val="9"/>
            </w:pPr>
            <w:r>
              <w:t>30206</w:t>
            </w:r>
          </w:p>
        </w:tc>
        <w:tc>
          <w:tcPr>
            <w:tcW w:w="1643" w:type="dxa"/>
            <w:vAlign w:val="center"/>
          </w:tcPr>
          <w:p>
            <w:pPr>
              <w:pStyle w:val="9"/>
            </w:pPr>
            <w:r>
              <w:t>电费</w:t>
            </w:r>
          </w:p>
        </w:tc>
        <w:tc>
          <w:tcPr>
            <w:tcW w:w="1643" w:type="dxa"/>
            <w:vAlign w:val="center"/>
          </w:tcPr>
          <w:p>
            <w:pPr>
              <w:pStyle w:val="10"/>
            </w:pPr>
            <w:r>
              <w:t>6.00</w:t>
            </w:r>
          </w:p>
        </w:tc>
        <w:tc>
          <w:tcPr>
            <w:tcW w:w="1643" w:type="dxa"/>
            <w:vAlign w:val="center"/>
          </w:tcPr>
          <w:p>
            <w:pPr>
              <w:pStyle w:val="10"/>
            </w:pPr>
          </w:p>
        </w:tc>
        <w:tc>
          <w:tcPr>
            <w:tcW w:w="1643" w:type="dxa"/>
            <w:vAlign w:val="center"/>
          </w:tcPr>
          <w:p>
            <w:pPr>
              <w:pStyle w:val="10"/>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17</w:t>
            </w:r>
          </w:p>
        </w:tc>
        <w:tc>
          <w:tcPr>
            <w:tcW w:w="1643" w:type="dxa"/>
            <w:vAlign w:val="center"/>
          </w:tcPr>
          <w:p>
            <w:pPr>
              <w:pStyle w:val="9"/>
            </w:pPr>
            <w:r>
              <w:t>30207</w:t>
            </w:r>
          </w:p>
        </w:tc>
        <w:tc>
          <w:tcPr>
            <w:tcW w:w="1643" w:type="dxa"/>
            <w:vAlign w:val="center"/>
          </w:tcPr>
          <w:p>
            <w:pPr>
              <w:pStyle w:val="9"/>
            </w:pPr>
            <w:r>
              <w:t>邮电费</w:t>
            </w:r>
          </w:p>
        </w:tc>
        <w:tc>
          <w:tcPr>
            <w:tcW w:w="1643" w:type="dxa"/>
            <w:vAlign w:val="center"/>
          </w:tcPr>
          <w:p>
            <w:pPr>
              <w:pStyle w:val="10"/>
            </w:pPr>
            <w:r>
              <w:t>19.74</w:t>
            </w:r>
          </w:p>
        </w:tc>
        <w:tc>
          <w:tcPr>
            <w:tcW w:w="1643" w:type="dxa"/>
            <w:vAlign w:val="center"/>
          </w:tcPr>
          <w:p>
            <w:pPr>
              <w:pStyle w:val="10"/>
            </w:pPr>
          </w:p>
        </w:tc>
        <w:tc>
          <w:tcPr>
            <w:tcW w:w="1643" w:type="dxa"/>
            <w:vAlign w:val="center"/>
          </w:tcPr>
          <w:p>
            <w:pPr>
              <w:pStyle w:val="10"/>
            </w:pPr>
            <w:r>
              <w:t>19.74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18</w:t>
            </w:r>
          </w:p>
        </w:tc>
        <w:tc>
          <w:tcPr>
            <w:tcW w:w="1643" w:type="dxa"/>
            <w:vAlign w:val="center"/>
          </w:tcPr>
          <w:p>
            <w:pPr>
              <w:pStyle w:val="9"/>
            </w:pPr>
            <w:r>
              <w:t>30211</w:t>
            </w:r>
          </w:p>
        </w:tc>
        <w:tc>
          <w:tcPr>
            <w:tcW w:w="1643" w:type="dxa"/>
            <w:vAlign w:val="center"/>
          </w:tcPr>
          <w:p>
            <w:pPr>
              <w:pStyle w:val="9"/>
            </w:pPr>
            <w:r>
              <w:t>差旅费</w:t>
            </w:r>
          </w:p>
        </w:tc>
        <w:tc>
          <w:tcPr>
            <w:tcW w:w="1643" w:type="dxa"/>
            <w:vAlign w:val="center"/>
          </w:tcPr>
          <w:p>
            <w:pPr>
              <w:pStyle w:val="10"/>
            </w:pPr>
            <w:r>
              <w:t>0.30</w:t>
            </w:r>
          </w:p>
        </w:tc>
        <w:tc>
          <w:tcPr>
            <w:tcW w:w="1643" w:type="dxa"/>
            <w:vAlign w:val="center"/>
          </w:tcPr>
          <w:p>
            <w:pPr>
              <w:pStyle w:val="10"/>
            </w:pPr>
          </w:p>
        </w:tc>
        <w:tc>
          <w:tcPr>
            <w:tcW w:w="1643" w:type="dxa"/>
            <w:vAlign w:val="center"/>
          </w:tcPr>
          <w:p>
            <w:pPr>
              <w:pStyle w:val="10"/>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19</w:t>
            </w:r>
          </w:p>
        </w:tc>
        <w:tc>
          <w:tcPr>
            <w:tcW w:w="1643" w:type="dxa"/>
            <w:vAlign w:val="center"/>
          </w:tcPr>
          <w:p>
            <w:pPr>
              <w:pStyle w:val="9"/>
            </w:pPr>
            <w:r>
              <w:t>30213</w:t>
            </w:r>
          </w:p>
        </w:tc>
        <w:tc>
          <w:tcPr>
            <w:tcW w:w="1643" w:type="dxa"/>
            <w:vAlign w:val="center"/>
          </w:tcPr>
          <w:p>
            <w:pPr>
              <w:pStyle w:val="9"/>
            </w:pPr>
            <w:r>
              <w:t>维修(护)费</w:t>
            </w:r>
          </w:p>
        </w:tc>
        <w:tc>
          <w:tcPr>
            <w:tcW w:w="1643" w:type="dxa"/>
            <w:vAlign w:val="center"/>
          </w:tcPr>
          <w:p>
            <w:pPr>
              <w:pStyle w:val="10"/>
            </w:pPr>
            <w:r>
              <w:t>2.00</w:t>
            </w:r>
          </w:p>
        </w:tc>
        <w:tc>
          <w:tcPr>
            <w:tcW w:w="1643" w:type="dxa"/>
            <w:vAlign w:val="center"/>
          </w:tcPr>
          <w:p>
            <w:pPr>
              <w:pStyle w:val="10"/>
            </w:pPr>
          </w:p>
        </w:tc>
        <w:tc>
          <w:tcPr>
            <w:tcW w:w="1643" w:type="dxa"/>
            <w:vAlign w:val="center"/>
          </w:tcPr>
          <w:p>
            <w:pPr>
              <w:pStyle w:val="10"/>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20</w:t>
            </w:r>
          </w:p>
        </w:tc>
        <w:tc>
          <w:tcPr>
            <w:tcW w:w="1643" w:type="dxa"/>
            <w:vAlign w:val="center"/>
          </w:tcPr>
          <w:p>
            <w:pPr>
              <w:pStyle w:val="9"/>
            </w:pPr>
            <w:r>
              <w:t>30228</w:t>
            </w:r>
          </w:p>
        </w:tc>
        <w:tc>
          <w:tcPr>
            <w:tcW w:w="1643" w:type="dxa"/>
            <w:vAlign w:val="center"/>
          </w:tcPr>
          <w:p>
            <w:pPr>
              <w:pStyle w:val="9"/>
            </w:pPr>
            <w:r>
              <w:t>工会经费</w:t>
            </w:r>
          </w:p>
        </w:tc>
        <w:tc>
          <w:tcPr>
            <w:tcW w:w="1643" w:type="dxa"/>
            <w:vAlign w:val="center"/>
          </w:tcPr>
          <w:p>
            <w:pPr>
              <w:pStyle w:val="10"/>
            </w:pPr>
            <w:r>
              <w:t>5.34</w:t>
            </w:r>
          </w:p>
        </w:tc>
        <w:tc>
          <w:tcPr>
            <w:tcW w:w="1643" w:type="dxa"/>
            <w:vAlign w:val="center"/>
          </w:tcPr>
          <w:p>
            <w:pPr>
              <w:pStyle w:val="10"/>
            </w:pPr>
          </w:p>
        </w:tc>
        <w:tc>
          <w:tcPr>
            <w:tcW w:w="1643" w:type="dxa"/>
            <w:vAlign w:val="center"/>
          </w:tcPr>
          <w:p>
            <w:pPr>
              <w:pStyle w:val="10"/>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21</w:t>
            </w:r>
          </w:p>
        </w:tc>
        <w:tc>
          <w:tcPr>
            <w:tcW w:w="1643" w:type="dxa"/>
            <w:vAlign w:val="center"/>
          </w:tcPr>
          <w:p>
            <w:pPr>
              <w:pStyle w:val="9"/>
            </w:pPr>
            <w:r>
              <w:t>30229</w:t>
            </w:r>
          </w:p>
        </w:tc>
        <w:tc>
          <w:tcPr>
            <w:tcW w:w="1643" w:type="dxa"/>
            <w:vAlign w:val="center"/>
          </w:tcPr>
          <w:p>
            <w:pPr>
              <w:pStyle w:val="9"/>
            </w:pPr>
            <w:r>
              <w:t>福利费</w:t>
            </w:r>
          </w:p>
        </w:tc>
        <w:tc>
          <w:tcPr>
            <w:tcW w:w="1643" w:type="dxa"/>
            <w:vAlign w:val="center"/>
          </w:tcPr>
          <w:p>
            <w:pPr>
              <w:pStyle w:val="10"/>
            </w:pPr>
            <w:r>
              <w:t>5.65</w:t>
            </w:r>
          </w:p>
        </w:tc>
        <w:tc>
          <w:tcPr>
            <w:tcW w:w="1643" w:type="dxa"/>
            <w:vAlign w:val="center"/>
          </w:tcPr>
          <w:p>
            <w:pPr>
              <w:pStyle w:val="10"/>
            </w:pPr>
          </w:p>
        </w:tc>
        <w:tc>
          <w:tcPr>
            <w:tcW w:w="1643" w:type="dxa"/>
            <w:vAlign w:val="center"/>
          </w:tcPr>
          <w:p>
            <w:pPr>
              <w:pStyle w:val="10"/>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22</w:t>
            </w:r>
          </w:p>
        </w:tc>
        <w:tc>
          <w:tcPr>
            <w:tcW w:w="1643" w:type="dxa"/>
            <w:vAlign w:val="center"/>
          </w:tcPr>
          <w:p>
            <w:pPr>
              <w:pStyle w:val="9"/>
            </w:pPr>
            <w:r>
              <w:t>30239</w:t>
            </w:r>
          </w:p>
        </w:tc>
        <w:tc>
          <w:tcPr>
            <w:tcW w:w="1643" w:type="dxa"/>
            <w:vAlign w:val="center"/>
          </w:tcPr>
          <w:p>
            <w:pPr>
              <w:pStyle w:val="9"/>
            </w:pPr>
            <w:r>
              <w:t>其他交通费用</w:t>
            </w:r>
          </w:p>
        </w:tc>
        <w:tc>
          <w:tcPr>
            <w:tcW w:w="1643" w:type="dxa"/>
            <w:vAlign w:val="center"/>
          </w:tcPr>
          <w:p>
            <w:pPr>
              <w:pStyle w:val="10"/>
            </w:pPr>
            <w:r>
              <w:t>22.98</w:t>
            </w:r>
          </w:p>
        </w:tc>
        <w:tc>
          <w:tcPr>
            <w:tcW w:w="1643" w:type="dxa"/>
            <w:vAlign w:val="center"/>
          </w:tcPr>
          <w:p>
            <w:pPr>
              <w:pStyle w:val="10"/>
            </w:pPr>
          </w:p>
        </w:tc>
        <w:tc>
          <w:tcPr>
            <w:tcW w:w="1643" w:type="dxa"/>
            <w:vAlign w:val="center"/>
          </w:tcPr>
          <w:p>
            <w:pPr>
              <w:pStyle w:val="10"/>
            </w:pPr>
            <w:r>
              <w:t>22.98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r>
              <w:t>23</w:t>
            </w:r>
          </w:p>
        </w:tc>
        <w:tc>
          <w:tcPr>
            <w:tcW w:w="1643" w:type="dxa"/>
            <w:vAlign w:val="center"/>
          </w:tcPr>
          <w:p>
            <w:pPr>
              <w:pStyle w:val="9"/>
            </w:pPr>
            <w:r>
              <w:t>30299</w:t>
            </w:r>
          </w:p>
        </w:tc>
        <w:tc>
          <w:tcPr>
            <w:tcW w:w="1643" w:type="dxa"/>
            <w:vAlign w:val="center"/>
          </w:tcPr>
          <w:p>
            <w:pPr>
              <w:pStyle w:val="9"/>
            </w:pPr>
            <w:r>
              <w:t>其他商品和服务支出</w:t>
            </w:r>
          </w:p>
        </w:tc>
        <w:tc>
          <w:tcPr>
            <w:tcW w:w="1643" w:type="dxa"/>
            <w:vAlign w:val="center"/>
          </w:tcPr>
          <w:p>
            <w:pPr>
              <w:pStyle w:val="10"/>
            </w:pPr>
            <w:r>
              <w:t>1.13</w:t>
            </w:r>
          </w:p>
        </w:tc>
        <w:tc>
          <w:tcPr>
            <w:tcW w:w="1643" w:type="dxa"/>
            <w:vAlign w:val="center"/>
          </w:tcPr>
          <w:p>
            <w:pPr>
              <w:pStyle w:val="10"/>
            </w:pPr>
          </w:p>
        </w:tc>
        <w:tc>
          <w:tcPr>
            <w:tcW w:w="1643" w:type="dxa"/>
            <w:vAlign w:val="center"/>
          </w:tcPr>
          <w:p>
            <w:pPr>
              <w:pStyle w:val="10"/>
            </w:pPr>
            <w:r>
              <w:t>1.13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5"/>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3286" w:type="dxa"/>
            <w:gridSpan w:val="2"/>
            <w:vAlign w:val="center"/>
          </w:tcPr>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p>
        </w:tc>
        <w:tc>
          <w:tcPr>
            <w:tcW w:w="1643" w:type="dxa"/>
            <w:vAlign w:val="center"/>
          </w:tcPr>
          <w:p>
            <w:pPr>
              <w:pStyle w:val="9"/>
            </w:pPr>
          </w:p>
        </w:tc>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5"/>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3286" w:type="dxa"/>
            <w:gridSpan w:val="2"/>
            <w:vAlign w:val="center"/>
          </w:tcPr>
          <w:p>
            <w:pPr>
              <w:pStyle w:val="7"/>
            </w:pPr>
            <w:r>
              <w:t>功能分类科目</w:t>
            </w:r>
          </w:p>
        </w:tc>
        <w:tc>
          <w:tcPr>
            <w:tcW w:w="1643" w:type="dxa"/>
            <w:vMerge w:val="restart"/>
            <w:vAlign w:val="center"/>
          </w:tcPr>
          <w:p>
            <w:pPr>
              <w:pStyle w:val="7"/>
            </w:pPr>
            <w:r>
              <w:t>合计</w:t>
            </w:r>
          </w:p>
        </w:tc>
        <w:tc>
          <w:tcPr>
            <w:tcW w:w="1643" w:type="dxa"/>
            <w:vMerge w:val="restart"/>
            <w:vAlign w:val="center"/>
          </w:tcPr>
          <w:p>
            <w:pPr>
              <w:pStyle w:val="7"/>
            </w:pPr>
            <w:r>
              <w:t>基本支出</w:t>
            </w:r>
          </w:p>
        </w:tc>
        <w:tc>
          <w:tcPr>
            <w:tcW w:w="1643" w:type="dxa"/>
            <w:vMerge w:val="restart"/>
            <w:vAlign w:val="center"/>
          </w:tcPr>
          <w:p>
            <w:pPr>
              <w:pStyle w:val="7"/>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pPr/>
          </w:p>
        </w:tc>
        <w:tc>
          <w:tcPr>
            <w:tcW w:w="1643" w:type="dxa"/>
            <w:vAlign w:val="center"/>
          </w:tcPr>
          <w:p>
            <w:pPr>
              <w:pStyle w:val="7"/>
            </w:pPr>
            <w:r>
              <w:t>科目编码</w:t>
            </w:r>
          </w:p>
        </w:tc>
        <w:tc>
          <w:tcPr>
            <w:tcW w:w="1643" w:type="dxa"/>
            <w:vAlign w:val="center"/>
          </w:tcPr>
          <w:p>
            <w:pPr>
              <w:pStyle w:val="7"/>
            </w:pPr>
            <w:r>
              <w:t>科目名称</w:t>
            </w:r>
          </w:p>
        </w:tc>
        <w:tc>
          <w:tcPr>
            <w:tcW w:w="1643" w:type="dxa"/>
            <w:vMerge w:val="continue"/>
          </w:tcPr>
          <w:p>
            <w:pPr/>
          </w:p>
        </w:tc>
        <w:tc>
          <w:tcPr>
            <w:tcW w:w="1643" w:type="dxa"/>
            <w:vMerge w:val="continue"/>
          </w:tcPr>
          <w:p>
            <w:pPr/>
          </w:p>
        </w:tc>
        <w:tc>
          <w:tcPr>
            <w:tcW w:w="1643"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8"/>
            </w:pPr>
          </w:p>
        </w:tc>
        <w:tc>
          <w:tcPr>
            <w:tcW w:w="1643" w:type="dxa"/>
            <w:vAlign w:val="center"/>
          </w:tcPr>
          <w:p>
            <w:pPr>
              <w:pStyle w:val="9"/>
            </w:pPr>
          </w:p>
        </w:tc>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1643" w:type="dxa"/>
            <w:tcBorders>
              <w:top w:val="single" w:color="FFFFFF" w:sz="6" w:space="0"/>
              <w:left w:val="single" w:color="FFFFFF" w:sz="6" w:space="0"/>
              <w:right w:val="single" w:color="FFFFFF" w:sz="6" w:space="0"/>
            </w:tcBorders>
            <w:vAlign w:val="center"/>
          </w:tcPr>
          <w:p>
            <w:pPr>
              <w:pStyle w:val="5"/>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7"/>
            </w:pPr>
            <w:r>
              <w:t>序号</w:t>
            </w:r>
          </w:p>
        </w:tc>
        <w:tc>
          <w:tcPr>
            <w:tcW w:w="1643" w:type="dxa"/>
            <w:vMerge w:val="restart"/>
            <w:vAlign w:val="center"/>
          </w:tcPr>
          <w:p>
            <w:pPr>
              <w:pStyle w:val="7"/>
            </w:pPr>
            <w:r>
              <w:t>项  目</w:t>
            </w:r>
          </w:p>
        </w:tc>
        <w:tc>
          <w:tcPr>
            <w:tcW w:w="6572" w:type="dxa"/>
            <w:gridSpan w:val="4"/>
            <w:vAlign w:val="center"/>
          </w:tcPr>
          <w:p>
            <w:pPr>
              <w:pStyle w:val="7"/>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pPr/>
          </w:p>
        </w:tc>
        <w:tc>
          <w:tcPr>
            <w:tcW w:w="1643" w:type="dxa"/>
            <w:vMerge w:val="continue"/>
          </w:tcPr>
          <w:p>
            <w:pPr/>
          </w:p>
        </w:tc>
        <w:tc>
          <w:tcPr>
            <w:tcW w:w="1643" w:type="dxa"/>
            <w:vAlign w:val="center"/>
          </w:tcPr>
          <w:p>
            <w:pPr>
              <w:pStyle w:val="7"/>
            </w:pPr>
            <w:r>
              <w:t>合计</w:t>
            </w:r>
          </w:p>
        </w:tc>
        <w:tc>
          <w:tcPr>
            <w:tcW w:w="1643" w:type="dxa"/>
            <w:vAlign w:val="center"/>
          </w:tcPr>
          <w:p>
            <w:pPr>
              <w:pStyle w:val="7"/>
            </w:pPr>
            <w:r>
              <w:t>一般公共预算              财政拨款</w:t>
            </w:r>
          </w:p>
        </w:tc>
        <w:tc>
          <w:tcPr>
            <w:tcW w:w="1643" w:type="dxa"/>
            <w:vAlign w:val="center"/>
          </w:tcPr>
          <w:p>
            <w:pPr>
              <w:pStyle w:val="7"/>
            </w:pPr>
            <w:r>
              <w:t>政府性基金                  预算拨款</w:t>
            </w:r>
          </w:p>
        </w:tc>
        <w:tc>
          <w:tcPr>
            <w:tcW w:w="1643" w:type="dxa"/>
            <w:vAlign w:val="center"/>
          </w:tcPr>
          <w:p>
            <w:pPr>
              <w:pStyle w:val="7"/>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7"/>
            </w:pPr>
            <w:r>
              <w:t>栏次</w:t>
            </w:r>
          </w:p>
        </w:tc>
        <w:tc>
          <w:tcPr>
            <w:tcW w:w="1643" w:type="dxa"/>
            <w:vAlign w:val="center"/>
          </w:tcPr>
          <w:p>
            <w:pPr>
              <w:pStyle w:val="7"/>
            </w:pPr>
            <w:r>
              <w:t>1</w:t>
            </w:r>
          </w:p>
        </w:tc>
        <w:tc>
          <w:tcPr>
            <w:tcW w:w="1643" w:type="dxa"/>
            <w:vAlign w:val="center"/>
          </w:tcPr>
          <w:p>
            <w:pPr>
              <w:pStyle w:val="7"/>
            </w:pPr>
            <w:r>
              <w:t>2</w:t>
            </w:r>
          </w:p>
        </w:tc>
        <w:tc>
          <w:tcPr>
            <w:tcW w:w="1643" w:type="dxa"/>
            <w:vAlign w:val="center"/>
          </w:tcPr>
          <w:p>
            <w:pPr>
              <w:pStyle w:val="7"/>
            </w:pPr>
            <w:r>
              <w:t>3</w:t>
            </w:r>
          </w:p>
        </w:tc>
        <w:tc>
          <w:tcPr>
            <w:tcW w:w="1643" w:type="dxa"/>
            <w:vAlign w:val="center"/>
          </w:tcPr>
          <w:p>
            <w:pPr>
              <w:pStyle w:val="7"/>
            </w:pPr>
            <w:r>
              <w:t>4</w:t>
            </w:r>
          </w:p>
        </w:tc>
        <w:tc>
          <w:tcPr>
            <w:tcW w:w="1643" w:type="dxa"/>
            <w:vAlign w:val="center"/>
          </w:tcPr>
          <w:p>
            <w:pPr>
              <w:pStyle w:val="7"/>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8"/>
            </w:pPr>
          </w:p>
        </w:tc>
        <w:tc>
          <w:tcPr>
            <w:tcW w:w="1643" w:type="dxa"/>
            <w:vAlign w:val="center"/>
          </w:tcPr>
          <w:p>
            <w:pPr>
              <w:pStyle w:val="9"/>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c>
          <w:tcPr>
            <w:tcW w:w="1643" w:type="dxa"/>
            <w:vAlign w:val="center"/>
          </w:tcPr>
          <w:p>
            <w:pPr>
              <w:pStyle w:val="10"/>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石家庄市藁城区行政审批局本级2022年单位预算信息公开情况说明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按照《预算法》、《地方预决算公开操作规程》和《关于进一步推进预算公开工作的实施意见》规定，现将石家庄市藁城区行政审批局本级2022年单位预算公开如下：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4"/>
      </w:pPr>
      <w:r>
        <w:t>　　　(一)机关行政事务和公文运转。负责区委、区政府公文承办、落实.结合机关内部的具体情况，研究拟定关于机关事务工作的方针和规章制度，保障区委、区政府指示精神的落实到位，保障中心正常运转</w:t>
      </w:r>
    </w:p>
    <w:p>
      <w:pPr>
        <w:pStyle w:val="14"/>
      </w:pPr>
      <w:r>
        <w:t>　　　(二)协调窗口事务及信息档案工作。负责安排各单位入驻审批服务项目、进驻大厅工作人员,对涉及多部门的审批事项进行协调</w:t>
      </w:r>
      <w:r>
        <w:tab/>
      </w:r>
      <w:r>
        <w:t>确保各单位入驻事项应进必进，重点项目并联审批事项顺利进行</w:t>
      </w:r>
    </w:p>
    <w:p>
      <w:pPr>
        <w:pStyle w:val="14"/>
      </w:pPr>
      <w:r>
        <w:t>　　　(三)对窗口工作人员管理和考核。负责对窗口单位及窗口工作人员进行考核，采取量化考核和民主评议相结合的方式进行，确保窗口工作人员爱岗敬业、遵守纪律、精通业务，为服务对象提供优质服务</w:t>
      </w:r>
    </w:p>
    <w:p>
      <w:pPr>
        <w:pStyle w:val="14"/>
      </w:pPr>
      <w:r>
        <w:t>　　　(四)协调窗口办件。及时准确地提供相关政策、法律法规查询，完善“三证合一”登记管理制度，及时准确地提供相关政策、法律法规查询。确保规定时间内完成三证合一登记出证工作</w:t>
      </w:r>
    </w:p>
    <w:p>
      <w:pPr>
        <w:pStyle w:val="14"/>
      </w:pPr>
      <w:r>
        <w:t>　　　(五)服务保障。保证网络正常运行，保持中心网站及时更新、及时维护，及时将中心各项工作进行公开，信息真实完整，线路畅通、运行稳定</w:t>
      </w:r>
    </w:p>
    <w:p>
      <w:pPr>
        <w:pStyle w:val="14"/>
      </w:pPr>
      <w:r>
        <w:t>　　　(六)安全保卫工作。大厅的工作场所的安全保卫、消防工作，制定各项安全防范制度和措施。协助窗口单位做好文件保管及保密工作。维护机关正常工作秩序。</w:t>
      </w:r>
    </w:p>
    <w:p>
      <w:pPr>
        <w:pStyle w:val="14"/>
      </w:pPr>
      <w:r>
        <w:t>　　　(七)机关行政事务和机关会务信息档案工作，根据党和国家及区委、区政府的有关方针政策，结合机关内部的具体情况，研究拟定关于机关事务工作的方针和规章制度，保障中心各项后勤工作有序开展，为各窗口服好务。</w:t>
      </w:r>
    </w:p>
    <w:p>
      <w:pPr>
        <w:pStyle w:val="14"/>
      </w:pPr>
      <w:r>
        <w:t>　　　(八)服务保障。中心的环境卫生、绿化、美化以及大厅办公设施的维护管理购置工作。为窗口工作人员提供良好的工作环境。</w:t>
      </w:r>
    </w:p>
    <w:p>
      <w:pPr>
        <w:pStyle w:val="14"/>
      </w:pPr>
      <w:r>
        <w:t>　　　(九)基建维修。负责中心的房屋维修，水电暖通讯设备使用、管理及维修，对中央空调等大型设备进行定期维护。为各窗口工作人员提供良好的工作保障，做好各种大型设备的维修保养工作。确保正常运转。</w:t>
      </w:r>
    </w:p>
    <w:p>
      <w:pPr>
        <w:pStyle w:val="14"/>
      </w:pPr>
      <w:r>
        <w:t>　　　(十)办公用品采购。负责中心水、电、暖、网、办公用品等硬、软件的管理，保障中心正常开展各项业务</w:t>
      </w:r>
    </w:p>
    <w:p>
      <w:pPr>
        <w:pStyle w:val="14"/>
      </w:pPr>
      <w:r>
        <w:t>　　　(十一)信息化建设。负责全区行政审批、政务服务体系的信息化建设各项配套电子设备，保障高效办公。</w:t>
      </w:r>
    </w:p>
    <w:p>
      <w:pPr>
        <w:pStyle w:val="14"/>
      </w:pPr>
      <w:r>
        <w:t>　　　(十二)其他事项</w:t>
      </w:r>
      <w:r>
        <w:tab/>
      </w:r>
      <w:r>
        <w:t>承办区委、区政府交办的其他事项。做好区委、区政府安排的突发及临时性工作</w:t>
      </w:r>
    </w:p>
    <w:p>
      <w:pPr>
        <w:pStyle w:val="14"/>
      </w:pPr>
      <w:r>
        <w:t>　　　(十三)公共资源交易中心。行使政府采购、住建局建筑市场交易、国土局地产交易等公共资源交易职能。收集和发布各类交易信息，为交易活动提供场所、设施和服务；负责公共资源交易程序的组织实施，发放中标(成交)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建立公共资源交易主体信誉评价制度，协助有关部门推进公共资源主体信誉管理体系建设等。</w:t>
      </w:r>
    </w:p>
    <w:p>
      <w:pPr>
        <w:pStyle w:val="14"/>
      </w:pPr>
      <w:r>
        <w:t>　　　(十四)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互联网+政务服务”模式，建立实体服务大厅、网上办事大厅、移动客户端、自动终端等多种形式相结合的公共服务平台，构建区乡一体化的网上在线审批平台；建立完善行政审批服务中心的各项规章制度，提供各项优质服务；完成行政审批局交办的其他工作。审批事项代办、互联网络+政务服务模式建立。及局领导交办的各项工作。　　　</w:t>
      </w:r>
    </w:p>
    <w:p>
      <w:pPr>
        <w:pStyle w:val="15"/>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7"/>
            </w:pPr>
            <w:r>
              <w:t>单位名称</w:t>
            </w:r>
          </w:p>
        </w:tc>
        <w:tc>
          <w:tcPr>
            <w:tcW w:w="2464" w:type="dxa"/>
            <w:vAlign w:val="center"/>
          </w:tcPr>
          <w:p>
            <w:pPr>
              <w:pStyle w:val="7"/>
            </w:pPr>
            <w:r>
              <w:t>单位性质</w:t>
            </w:r>
          </w:p>
        </w:tc>
        <w:tc>
          <w:tcPr>
            <w:tcW w:w="2464" w:type="dxa"/>
            <w:vAlign w:val="center"/>
          </w:tcPr>
          <w:p>
            <w:pPr>
              <w:pStyle w:val="7"/>
            </w:pPr>
            <w:r>
              <w:t>单位规格</w:t>
            </w:r>
          </w:p>
        </w:tc>
        <w:tc>
          <w:tcPr>
            <w:tcW w:w="2464" w:type="dxa"/>
            <w:vAlign w:val="center"/>
          </w:tcPr>
          <w:p>
            <w:pPr>
              <w:pStyle w:val="7"/>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9"/>
            </w:pPr>
            <w:r>
              <w:t>石家庄市藁城区行政审批局本级</w:t>
            </w:r>
          </w:p>
        </w:tc>
        <w:tc>
          <w:tcPr>
            <w:tcW w:w="2464" w:type="dxa"/>
            <w:vAlign w:val="center"/>
          </w:tcPr>
          <w:p>
            <w:pPr>
              <w:pStyle w:val="8"/>
            </w:pPr>
            <w:r>
              <w:t>行政</w:t>
            </w:r>
          </w:p>
        </w:tc>
        <w:tc>
          <w:tcPr>
            <w:tcW w:w="2464" w:type="dxa"/>
            <w:vAlign w:val="center"/>
          </w:tcPr>
          <w:p>
            <w:pPr>
              <w:pStyle w:val="8"/>
            </w:pPr>
            <w:r>
              <w:t>正科级</w:t>
            </w:r>
          </w:p>
        </w:tc>
        <w:tc>
          <w:tcPr>
            <w:tcW w:w="2464" w:type="dxa"/>
            <w:vAlign w:val="center"/>
          </w:tcPr>
          <w:p>
            <w:pPr>
              <w:pStyle w:val="8"/>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方正仿宋_GBK" w:cs="Times New Roman"/>
          <w:b w:val="0"/>
          <w:color w:val="000000"/>
          <w:sz w:val="28"/>
        </w:rPr>
      </w:pPr>
      <w:r>
        <w:rPr>
          <w:rFonts w:hint="eastAsia" w:ascii="仿宋" w:hAnsi="仿宋" w:eastAsia="仿宋" w:cs="仿宋"/>
          <w:color w:val="000000"/>
          <w:sz w:val="32"/>
          <w:szCs w:val="32"/>
          <w:lang w:val="en-US" w:eastAsia="zh-CN"/>
        </w:rPr>
        <w:t>1、收入</w:t>
      </w:r>
      <w:r>
        <w:rPr>
          <w:rFonts w:hint="eastAsia" w:ascii="仿宋" w:hAnsi="仿宋" w:eastAsia="仿宋" w:cs="仿宋"/>
          <w:sz w:val="32"/>
          <w:szCs w:val="32"/>
        </w:rPr>
        <w:t>说明</w:t>
      </w:r>
    </w:p>
    <w:p>
      <w:pPr>
        <w:numPr>
          <w:ilvl w:val="0"/>
          <w:numId w:val="0"/>
        </w:numPr>
        <w:spacing w:line="4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反映本部门当年全部收入。2022年预算收入</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万元，基金预算收入0万元，财政专户核拨收入0万元，其他来源收入0万元。</w:t>
      </w:r>
    </w:p>
    <w:p>
      <w:pPr>
        <w:spacing w:line="460" w:lineRule="exact"/>
        <w:ind w:firstLine="640"/>
        <w:rPr>
          <w:rFonts w:hint="eastAsia" w:ascii="仿宋" w:hAnsi="仿宋" w:eastAsia="仿宋" w:cs="仿宋"/>
          <w:sz w:val="32"/>
          <w:szCs w:val="32"/>
        </w:rPr>
      </w:pPr>
      <w:r>
        <w:rPr>
          <w:rFonts w:hint="eastAsia" w:ascii="仿宋" w:hAnsi="仿宋" w:eastAsia="仿宋" w:cs="仿宋"/>
          <w:color w:val="000000"/>
          <w:sz w:val="32"/>
          <w:szCs w:val="32"/>
          <w:lang w:val="en-US" w:eastAsia="zh-CN"/>
        </w:rPr>
        <w:t>2、</w:t>
      </w:r>
      <w:r>
        <w:rPr>
          <w:rFonts w:hint="eastAsia" w:ascii="仿宋" w:hAnsi="仿宋" w:eastAsia="仿宋" w:cs="仿宋"/>
          <w:sz w:val="32"/>
          <w:szCs w:val="32"/>
        </w:rPr>
        <w:t>支出说明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收支预算总表支出栏、基本支出表、项目支出表按经济分类和支出功能分类科目编制，反映本部门预算中支出预算的总体情况。2022年部门支出预算为</w:t>
      </w:r>
      <w:r>
        <w:rPr>
          <w:rFonts w:hint="eastAsia" w:ascii="仿宋" w:hAnsi="仿宋" w:eastAsia="仿宋" w:cs="仿宋"/>
          <w:sz w:val="32"/>
          <w:szCs w:val="32"/>
          <w:lang w:val="en-US" w:eastAsia="zh-CN"/>
        </w:rPr>
        <w:t>1714.10</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1181.61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1097.18</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84.43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532.49</w:t>
      </w:r>
      <w:r>
        <w:rPr>
          <w:rFonts w:hint="eastAsia" w:ascii="仿宋" w:hAnsi="仿宋" w:eastAsia="仿宋" w:cs="仿宋"/>
          <w:sz w:val="32"/>
          <w:szCs w:val="32"/>
        </w:rPr>
        <w:t>万元，主要为</w:t>
      </w:r>
      <w:r>
        <w:rPr>
          <w:rFonts w:hint="eastAsia" w:ascii="仿宋" w:hAnsi="仿宋" w:eastAsia="仿宋" w:cs="仿宋"/>
          <w:sz w:val="32"/>
          <w:szCs w:val="32"/>
          <w:lang w:eastAsia="zh-CN"/>
        </w:rPr>
        <w:t>其他运转类项目</w:t>
      </w:r>
      <w:r>
        <w:rPr>
          <w:rFonts w:hint="eastAsia" w:ascii="仿宋" w:hAnsi="仿宋" w:eastAsia="仿宋" w:cs="仿宋"/>
          <w:sz w:val="32"/>
          <w:szCs w:val="32"/>
          <w:lang w:val="en-US" w:eastAsia="zh-CN"/>
        </w:rPr>
        <w:t>532.49万元</w:t>
      </w:r>
      <w:r>
        <w:rPr>
          <w:rFonts w:hint="eastAsia" w:ascii="仿宋" w:hAnsi="仿宋" w:eastAsia="仿宋" w:cs="仿宋"/>
          <w:sz w:val="32"/>
          <w:szCs w:val="32"/>
        </w:rPr>
        <w:t>；其他支出0万元</w:t>
      </w:r>
    </w:p>
    <w:p>
      <w:pPr>
        <w:numPr>
          <w:ilvl w:val="0"/>
          <w:numId w:val="0"/>
        </w:numPr>
        <w:spacing w:line="460" w:lineRule="exact"/>
        <w:ind w:left="720" w:leftChars="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比上年增减情况</w:t>
      </w:r>
    </w:p>
    <w:p>
      <w:pPr>
        <w:numPr>
          <w:ilvl w:val="0"/>
          <w:numId w:val="0"/>
        </w:numPr>
        <w:spacing w:line="46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2022年部门预算收支安排</w:t>
      </w:r>
      <w:r>
        <w:rPr>
          <w:rFonts w:hint="eastAsia" w:ascii="仿宋" w:hAnsi="仿宋" w:eastAsia="仿宋" w:cs="仿宋"/>
          <w:sz w:val="32"/>
          <w:szCs w:val="32"/>
          <w:lang w:val="en-US" w:eastAsia="zh-CN"/>
        </w:rPr>
        <w:t>1714.10</w:t>
      </w:r>
      <w:r>
        <w:rPr>
          <w:rFonts w:hint="eastAsia" w:ascii="仿宋" w:hAnsi="仿宋" w:eastAsia="仿宋" w:cs="仿宋"/>
          <w:color w:val="000000"/>
          <w:sz w:val="32"/>
          <w:szCs w:val="32"/>
        </w:rPr>
        <w:t>万元，</w:t>
      </w:r>
      <w:r>
        <w:rPr>
          <w:rFonts w:hint="eastAsia" w:ascii="仿宋" w:hAnsi="仿宋" w:eastAsia="仿宋" w:cs="仿宋"/>
          <w:sz w:val="32"/>
          <w:szCs w:val="32"/>
        </w:rPr>
        <w:t>较2021年增加</w:t>
      </w:r>
      <w:r>
        <w:rPr>
          <w:rFonts w:hint="eastAsia" w:ascii="仿宋" w:hAnsi="仿宋" w:eastAsia="仿宋" w:cs="仿宋"/>
          <w:sz w:val="32"/>
          <w:szCs w:val="32"/>
          <w:lang w:val="en-US" w:eastAsia="zh-CN"/>
        </w:rPr>
        <w:t>322.27</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217.58</w:t>
      </w:r>
      <w:r>
        <w:rPr>
          <w:rFonts w:hint="eastAsia" w:ascii="仿宋" w:hAnsi="仿宋" w:eastAsia="仿宋" w:cs="仿宋"/>
          <w:sz w:val="32"/>
          <w:szCs w:val="32"/>
        </w:rPr>
        <w:t>万元，主要是人员</w:t>
      </w:r>
      <w:r>
        <w:rPr>
          <w:rFonts w:hint="eastAsia" w:ascii="仿宋" w:hAnsi="仿宋" w:eastAsia="仿宋" w:cs="仿宋"/>
          <w:sz w:val="32"/>
          <w:szCs w:val="32"/>
          <w:lang w:eastAsia="zh-CN"/>
        </w:rPr>
        <w:t>增加</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人员经费和日常公用经费；项目支出增加</w:t>
      </w:r>
      <w:r>
        <w:rPr>
          <w:rFonts w:hint="eastAsia" w:ascii="仿宋" w:hAnsi="仿宋" w:eastAsia="仿宋" w:cs="仿宋"/>
          <w:sz w:val="32"/>
          <w:szCs w:val="32"/>
          <w:lang w:val="en-US" w:eastAsia="zh-CN"/>
        </w:rPr>
        <w:t>104.69</w:t>
      </w:r>
      <w:r>
        <w:rPr>
          <w:rFonts w:hint="eastAsia" w:ascii="仿宋" w:hAnsi="仿宋" w:eastAsia="仿宋" w:cs="仿宋"/>
          <w:sz w:val="32"/>
          <w:szCs w:val="32"/>
        </w:rPr>
        <w:t>万元，主要是增加</w:t>
      </w:r>
      <w:r>
        <w:rPr>
          <w:rFonts w:hint="eastAsia" w:ascii="仿宋" w:hAnsi="仿宋" w:eastAsia="仿宋" w:cs="仿宋"/>
          <w:sz w:val="32"/>
          <w:szCs w:val="32"/>
          <w:lang w:eastAsia="zh-CN"/>
        </w:rPr>
        <w:t>第三方中介服务费招标</w:t>
      </w:r>
      <w:r>
        <w:rPr>
          <w:rFonts w:hint="eastAsia" w:ascii="仿宋" w:hAnsi="仿宋" w:eastAsia="仿宋" w:cs="仿宋"/>
          <w:sz w:val="32"/>
          <w:szCs w:val="32"/>
        </w:rPr>
        <w:t>、</w:t>
      </w:r>
      <w:r>
        <w:rPr>
          <w:rFonts w:hint="eastAsia" w:ascii="仿宋" w:hAnsi="仿宋" w:eastAsia="仿宋" w:cs="仿宋"/>
          <w:sz w:val="32"/>
          <w:szCs w:val="32"/>
          <w:lang w:eastAsia="zh-CN"/>
        </w:rPr>
        <w:t>印刷品经费</w:t>
      </w:r>
      <w:r>
        <w:rPr>
          <w:rFonts w:hint="eastAsia" w:ascii="仿宋" w:hAnsi="仿宋" w:eastAsia="仿宋" w:cs="仿宋"/>
          <w:sz w:val="32"/>
          <w:szCs w:val="32"/>
        </w:rPr>
        <w:t>；其他支出无增减变化。</w:t>
      </w:r>
    </w:p>
    <w:p>
      <w:pPr>
        <w:numPr>
          <w:ilvl w:val="0"/>
          <w:numId w:val="0"/>
        </w:numPr>
        <w:spacing w:line="460" w:lineRule="exact"/>
        <w:ind w:firstLine="640" w:firstLineChars="200"/>
        <w:rPr>
          <w:rFonts w:hint="eastAsia" w:ascii="仿宋" w:hAnsi="仿宋" w:eastAsia="仿宋" w:cs="仿宋"/>
          <w:sz w:val="32"/>
          <w:szCs w:val="32"/>
        </w:rPr>
      </w:pP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p>
    <w:p>
      <w:pPr>
        <w:numPr>
          <w:ilvl w:val="0"/>
          <w:numId w:val="0"/>
        </w:numPr>
        <w:spacing w:before="10" w:after="10" w:line="240" w:lineRule="auto"/>
        <w:ind w:firstLine="640" w:firstLineChars="200"/>
        <w:jc w:val="left"/>
        <w:outlineLvl w:val="5"/>
        <w:rPr>
          <w:rFonts w:hint="eastAsia" w:ascii="Times New Roman" w:hAnsi="Times New Roman" w:eastAsia="仿宋" w:cs="Times New Roman"/>
          <w:sz w:val="32"/>
          <w:szCs w:val="32"/>
        </w:rPr>
      </w:pPr>
    </w:p>
    <w:p>
      <w:pPr>
        <w:numPr>
          <w:ilvl w:val="0"/>
          <w:numId w:val="0"/>
        </w:numPr>
        <w:spacing w:before="10" w:after="10" w:line="240" w:lineRule="auto"/>
        <w:ind w:firstLine="640" w:firstLineChars="200"/>
        <w:jc w:val="left"/>
        <w:outlineLvl w:val="5"/>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84.43</w:t>
      </w:r>
      <w:r>
        <w:rPr>
          <w:rFonts w:hint="eastAsia" w:ascii="Times New Roman" w:hAnsi="Times New Roman" w:eastAsia="仿宋" w:cs="Times New Roman"/>
          <w:sz w:val="32"/>
          <w:szCs w:val="32"/>
        </w:rPr>
        <w:t>万元，主要用于保证机关正常运转的办公及印刷费、邮电费、差旅费、福利费、专用材料及办公用房水电费、办公用房取暖费、日常维修费等支出。</w:t>
      </w:r>
    </w:p>
    <w:p>
      <w:pPr>
        <w:numPr>
          <w:ilvl w:val="0"/>
          <w:numId w:val="0"/>
        </w:numPr>
        <w:spacing w:before="10" w:after="10" w:line="240" w:lineRule="auto"/>
        <w:ind w:firstLine="640" w:firstLineChars="200"/>
        <w:jc w:val="left"/>
        <w:outlineLvl w:val="5"/>
        <w:rPr>
          <w:rFonts w:hint="eastAsia" w:ascii="Times New Roman" w:hAnsi="Times New Roman" w:eastAsia="仿宋" w:cs="Times New Roman"/>
          <w:sz w:val="32"/>
          <w:szCs w:val="32"/>
        </w:rPr>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6"/>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 xml:space="preserve"> 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万元；公务用车购置及运维费0万元（其中：公务用车购置费0万元，公务用车运行维护费0万元)；公务接待费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17"/>
      </w:pPr>
    </w:p>
    <w:p>
      <w:pPr>
        <w:spacing w:before="10" w:after="10" w:line="240" w:lineRule="auto"/>
        <w:ind w:firstLine="640"/>
        <w:jc w:val="left"/>
        <w:outlineLvl w:val="5"/>
      </w:pPr>
      <w:r>
        <w:rPr>
          <w:rFonts w:ascii="黑体" w:hAnsi="黑体" w:eastAsia="黑体" w:cs="黑体"/>
          <w:color w:val="000000"/>
          <w:sz w:val="32"/>
        </w:rPr>
        <w:t>五、预算绩效信息</w:t>
      </w:r>
    </w:p>
    <w:p>
      <w:pPr>
        <w:pStyle w:val="18"/>
        <w:spacing w:before="0" w:after="0"/>
        <w:ind w:firstLine="560"/>
        <w:jc w:val="left"/>
        <w:outlineLvl w:val="9"/>
        <w:rPr>
          <w:rFonts w:ascii="方正仿宋_GBK" w:hAnsi="方正仿宋_GBK" w:eastAsia="方正仿宋_GBK" w:cs="方正仿宋_GBK"/>
          <w:b/>
          <w:color w:val="000000"/>
          <w:sz w:val="28"/>
        </w:rPr>
      </w:pPr>
    </w:p>
    <w:p>
      <w:pPr>
        <w:pStyle w:val="18"/>
        <w:spacing w:before="0" w:after="0"/>
        <w:ind w:firstLine="560"/>
        <w:jc w:val="left"/>
        <w:outlineLvl w:val="9"/>
        <w:rPr>
          <w:rFonts w:ascii="方正仿宋_GBK" w:hAnsi="方正仿宋_GBK" w:eastAsia="方正仿宋_GBK" w:cs="方正仿宋_GBK"/>
          <w:b/>
          <w:color w:val="000000"/>
          <w:sz w:val="28"/>
        </w:rPr>
      </w:pPr>
    </w:p>
    <w:p>
      <w:pPr>
        <w:pStyle w:val="18"/>
        <w:spacing w:before="0" w:after="0"/>
        <w:ind w:firstLine="560"/>
        <w:jc w:val="left"/>
        <w:outlineLvl w:val="9"/>
      </w:pPr>
      <w:r>
        <w:rPr>
          <w:rFonts w:ascii="方正仿宋_GBK" w:hAnsi="方正仿宋_GBK" w:eastAsia="方正仿宋_GBK" w:cs="方正仿宋_GBK"/>
          <w:b/>
          <w:color w:val="000000"/>
          <w:sz w:val="28"/>
        </w:rPr>
        <w:t>1、各类印刷品经费绩效目标表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1.为各类印刷提供经费</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923"/>
        <w:gridCol w:w="100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3923" w:type="dxa"/>
            <w:vAlign w:val="center"/>
          </w:tcPr>
          <w:p>
            <w:pPr>
              <w:pStyle w:val="19"/>
            </w:pPr>
            <w:r>
              <w:t>绩效指标描述</w:t>
            </w:r>
          </w:p>
        </w:tc>
        <w:tc>
          <w:tcPr>
            <w:tcW w:w="1009"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印刷费</w:t>
            </w:r>
          </w:p>
        </w:tc>
        <w:tc>
          <w:tcPr>
            <w:tcW w:w="3923" w:type="dxa"/>
            <w:vAlign w:val="center"/>
          </w:tcPr>
          <w:p>
            <w:pPr>
              <w:pStyle w:val="20"/>
            </w:pPr>
            <w:r>
              <w:t>印刷费</w:t>
            </w:r>
          </w:p>
        </w:tc>
        <w:tc>
          <w:tcPr>
            <w:tcW w:w="100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完成率</w:t>
            </w:r>
          </w:p>
        </w:tc>
        <w:tc>
          <w:tcPr>
            <w:tcW w:w="3923" w:type="dxa"/>
            <w:vAlign w:val="center"/>
          </w:tcPr>
          <w:p>
            <w:pPr>
              <w:pStyle w:val="20"/>
            </w:pPr>
            <w:r>
              <w:t>完成率</w:t>
            </w:r>
          </w:p>
        </w:tc>
        <w:tc>
          <w:tcPr>
            <w:tcW w:w="100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完成及时率</w:t>
            </w:r>
          </w:p>
        </w:tc>
        <w:tc>
          <w:tcPr>
            <w:tcW w:w="3923" w:type="dxa"/>
            <w:vAlign w:val="center"/>
          </w:tcPr>
          <w:p>
            <w:pPr>
              <w:pStyle w:val="20"/>
            </w:pPr>
            <w:r>
              <w:t>完成及时率</w:t>
            </w:r>
          </w:p>
        </w:tc>
        <w:tc>
          <w:tcPr>
            <w:tcW w:w="100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3923" w:type="dxa"/>
            <w:vAlign w:val="center"/>
          </w:tcPr>
          <w:p>
            <w:pPr>
              <w:pStyle w:val="20"/>
            </w:pPr>
            <w:r>
              <w:t>控制预算成本</w:t>
            </w:r>
          </w:p>
        </w:tc>
        <w:tc>
          <w:tcPr>
            <w:tcW w:w="1009" w:type="dxa"/>
            <w:vAlign w:val="center"/>
          </w:tcPr>
          <w:p>
            <w:pPr>
              <w:pStyle w:val="20"/>
            </w:pPr>
            <w:r>
              <w:t>10万元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运行维护普及率</w:t>
            </w:r>
          </w:p>
        </w:tc>
        <w:tc>
          <w:tcPr>
            <w:tcW w:w="3923" w:type="dxa"/>
            <w:vAlign w:val="center"/>
          </w:tcPr>
          <w:p>
            <w:pPr>
              <w:pStyle w:val="20"/>
            </w:pPr>
            <w:r>
              <w:t>了解网络平台的人数/实际走访总人数</w:t>
            </w:r>
          </w:p>
        </w:tc>
        <w:tc>
          <w:tcPr>
            <w:tcW w:w="100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调查群众满意度</w:t>
            </w:r>
          </w:p>
        </w:tc>
        <w:tc>
          <w:tcPr>
            <w:tcW w:w="3923" w:type="dxa"/>
            <w:vAlign w:val="center"/>
          </w:tcPr>
          <w:p>
            <w:pPr>
              <w:pStyle w:val="20"/>
            </w:pPr>
            <w:r>
              <w:t>对网络平台使用表示满意的群众人数/调查群众总数</w:t>
            </w:r>
          </w:p>
        </w:tc>
        <w:tc>
          <w:tcPr>
            <w:tcW w:w="1009" w:type="dxa"/>
            <w:vAlign w:val="center"/>
          </w:tcPr>
          <w:p>
            <w:pPr>
              <w:pStyle w:val="20"/>
            </w:pPr>
            <w:r>
              <w:t>≥90%</w:t>
            </w:r>
          </w:p>
        </w:tc>
        <w:tc>
          <w:tcPr>
            <w:tcW w:w="2466" w:type="dxa"/>
            <w:vAlign w:val="center"/>
          </w:tcPr>
          <w:p>
            <w:pPr>
              <w:pStyle w:val="20"/>
            </w:pPr>
            <w:r>
              <w:t>年度工作计划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1.我局业务量较多，需要劳务派遣制人员，为其缴纳五险，为劳务派遣公司提供劳务费。</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4043"/>
        <w:gridCol w:w="1455"/>
        <w:gridCol w:w="1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4043" w:type="dxa"/>
            <w:vAlign w:val="center"/>
          </w:tcPr>
          <w:p>
            <w:pPr>
              <w:pStyle w:val="19"/>
            </w:pPr>
            <w:r>
              <w:t>绩效指标描述</w:t>
            </w:r>
          </w:p>
        </w:tc>
        <w:tc>
          <w:tcPr>
            <w:tcW w:w="1455" w:type="dxa"/>
            <w:vAlign w:val="center"/>
          </w:tcPr>
          <w:p>
            <w:pPr>
              <w:pStyle w:val="19"/>
            </w:pPr>
            <w:r>
              <w:t>指标值</w:t>
            </w:r>
          </w:p>
        </w:tc>
        <w:tc>
          <w:tcPr>
            <w:tcW w:w="1900"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派遣人员经费</w:t>
            </w:r>
          </w:p>
        </w:tc>
        <w:tc>
          <w:tcPr>
            <w:tcW w:w="4043" w:type="dxa"/>
            <w:vAlign w:val="center"/>
          </w:tcPr>
          <w:p>
            <w:pPr>
              <w:pStyle w:val="20"/>
            </w:pPr>
            <w:r>
              <w:t>完成度</w:t>
            </w:r>
          </w:p>
        </w:tc>
        <w:tc>
          <w:tcPr>
            <w:tcW w:w="1455" w:type="dxa"/>
            <w:vAlign w:val="center"/>
          </w:tcPr>
          <w:p>
            <w:pPr>
              <w:pStyle w:val="20"/>
            </w:pPr>
            <w:r>
              <w:t>≥90%</w:t>
            </w:r>
          </w:p>
        </w:tc>
        <w:tc>
          <w:tcPr>
            <w:tcW w:w="1900"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完成率</w:t>
            </w:r>
          </w:p>
        </w:tc>
        <w:tc>
          <w:tcPr>
            <w:tcW w:w="4043" w:type="dxa"/>
            <w:vAlign w:val="center"/>
          </w:tcPr>
          <w:p>
            <w:pPr>
              <w:pStyle w:val="20"/>
            </w:pPr>
            <w:r>
              <w:t>完成率</w:t>
            </w:r>
          </w:p>
        </w:tc>
        <w:tc>
          <w:tcPr>
            <w:tcW w:w="1455" w:type="dxa"/>
            <w:vAlign w:val="center"/>
          </w:tcPr>
          <w:p>
            <w:pPr>
              <w:pStyle w:val="20"/>
            </w:pPr>
            <w:r>
              <w:t>≥90%</w:t>
            </w:r>
          </w:p>
        </w:tc>
        <w:tc>
          <w:tcPr>
            <w:tcW w:w="1900"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年度资金执行率</w:t>
            </w:r>
          </w:p>
        </w:tc>
        <w:tc>
          <w:tcPr>
            <w:tcW w:w="4043" w:type="dxa"/>
            <w:vAlign w:val="center"/>
          </w:tcPr>
          <w:p>
            <w:pPr>
              <w:pStyle w:val="20"/>
            </w:pPr>
            <w:r>
              <w:t>资金执行率</w:t>
            </w:r>
          </w:p>
        </w:tc>
        <w:tc>
          <w:tcPr>
            <w:tcW w:w="1455" w:type="dxa"/>
            <w:vAlign w:val="center"/>
          </w:tcPr>
          <w:p>
            <w:pPr>
              <w:pStyle w:val="20"/>
            </w:pPr>
            <w:r>
              <w:t>≥90%</w:t>
            </w:r>
          </w:p>
        </w:tc>
        <w:tc>
          <w:tcPr>
            <w:tcW w:w="1900"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4043" w:type="dxa"/>
            <w:vAlign w:val="center"/>
          </w:tcPr>
          <w:p>
            <w:pPr>
              <w:pStyle w:val="20"/>
            </w:pPr>
            <w:r>
              <w:t>控制预算成本</w:t>
            </w:r>
          </w:p>
        </w:tc>
        <w:tc>
          <w:tcPr>
            <w:tcW w:w="1455" w:type="dxa"/>
            <w:vAlign w:val="center"/>
          </w:tcPr>
          <w:p>
            <w:pPr>
              <w:pStyle w:val="20"/>
            </w:pPr>
            <w:r>
              <w:t>234.59万元</w:t>
            </w:r>
          </w:p>
        </w:tc>
        <w:tc>
          <w:tcPr>
            <w:tcW w:w="1900"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工作完成率</w:t>
            </w:r>
          </w:p>
        </w:tc>
        <w:tc>
          <w:tcPr>
            <w:tcW w:w="4043" w:type="dxa"/>
            <w:vAlign w:val="center"/>
          </w:tcPr>
          <w:p>
            <w:pPr>
              <w:pStyle w:val="20"/>
            </w:pPr>
            <w:r>
              <w:t>实际工作的人数/实际走访总人数</w:t>
            </w:r>
          </w:p>
        </w:tc>
        <w:tc>
          <w:tcPr>
            <w:tcW w:w="1455" w:type="dxa"/>
            <w:vAlign w:val="center"/>
          </w:tcPr>
          <w:p>
            <w:pPr>
              <w:pStyle w:val="20"/>
            </w:pPr>
            <w:r>
              <w:t>≥90%</w:t>
            </w:r>
          </w:p>
        </w:tc>
        <w:tc>
          <w:tcPr>
            <w:tcW w:w="1900"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调查群众满意度</w:t>
            </w:r>
          </w:p>
        </w:tc>
        <w:tc>
          <w:tcPr>
            <w:tcW w:w="4043" w:type="dxa"/>
            <w:vAlign w:val="center"/>
          </w:tcPr>
          <w:p>
            <w:pPr>
              <w:pStyle w:val="20"/>
            </w:pPr>
            <w:r>
              <w:t>表示满意的群众人数/调查群众总数</w:t>
            </w:r>
          </w:p>
        </w:tc>
        <w:tc>
          <w:tcPr>
            <w:tcW w:w="1455" w:type="dxa"/>
            <w:vAlign w:val="center"/>
          </w:tcPr>
          <w:p>
            <w:pPr>
              <w:pStyle w:val="20"/>
            </w:pPr>
            <w:r>
              <w:t>≥90%</w:t>
            </w:r>
          </w:p>
        </w:tc>
        <w:tc>
          <w:tcPr>
            <w:tcW w:w="1900" w:type="dxa"/>
            <w:vAlign w:val="center"/>
          </w:tcPr>
          <w:p>
            <w:pPr>
              <w:pStyle w:val="20"/>
            </w:pPr>
            <w:r>
              <w:t>年度工作计划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3、网络平台使用服务费绩效目标表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1.根据市局要求，承担石家庄市全流程电子化网络平台使用的相关费用</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788"/>
        <w:gridCol w:w="114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3788" w:type="dxa"/>
            <w:vAlign w:val="center"/>
          </w:tcPr>
          <w:p>
            <w:pPr>
              <w:pStyle w:val="19"/>
            </w:pPr>
            <w:r>
              <w:t>绩效指标描述</w:t>
            </w:r>
          </w:p>
        </w:tc>
        <w:tc>
          <w:tcPr>
            <w:tcW w:w="1144"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平台建设经费</w:t>
            </w:r>
          </w:p>
        </w:tc>
        <w:tc>
          <w:tcPr>
            <w:tcW w:w="3788" w:type="dxa"/>
            <w:vAlign w:val="center"/>
          </w:tcPr>
          <w:p>
            <w:pPr>
              <w:pStyle w:val="20"/>
            </w:pPr>
            <w:r>
              <w:t>建设经费</w:t>
            </w:r>
          </w:p>
        </w:tc>
        <w:tc>
          <w:tcPr>
            <w:tcW w:w="114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保障率</w:t>
            </w:r>
          </w:p>
        </w:tc>
        <w:tc>
          <w:tcPr>
            <w:tcW w:w="3788" w:type="dxa"/>
            <w:vAlign w:val="center"/>
          </w:tcPr>
          <w:p>
            <w:pPr>
              <w:pStyle w:val="20"/>
            </w:pPr>
            <w:r>
              <w:t>保障率</w:t>
            </w:r>
          </w:p>
        </w:tc>
        <w:tc>
          <w:tcPr>
            <w:tcW w:w="114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年度资金及时率</w:t>
            </w:r>
          </w:p>
        </w:tc>
        <w:tc>
          <w:tcPr>
            <w:tcW w:w="3788" w:type="dxa"/>
            <w:vAlign w:val="center"/>
          </w:tcPr>
          <w:p>
            <w:pPr>
              <w:pStyle w:val="20"/>
            </w:pPr>
            <w:r>
              <w:t>年度资金及时率</w:t>
            </w:r>
          </w:p>
        </w:tc>
        <w:tc>
          <w:tcPr>
            <w:tcW w:w="114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3788" w:type="dxa"/>
            <w:vAlign w:val="center"/>
          </w:tcPr>
          <w:p>
            <w:pPr>
              <w:pStyle w:val="20"/>
            </w:pPr>
            <w:r>
              <w:t>控制预算成本</w:t>
            </w:r>
          </w:p>
        </w:tc>
        <w:tc>
          <w:tcPr>
            <w:tcW w:w="1144" w:type="dxa"/>
            <w:vAlign w:val="center"/>
          </w:tcPr>
          <w:p>
            <w:pPr>
              <w:pStyle w:val="20"/>
            </w:pPr>
            <w:r>
              <w:t>15万元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运行维护普及率</w:t>
            </w:r>
          </w:p>
        </w:tc>
        <w:tc>
          <w:tcPr>
            <w:tcW w:w="3788" w:type="dxa"/>
            <w:vAlign w:val="center"/>
          </w:tcPr>
          <w:p>
            <w:pPr>
              <w:pStyle w:val="20"/>
            </w:pPr>
            <w:r>
              <w:t>了解网络平台的人数/实际走访总人数</w:t>
            </w:r>
          </w:p>
        </w:tc>
        <w:tc>
          <w:tcPr>
            <w:tcW w:w="114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调查群众满意度</w:t>
            </w:r>
          </w:p>
        </w:tc>
        <w:tc>
          <w:tcPr>
            <w:tcW w:w="3788" w:type="dxa"/>
            <w:vAlign w:val="center"/>
          </w:tcPr>
          <w:p>
            <w:pPr>
              <w:pStyle w:val="20"/>
            </w:pPr>
            <w:r>
              <w:t>对网络平台使用表示满意的群众人数/调查群众总数</w:t>
            </w:r>
          </w:p>
        </w:tc>
        <w:tc>
          <w:tcPr>
            <w:tcW w:w="1144" w:type="dxa"/>
            <w:vAlign w:val="center"/>
          </w:tcPr>
          <w:p>
            <w:pPr>
              <w:pStyle w:val="20"/>
            </w:pPr>
            <w:r>
              <w:t>≥90%</w:t>
            </w:r>
          </w:p>
        </w:tc>
        <w:tc>
          <w:tcPr>
            <w:tcW w:w="2466" w:type="dxa"/>
            <w:vAlign w:val="center"/>
          </w:tcPr>
          <w:p>
            <w:pPr>
              <w:pStyle w:val="20"/>
            </w:pPr>
            <w:r>
              <w:t>年度工作计划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4、政务服务中心人员劳务费绩效目标表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1.用于服务中心10名工作人员经费</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813"/>
        <w:gridCol w:w="211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813" w:type="dxa"/>
            <w:vAlign w:val="center"/>
          </w:tcPr>
          <w:p>
            <w:pPr>
              <w:pStyle w:val="19"/>
            </w:pPr>
            <w:r>
              <w:t>绩效指标描述</w:t>
            </w:r>
          </w:p>
        </w:tc>
        <w:tc>
          <w:tcPr>
            <w:tcW w:w="2119"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中心工作经费</w:t>
            </w:r>
          </w:p>
        </w:tc>
        <w:tc>
          <w:tcPr>
            <w:tcW w:w="2813" w:type="dxa"/>
            <w:vAlign w:val="center"/>
          </w:tcPr>
          <w:p>
            <w:pPr>
              <w:pStyle w:val="20"/>
            </w:pPr>
            <w:r>
              <w:t>经费</w:t>
            </w:r>
          </w:p>
        </w:tc>
        <w:tc>
          <w:tcPr>
            <w:tcW w:w="211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工作完成率</w:t>
            </w:r>
          </w:p>
        </w:tc>
        <w:tc>
          <w:tcPr>
            <w:tcW w:w="2813" w:type="dxa"/>
            <w:vAlign w:val="center"/>
          </w:tcPr>
          <w:p>
            <w:pPr>
              <w:pStyle w:val="20"/>
            </w:pPr>
            <w:r>
              <w:t>工作完成率</w:t>
            </w:r>
          </w:p>
        </w:tc>
        <w:tc>
          <w:tcPr>
            <w:tcW w:w="211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年度资金执行率</w:t>
            </w:r>
          </w:p>
        </w:tc>
        <w:tc>
          <w:tcPr>
            <w:tcW w:w="2813" w:type="dxa"/>
            <w:vAlign w:val="center"/>
          </w:tcPr>
          <w:p>
            <w:pPr>
              <w:pStyle w:val="20"/>
            </w:pPr>
            <w:r>
              <w:t>年度资金执行率</w:t>
            </w:r>
          </w:p>
        </w:tc>
        <w:tc>
          <w:tcPr>
            <w:tcW w:w="211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2813" w:type="dxa"/>
            <w:vAlign w:val="center"/>
          </w:tcPr>
          <w:p>
            <w:pPr>
              <w:pStyle w:val="20"/>
            </w:pPr>
            <w:r>
              <w:t>控制预算成本</w:t>
            </w:r>
          </w:p>
        </w:tc>
        <w:tc>
          <w:tcPr>
            <w:tcW w:w="2119" w:type="dxa"/>
            <w:vAlign w:val="center"/>
          </w:tcPr>
          <w:p>
            <w:pPr>
              <w:pStyle w:val="20"/>
            </w:pPr>
            <w:r>
              <w:t>136.06万元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使用率</w:t>
            </w:r>
          </w:p>
        </w:tc>
        <w:tc>
          <w:tcPr>
            <w:tcW w:w="2813" w:type="dxa"/>
            <w:vAlign w:val="center"/>
          </w:tcPr>
          <w:p>
            <w:pPr>
              <w:pStyle w:val="20"/>
            </w:pPr>
            <w:r>
              <w:t>了解使用的人数/实际走访总人数</w:t>
            </w:r>
          </w:p>
        </w:tc>
        <w:tc>
          <w:tcPr>
            <w:tcW w:w="2119"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调查群众满意度</w:t>
            </w:r>
          </w:p>
        </w:tc>
        <w:tc>
          <w:tcPr>
            <w:tcW w:w="2813" w:type="dxa"/>
            <w:vAlign w:val="center"/>
          </w:tcPr>
          <w:p>
            <w:pPr>
              <w:pStyle w:val="20"/>
            </w:pPr>
            <w:r>
              <w:t>对保障的工作人员满意度调查</w:t>
            </w:r>
          </w:p>
        </w:tc>
        <w:tc>
          <w:tcPr>
            <w:tcW w:w="2119" w:type="dxa"/>
            <w:vAlign w:val="center"/>
          </w:tcPr>
          <w:p>
            <w:pPr>
              <w:pStyle w:val="20"/>
            </w:pPr>
            <w:r>
              <w:t>≥90%</w:t>
            </w:r>
          </w:p>
        </w:tc>
        <w:tc>
          <w:tcPr>
            <w:tcW w:w="2466" w:type="dxa"/>
            <w:vAlign w:val="center"/>
          </w:tcPr>
          <w:p>
            <w:pPr>
              <w:pStyle w:val="20"/>
            </w:pPr>
            <w:r>
              <w:t>年度工作计划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5、政务服务中心运行维护费绩效目标表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1.因业务量较多，日常办公用品需求量大，易损耗，需申请运行维护费维持正常运行</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18"/>
        <w:gridCol w:w="1515"/>
        <w:gridCol w:w="20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3818" w:type="dxa"/>
            <w:vAlign w:val="center"/>
          </w:tcPr>
          <w:p>
            <w:pPr>
              <w:pStyle w:val="19"/>
            </w:pPr>
            <w:r>
              <w:t>绩效指标描述</w:t>
            </w:r>
          </w:p>
        </w:tc>
        <w:tc>
          <w:tcPr>
            <w:tcW w:w="1515" w:type="dxa"/>
            <w:vAlign w:val="center"/>
          </w:tcPr>
          <w:p>
            <w:pPr>
              <w:pStyle w:val="19"/>
            </w:pPr>
            <w:r>
              <w:t>指标值</w:t>
            </w:r>
          </w:p>
        </w:tc>
        <w:tc>
          <w:tcPr>
            <w:tcW w:w="2065"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运行维护费</w:t>
            </w:r>
          </w:p>
        </w:tc>
        <w:tc>
          <w:tcPr>
            <w:tcW w:w="3818" w:type="dxa"/>
            <w:vAlign w:val="center"/>
          </w:tcPr>
          <w:p>
            <w:pPr>
              <w:pStyle w:val="20"/>
            </w:pPr>
            <w:r>
              <w:t>运行维护费</w:t>
            </w:r>
          </w:p>
        </w:tc>
        <w:tc>
          <w:tcPr>
            <w:tcW w:w="1515" w:type="dxa"/>
            <w:vAlign w:val="center"/>
          </w:tcPr>
          <w:p>
            <w:pPr>
              <w:pStyle w:val="20"/>
            </w:pPr>
            <w:r>
              <w:t>≥95%</w:t>
            </w:r>
          </w:p>
        </w:tc>
        <w:tc>
          <w:tcPr>
            <w:tcW w:w="2065" w:type="dxa"/>
            <w:vAlign w:val="center"/>
          </w:tcPr>
          <w:p>
            <w:pPr>
              <w:pStyle w:val="20"/>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保障率</w:t>
            </w:r>
          </w:p>
        </w:tc>
        <w:tc>
          <w:tcPr>
            <w:tcW w:w="3818" w:type="dxa"/>
            <w:vAlign w:val="center"/>
          </w:tcPr>
          <w:p>
            <w:pPr>
              <w:pStyle w:val="20"/>
            </w:pPr>
            <w:r>
              <w:t>保障率</w:t>
            </w:r>
          </w:p>
        </w:tc>
        <w:tc>
          <w:tcPr>
            <w:tcW w:w="1515" w:type="dxa"/>
            <w:vAlign w:val="center"/>
          </w:tcPr>
          <w:p>
            <w:pPr>
              <w:pStyle w:val="20"/>
            </w:pPr>
            <w:r>
              <w:t>≥95%</w:t>
            </w:r>
          </w:p>
        </w:tc>
        <w:tc>
          <w:tcPr>
            <w:tcW w:w="2065" w:type="dxa"/>
            <w:vAlign w:val="center"/>
          </w:tcPr>
          <w:p>
            <w:pPr>
              <w:pStyle w:val="20"/>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年度资金及时率</w:t>
            </w:r>
          </w:p>
        </w:tc>
        <w:tc>
          <w:tcPr>
            <w:tcW w:w="3818" w:type="dxa"/>
            <w:vAlign w:val="center"/>
          </w:tcPr>
          <w:p>
            <w:pPr>
              <w:pStyle w:val="20"/>
            </w:pPr>
            <w:r>
              <w:t>年度资金及时率</w:t>
            </w:r>
          </w:p>
        </w:tc>
        <w:tc>
          <w:tcPr>
            <w:tcW w:w="1515" w:type="dxa"/>
            <w:vAlign w:val="center"/>
          </w:tcPr>
          <w:p>
            <w:pPr>
              <w:pStyle w:val="20"/>
            </w:pPr>
            <w:r>
              <w:t>≥95%</w:t>
            </w:r>
          </w:p>
        </w:tc>
        <w:tc>
          <w:tcPr>
            <w:tcW w:w="2065" w:type="dxa"/>
            <w:vAlign w:val="center"/>
          </w:tcPr>
          <w:p>
            <w:pPr>
              <w:pStyle w:val="20"/>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3818" w:type="dxa"/>
            <w:vAlign w:val="center"/>
          </w:tcPr>
          <w:p>
            <w:pPr>
              <w:pStyle w:val="20"/>
            </w:pPr>
            <w:r>
              <w:t>控制预算成本</w:t>
            </w:r>
          </w:p>
        </w:tc>
        <w:tc>
          <w:tcPr>
            <w:tcW w:w="1515" w:type="dxa"/>
            <w:vAlign w:val="center"/>
          </w:tcPr>
          <w:p>
            <w:pPr>
              <w:pStyle w:val="20"/>
            </w:pPr>
            <w:r>
              <w:t>308400万元</w:t>
            </w:r>
          </w:p>
        </w:tc>
        <w:tc>
          <w:tcPr>
            <w:tcW w:w="2065" w:type="dxa"/>
            <w:vAlign w:val="center"/>
          </w:tcPr>
          <w:p>
            <w:pPr>
              <w:pStyle w:val="20"/>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运行维护普及率</w:t>
            </w:r>
          </w:p>
        </w:tc>
        <w:tc>
          <w:tcPr>
            <w:tcW w:w="3818" w:type="dxa"/>
            <w:vAlign w:val="center"/>
          </w:tcPr>
          <w:p>
            <w:pPr>
              <w:pStyle w:val="20"/>
            </w:pPr>
            <w:r>
              <w:t>了解运行维护的人数/实际走访总人数</w:t>
            </w:r>
          </w:p>
        </w:tc>
        <w:tc>
          <w:tcPr>
            <w:tcW w:w="1515" w:type="dxa"/>
            <w:vAlign w:val="center"/>
          </w:tcPr>
          <w:p>
            <w:pPr>
              <w:pStyle w:val="20"/>
            </w:pPr>
            <w:r>
              <w:t>≥95%</w:t>
            </w:r>
          </w:p>
        </w:tc>
        <w:tc>
          <w:tcPr>
            <w:tcW w:w="2065" w:type="dxa"/>
            <w:vAlign w:val="center"/>
          </w:tcPr>
          <w:p>
            <w:pPr>
              <w:pStyle w:val="20"/>
            </w:pPr>
            <w:r>
              <w:t>年度工资计划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对象满意度</w:t>
            </w:r>
          </w:p>
        </w:tc>
        <w:tc>
          <w:tcPr>
            <w:tcW w:w="3818" w:type="dxa"/>
            <w:vAlign w:val="center"/>
          </w:tcPr>
          <w:p>
            <w:pPr>
              <w:pStyle w:val="20"/>
            </w:pPr>
            <w:r>
              <w:t>对象满意度</w:t>
            </w:r>
          </w:p>
        </w:tc>
        <w:tc>
          <w:tcPr>
            <w:tcW w:w="1515" w:type="dxa"/>
            <w:vAlign w:val="center"/>
          </w:tcPr>
          <w:p>
            <w:pPr>
              <w:pStyle w:val="20"/>
            </w:pPr>
            <w:r>
              <w:t>≥95%</w:t>
            </w:r>
          </w:p>
        </w:tc>
        <w:tc>
          <w:tcPr>
            <w:tcW w:w="2065" w:type="dxa"/>
            <w:vAlign w:val="center"/>
          </w:tcPr>
          <w:p>
            <w:pPr>
              <w:pStyle w:val="20"/>
            </w:pPr>
            <w:r>
              <w:t>年度工资计划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6、租赁办公用房经费绩效目标表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1.为审批局办理业务提供场所</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98"/>
        <w:gridCol w:w="123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3698" w:type="dxa"/>
            <w:vAlign w:val="center"/>
          </w:tcPr>
          <w:p>
            <w:pPr>
              <w:pStyle w:val="19"/>
            </w:pPr>
            <w:r>
              <w:t>绩效指标描述</w:t>
            </w:r>
          </w:p>
        </w:tc>
        <w:tc>
          <w:tcPr>
            <w:tcW w:w="1234"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房屋租赁费</w:t>
            </w:r>
          </w:p>
        </w:tc>
        <w:tc>
          <w:tcPr>
            <w:tcW w:w="3698" w:type="dxa"/>
            <w:vAlign w:val="center"/>
          </w:tcPr>
          <w:p>
            <w:pPr>
              <w:pStyle w:val="20"/>
            </w:pPr>
            <w:r>
              <w:t>房屋租赁费</w:t>
            </w:r>
          </w:p>
        </w:tc>
        <w:tc>
          <w:tcPr>
            <w:tcW w:w="123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完成率</w:t>
            </w:r>
          </w:p>
        </w:tc>
        <w:tc>
          <w:tcPr>
            <w:tcW w:w="3698" w:type="dxa"/>
            <w:vAlign w:val="center"/>
          </w:tcPr>
          <w:p>
            <w:pPr>
              <w:pStyle w:val="20"/>
            </w:pPr>
            <w:r>
              <w:t>完成率</w:t>
            </w:r>
          </w:p>
        </w:tc>
        <w:tc>
          <w:tcPr>
            <w:tcW w:w="123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完成及时率</w:t>
            </w:r>
          </w:p>
        </w:tc>
        <w:tc>
          <w:tcPr>
            <w:tcW w:w="3698" w:type="dxa"/>
            <w:vAlign w:val="center"/>
          </w:tcPr>
          <w:p>
            <w:pPr>
              <w:pStyle w:val="20"/>
            </w:pPr>
            <w:r>
              <w:t>完成及时率</w:t>
            </w:r>
          </w:p>
        </w:tc>
        <w:tc>
          <w:tcPr>
            <w:tcW w:w="123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3698" w:type="dxa"/>
            <w:vAlign w:val="center"/>
          </w:tcPr>
          <w:p>
            <w:pPr>
              <w:pStyle w:val="20"/>
            </w:pPr>
            <w:r>
              <w:t>控制预算成本</w:t>
            </w:r>
          </w:p>
        </w:tc>
        <w:tc>
          <w:tcPr>
            <w:tcW w:w="1234" w:type="dxa"/>
            <w:vAlign w:val="center"/>
          </w:tcPr>
          <w:p>
            <w:pPr>
              <w:pStyle w:val="20"/>
            </w:pPr>
            <w:r>
              <w:t>56万元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效益指标</w:t>
            </w:r>
          </w:p>
        </w:tc>
        <w:tc>
          <w:tcPr>
            <w:tcW w:w="2466" w:type="dxa"/>
            <w:vAlign w:val="center"/>
          </w:tcPr>
          <w:p>
            <w:pPr>
              <w:pStyle w:val="20"/>
            </w:pPr>
            <w:r>
              <w:t>社会效益指标</w:t>
            </w:r>
          </w:p>
        </w:tc>
        <w:tc>
          <w:tcPr>
            <w:tcW w:w="2466" w:type="dxa"/>
            <w:vAlign w:val="center"/>
          </w:tcPr>
          <w:p>
            <w:pPr>
              <w:pStyle w:val="20"/>
            </w:pPr>
            <w:r>
              <w:t>使用率</w:t>
            </w:r>
          </w:p>
        </w:tc>
        <w:tc>
          <w:tcPr>
            <w:tcW w:w="3698" w:type="dxa"/>
            <w:vAlign w:val="center"/>
          </w:tcPr>
          <w:p>
            <w:pPr>
              <w:pStyle w:val="20"/>
            </w:pPr>
            <w:r>
              <w:t>了解使用的人数/实际走访总人数</w:t>
            </w:r>
          </w:p>
        </w:tc>
        <w:tc>
          <w:tcPr>
            <w:tcW w:w="1234"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调查群众满意度</w:t>
            </w:r>
          </w:p>
        </w:tc>
        <w:tc>
          <w:tcPr>
            <w:tcW w:w="3698" w:type="dxa"/>
            <w:vAlign w:val="center"/>
          </w:tcPr>
          <w:p>
            <w:pPr>
              <w:pStyle w:val="20"/>
            </w:pPr>
            <w:r>
              <w:t>对新办公楼的使用表示满意的群众人数/调查群众总数</w:t>
            </w:r>
          </w:p>
        </w:tc>
        <w:tc>
          <w:tcPr>
            <w:tcW w:w="1234" w:type="dxa"/>
            <w:vAlign w:val="center"/>
          </w:tcPr>
          <w:p>
            <w:pPr>
              <w:pStyle w:val="20"/>
            </w:pPr>
            <w:r>
              <w:t>≥90%</w:t>
            </w:r>
          </w:p>
        </w:tc>
        <w:tc>
          <w:tcPr>
            <w:tcW w:w="2466" w:type="dxa"/>
            <w:vAlign w:val="center"/>
          </w:tcPr>
          <w:p>
            <w:pPr>
              <w:pStyle w:val="20"/>
            </w:pPr>
            <w:r>
              <w:t>年度工作计划</w:t>
            </w:r>
          </w:p>
        </w:tc>
      </w:tr>
    </w:tbl>
    <w:p>
      <w:pPr>
        <w:pStyle w:val="18"/>
      </w:pPr>
    </w:p>
    <w:p>
      <w:pPr>
        <w:pStyle w:val="18"/>
        <w:spacing w:before="0" w:after="0"/>
        <w:ind w:firstLine="560"/>
        <w:jc w:val="left"/>
        <w:outlineLvl w:val="9"/>
      </w:pPr>
      <w:r>
        <w:rPr>
          <w:rFonts w:ascii="方正仿宋_GBK" w:hAnsi="方正仿宋_GBK" w:eastAsia="方正仿宋_GBK" w:cs="方正仿宋_GBK"/>
          <w:b/>
          <w:color w:val="000000"/>
          <w:sz w:val="28"/>
        </w:rPr>
        <w:t>7、第三方中介服务费招标绩效目标表</w:t>
      </w:r>
    </w:p>
    <w:tbl>
      <w:tblPr>
        <w:tblStyle w:val="3"/>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9"/>
            </w:pPr>
            <w:r>
              <w:t>绩效目标</w:t>
            </w:r>
          </w:p>
        </w:tc>
        <w:tc>
          <w:tcPr>
            <w:tcW w:w="7399" w:type="dxa"/>
            <w:tcBorders>
              <w:bottom w:val="single" w:color="FFFFFF" w:sz="6" w:space="0"/>
            </w:tcBorders>
            <w:vAlign w:val="center"/>
          </w:tcPr>
          <w:p>
            <w:pPr>
              <w:pStyle w:val="20"/>
            </w:pPr>
            <w:r>
              <w:t>1.目标内容1根据上级文件要求，承担我局纳入审批程序的第三方中介服务费用</w:t>
            </w:r>
          </w:p>
        </w:tc>
      </w:tr>
    </w:tbl>
    <w:p>
      <w:pPr>
        <w:pStyle w:val="1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9"/>
            </w:pPr>
            <w:r>
              <w:t>一级指标</w:t>
            </w:r>
          </w:p>
        </w:tc>
        <w:tc>
          <w:tcPr>
            <w:tcW w:w="2466" w:type="dxa"/>
            <w:vAlign w:val="center"/>
          </w:tcPr>
          <w:p>
            <w:pPr>
              <w:pStyle w:val="19"/>
            </w:pPr>
            <w:r>
              <w:t>二级指标</w:t>
            </w:r>
          </w:p>
        </w:tc>
        <w:tc>
          <w:tcPr>
            <w:tcW w:w="2466" w:type="dxa"/>
            <w:vAlign w:val="center"/>
          </w:tcPr>
          <w:p>
            <w:pPr>
              <w:pStyle w:val="19"/>
            </w:pPr>
            <w:r>
              <w:t>三级指标</w:t>
            </w:r>
          </w:p>
        </w:tc>
        <w:tc>
          <w:tcPr>
            <w:tcW w:w="2466" w:type="dxa"/>
            <w:vAlign w:val="center"/>
          </w:tcPr>
          <w:p>
            <w:pPr>
              <w:pStyle w:val="19"/>
            </w:pPr>
            <w:r>
              <w:t>绩效指标描述</w:t>
            </w:r>
          </w:p>
        </w:tc>
        <w:tc>
          <w:tcPr>
            <w:tcW w:w="2466" w:type="dxa"/>
            <w:vAlign w:val="center"/>
          </w:tcPr>
          <w:p>
            <w:pPr>
              <w:pStyle w:val="19"/>
            </w:pPr>
            <w:r>
              <w:t>指标值</w:t>
            </w:r>
          </w:p>
        </w:tc>
        <w:tc>
          <w:tcPr>
            <w:tcW w:w="2466" w:type="dxa"/>
            <w:vAlign w:val="center"/>
          </w:tcPr>
          <w:p>
            <w:pPr>
              <w:pStyle w:val="1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产出指标</w:t>
            </w:r>
          </w:p>
        </w:tc>
        <w:tc>
          <w:tcPr>
            <w:tcW w:w="2466" w:type="dxa"/>
            <w:vAlign w:val="center"/>
          </w:tcPr>
          <w:p>
            <w:pPr>
              <w:pStyle w:val="20"/>
            </w:pPr>
            <w:r>
              <w:t>数量指标</w:t>
            </w:r>
          </w:p>
        </w:tc>
        <w:tc>
          <w:tcPr>
            <w:tcW w:w="2466" w:type="dxa"/>
            <w:vAlign w:val="center"/>
          </w:tcPr>
          <w:p>
            <w:pPr>
              <w:pStyle w:val="20"/>
            </w:pPr>
            <w:r>
              <w:t>第三方中介经费</w:t>
            </w:r>
          </w:p>
        </w:tc>
        <w:tc>
          <w:tcPr>
            <w:tcW w:w="2466" w:type="dxa"/>
            <w:vAlign w:val="center"/>
          </w:tcPr>
          <w:p>
            <w:pPr>
              <w:pStyle w:val="20"/>
            </w:pPr>
            <w:r>
              <w:t>第三方中介服务费</w:t>
            </w:r>
          </w:p>
        </w:tc>
        <w:tc>
          <w:tcPr>
            <w:tcW w:w="2466" w:type="dxa"/>
            <w:vAlign w:val="center"/>
          </w:tcPr>
          <w:p>
            <w:pPr>
              <w:pStyle w:val="20"/>
            </w:pPr>
            <w:r>
              <w:t>50万元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质量指标</w:t>
            </w:r>
          </w:p>
        </w:tc>
        <w:tc>
          <w:tcPr>
            <w:tcW w:w="2466" w:type="dxa"/>
            <w:vAlign w:val="center"/>
          </w:tcPr>
          <w:p>
            <w:pPr>
              <w:pStyle w:val="20"/>
            </w:pPr>
            <w:r>
              <w:t>新开办保障各项工作开展</w:t>
            </w:r>
          </w:p>
        </w:tc>
        <w:tc>
          <w:tcPr>
            <w:tcW w:w="2466" w:type="dxa"/>
            <w:vAlign w:val="center"/>
          </w:tcPr>
          <w:p>
            <w:pPr>
              <w:pStyle w:val="20"/>
            </w:pPr>
            <w:r>
              <w:t>完成率</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时效指标</w:t>
            </w:r>
          </w:p>
        </w:tc>
        <w:tc>
          <w:tcPr>
            <w:tcW w:w="2466" w:type="dxa"/>
            <w:vAlign w:val="center"/>
          </w:tcPr>
          <w:p>
            <w:pPr>
              <w:pStyle w:val="20"/>
            </w:pPr>
            <w:r>
              <w:t>年度资金执行率</w:t>
            </w:r>
          </w:p>
        </w:tc>
        <w:tc>
          <w:tcPr>
            <w:tcW w:w="2466" w:type="dxa"/>
            <w:vAlign w:val="center"/>
          </w:tcPr>
          <w:p>
            <w:pPr>
              <w:pStyle w:val="20"/>
            </w:pPr>
            <w:r>
              <w:t>资金执行率</w:t>
            </w:r>
          </w:p>
        </w:tc>
        <w:tc>
          <w:tcPr>
            <w:tcW w:w="2466" w:type="dxa"/>
            <w:vAlign w:val="center"/>
          </w:tcPr>
          <w:p>
            <w:pPr>
              <w:pStyle w:val="20"/>
            </w:pPr>
            <w:r>
              <w:t>≥90%</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成本指标</w:t>
            </w:r>
          </w:p>
        </w:tc>
        <w:tc>
          <w:tcPr>
            <w:tcW w:w="2466" w:type="dxa"/>
            <w:vAlign w:val="center"/>
          </w:tcPr>
          <w:p>
            <w:pPr>
              <w:pStyle w:val="20"/>
            </w:pPr>
            <w:r>
              <w:t>预算成本</w:t>
            </w:r>
          </w:p>
        </w:tc>
        <w:tc>
          <w:tcPr>
            <w:tcW w:w="2466" w:type="dxa"/>
            <w:vAlign w:val="center"/>
          </w:tcPr>
          <w:p>
            <w:pPr>
              <w:pStyle w:val="20"/>
            </w:pPr>
            <w:r>
              <w:t>控制预算成本</w:t>
            </w:r>
          </w:p>
        </w:tc>
        <w:tc>
          <w:tcPr>
            <w:tcW w:w="2466" w:type="dxa"/>
            <w:vAlign w:val="center"/>
          </w:tcPr>
          <w:p>
            <w:pPr>
              <w:pStyle w:val="20"/>
            </w:pPr>
            <w:r>
              <w:t>50万元</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21"/>
            </w:pPr>
            <w:r>
              <w:t>效益指标</w:t>
            </w:r>
          </w:p>
        </w:tc>
        <w:tc>
          <w:tcPr>
            <w:tcW w:w="2466" w:type="dxa"/>
            <w:vAlign w:val="center"/>
          </w:tcPr>
          <w:p>
            <w:pPr>
              <w:pStyle w:val="20"/>
            </w:pPr>
            <w:r>
              <w:t>经济效益指标</w:t>
            </w:r>
          </w:p>
        </w:tc>
        <w:tc>
          <w:tcPr>
            <w:tcW w:w="2466" w:type="dxa"/>
            <w:vAlign w:val="center"/>
          </w:tcPr>
          <w:p>
            <w:pPr>
              <w:pStyle w:val="20"/>
            </w:pPr>
            <w:r>
              <w:t>成本节约</w:t>
            </w:r>
          </w:p>
        </w:tc>
        <w:tc>
          <w:tcPr>
            <w:tcW w:w="2466" w:type="dxa"/>
            <w:vAlign w:val="center"/>
          </w:tcPr>
          <w:p>
            <w:pPr>
              <w:pStyle w:val="20"/>
            </w:pPr>
            <w:r>
              <w:t>成本节约</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社会效益指标</w:t>
            </w:r>
          </w:p>
        </w:tc>
        <w:tc>
          <w:tcPr>
            <w:tcW w:w="2466" w:type="dxa"/>
            <w:vAlign w:val="center"/>
          </w:tcPr>
          <w:p>
            <w:pPr>
              <w:pStyle w:val="20"/>
            </w:pPr>
            <w:r>
              <w:t>社会影响力</w:t>
            </w:r>
          </w:p>
        </w:tc>
        <w:tc>
          <w:tcPr>
            <w:tcW w:w="2466" w:type="dxa"/>
            <w:vAlign w:val="center"/>
          </w:tcPr>
          <w:p>
            <w:pPr>
              <w:pStyle w:val="20"/>
            </w:pPr>
            <w:r>
              <w:t>社会影响力</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生态效益指标</w:t>
            </w:r>
          </w:p>
        </w:tc>
        <w:tc>
          <w:tcPr>
            <w:tcW w:w="2466" w:type="dxa"/>
            <w:vAlign w:val="center"/>
          </w:tcPr>
          <w:p>
            <w:pPr>
              <w:pStyle w:val="20"/>
            </w:pPr>
            <w:r>
              <w:t>生态效益增长率</w:t>
            </w:r>
          </w:p>
        </w:tc>
        <w:tc>
          <w:tcPr>
            <w:tcW w:w="2466" w:type="dxa"/>
            <w:vAlign w:val="center"/>
          </w:tcPr>
          <w:p>
            <w:pPr>
              <w:pStyle w:val="20"/>
            </w:pPr>
            <w:r>
              <w:t>生态效益增长率</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18"/>
            </w:pPr>
          </w:p>
        </w:tc>
        <w:tc>
          <w:tcPr>
            <w:tcW w:w="2466" w:type="dxa"/>
            <w:vAlign w:val="center"/>
          </w:tcPr>
          <w:p>
            <w:pPr>
              <w:pStyle w:val="20"/>
            </w:pPr>
            <w:r>
              <w:t>可持续影响指标</w:t>
            </w:r>
          </w:p>
        </w:tc>
        <w:tc>
          <w:tcPr>
            <w:tcW w:w="2466" w:type="dxa"/>
            <w:vAlign w:val="center"/>
          </w:tcPr>
          <w:p>
            <w:pPr>
              <w:pStyle w:val="20"/>
            </w:pPr>
            <w:r>
              <w:t>使用率</w:t>
            </w:r>
          </w:p>
        </w:tc>
        <w:tc>
          <w:tcPr>
            <w:tcW w:w="2466" w:type="dxa"/>
            <w:vAlign w:val="center"/>
          </w:tcPr>
          <w:p>
            <w:pPr>
              <w:pStyle w:val="20"/>
            </w:pPr>
            <w:r>
              <w:t>了解使用的人数/实际走访总人数</w:t>
            </w:r>
          </w:p>
        </w:tc>
        <w:tc>
          <w:tcPr>
            <w:tcW w:w="2466" w:type="dxa"/>
            <w:vAlign w:val="center"/>
          </w:tcPr>
          <w:p>
            <w:pPr>
              <w:pStyle w:val="20"/>
            </w:pPr>
            <w:r>
              <w:t>≥95%</w:t>
            </w:r>
          </w:p>
        </w:tc>
        <w:tc>
          <w:tcPr>
            <w:tcW w:w="2466" w:type="dxa"/>
            <w:vAlign w:val="center"/>
          </w:tcPr>
          <w:p>
            <w:pPr>
              <w:pStyle w:val="2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21"/>
            </w:pPr>
            <w:r>
              <w:t>满意度指标</w:t>
            </w:r>
          </w:p>
        </w:tc>
        <w:tc>
          <w:tcPr>
            <w:tcW w:w="2466" w:type="dxa"/>
            <w:vAlign w:val="center"/>
          </w:tcPr>
          <w:p>
            <w:pPr>
              <w:pStyle w:val="20"/>
            </w:pPr>
            <w:r>
              <w:t>服务对象满意度指标</w:t>
            </w:r>
          </w:p>
        </w:tc>
        <w:tc>
          <w:tcPr>
            <w:tcW w:w="2466" w:type="dxa"/>
            <w:vAlign w:val="center"/>
          </w:tcPr>
          <w:p>
            <w:pPr>
              <w:pStyle w:val="20"/>
            </w:pPr>
            <w:r>
              <w:t>办理单位满意度</w:t>
            </w:r>
          </w:p>
        </w:tc>
        <w:tc>
          <w:tcPr>
            <w:tcW w:w="2466" w:type="dxa"/>
            <w:vAlign w:val="center"/>
          </w:tcPr>
          <w:p>
            <w:pPr>
              <w:pStyle w:val="20"/>
            </w:pPr>
            <w:r>
              <w:t>办理单位满意度</w:t>
            </w:r>
          </w:p>
        </w:tc>
        <w:tc>
          <w:tcPr>
            <w:tcW w:w="2466" w:type="dxa"/>
            <w:vAlign w:val="center"/>
          </w:tcPr>
          <w:p>
            <w:pPr>
              <w:pStyle w:val="20"/>
            </w:pPr>
            <w:r>
              <w:t>≥95%</w:t>
            </w:r>
          </w:p>
        </w:tc>
        <w:tc>
          <w:tcPr>
            <w:tcW w:w="2466" w:type="dxa"/>
            <w:vAlign w:val="center"/>
          </w:tcPr>
          <w:p>
            <w:pPr>
              <w:pStyle w:val="20"/>
            </w:pPr>
            <w:r>
              <w:t>年度工作计划</w:t>
            </w:r>
          </w:p>
        </w:tc>
      </w:tr>
    </w:tbl>
    <w:p>
      <w:pPr>
        <w:pStyle w:val="18"/>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2022年，石家庄市藁城区行政审批局本级安排政府采购预算50.00万元。具体内容见下表。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8316"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7"/>
            </w:pPr>
            <w:r>
              <w:t>政府采购项目来源</w:t>
            </w:r>
          </w:p>
        </w:tc>
        <w:tc>
          <w:tcPr>
            <w:tcW w:w="924" w:type="dxa"/>
            <w:vMerge w:val="restart"/>
            <w:vAlign w:val="center"/>
          </w:tcPr>
          <w:p>
            <w:pPr>
              <w:pStyle w:val="7"/>
            </w:pPr>
            <w:r>
              <w:t>采购物品名称</w:t>
            </w:r>
          </w:p>
        </w:tc>
        <w:tc>
          <w:tcPr>
            <w:tcW w:w="924" w:type="dxa"/>
            <w:vMerge w:val="restart"/>
            <w:vAlign w:val="center"/>
          </w:tcPr>
          <w:p>
            <w:pPr>
              <w:pStyle w:val="7"/>
            </w:pPr>
            <w:r>
              <w:t>政府采购目录序号</w:t>
            </w:r>
          </w:p>
        </w:tc>
        <w:tc>
          <w:tcPr>
            <w:tcW w:w="924" w:type="dxa"/>
            <w:vMerge w:val="restart"/>
            <w:vAlign w:val="center"/>
          </w:tcPr>
          <w:p>
            <w:pPr>
              <w:pStyle w:val="7"/>
            </w:pPr>
            <w:r>
              <w:t>计量  单位</w:t>
            </w:r>
          </w:p>
        </w:tc>
        <w:tc>
          <w:tcPr>
            <w:tcW w:w="924" w:type="dxa"/>
            <w:vMerge w:val="restart"/>
            <w:vAlign w:val="center"/>
          </w:tcPr>
          <w:p>
            <w:pPr>
              <w:pStyle w:val="7"/>
            </w:pPr>
            <w:r>
              <w:t>数量</w:t>
            </w:r>
          </w:p>
        </w:tc>
        <w:tc>
          <w:tcPr>
            <w:tcW w:w="924" w:type="dxa"/>
            <w:vMerge w:val="restart"/>
            <w:vAlign w:val="center"/>
          </w:tcPr>
          <w:p>
            <w:pPr>
              <w:pStyle w:val="7"/>
            </w:pPr>
            <w:r>
              <w:t>单价</w:t>
            </w:r>
          </w:p>
        </w:tc>
        <w:tc>
          <w:tcPr>
            <w:tcW w:w="7392" w:type="dxa"/>
            <w:gridSpan w:val="8"/>
            <w:vAlign w:val="center"/>
          </w:tcPr>
          <w:p>
            <w:pPr>
              <w:pStyle w:val="7"/>
            </w:pPr>
            <w:r>
              <w:t>政府采购金额（当年部门预算安排资金）</w:t>
            </w:r>
          </w:p>
        </w:tc>
        <w:tc>
          <w:tcPr>
            <w:tcW w:w="924" w:type="dxa"/>
            <w:vMerge w:val="restart"/>
            <w:vAlign w:val="center"/>
          </w:tcPr>
          <w:p>
            <w:pPr>
              <w:pStyle w:val="7"/>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7"/>
            </w:pPr>
            <w:r>
              <w:t>项目名称</w:t>
            </w:r>
          </w:p>
        </w:tc>
        <w:tc>
          <w:tcPr>
            <w:tcW w:w="924" w:type="dxa"/>
            <w:vAlign w:val="center"/>
          </w:tcPr>
          <w:p>
            <w:pPr>
              <w:pStyle w:val="7"/>
            </w:pPr>
            <w:r>
              <w:t>预算    资金</w:t>
            </w: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Merge w:val="continue"/>
          </w:tcPr>
          <w:p>
            <w:pPr/>
          </w:p>
        </w:tc>
        <w:tc>
          <w:tcPr>
            <w:tcW w:w="924" w:type="dxa"/>
            <w:vAlign w:val="center"/>
          </w:tcPr>
          <w:p>
            <w:pPr>
              <w:pStyle w:val="7"/>
            </w:pPr>
            <w:r>
              <w:t>合计</w:t>
            </w:r>
          </w:p>
        </w:tc>
        <w:tc>
          <w:tcPr>
            <w:tcW w:w="924" w:type="dxa"/>
            <w:vAlign w:val="center"/>
          </w:tcPr>
          <w:p>
            <w:pPr>
              <w:pStyle w:val="7"/>
            </w:pPr>
            <w:r>
              <w:t>一般公共预算拨款</w:t>
            </w:r>
          </w:p>
        </w:tc>
        <w:tc>
          <w:tcPr>
            <w:tcW w:w="924" w:type="dxa"/>
            <w:vAlign w:val="center"/>
          </w:tcPr>
          <w:p>
            <w:pPr>
              <w:pStyle w:val="7"/>
            </w:pPr>
            <w:r>
              <w:t>基金预算拨款</w:t>
            </w:r>
          </w:p>
        </w:tc>
        <w:tc>
          <w:tcPr>
            <w:tcW w:w="924" w:type="dxa"/>
            <w:vAlign w:val="center"/>
          </w:tcPr>
          <w:p>
            <w:pPr>
              <w:pStyle w:val="7"/>
            </w:pPr>
            <w:r>
              <w:t>国有资本经营预算拨款</w:t>
            </w:r>
          </w:p>
        </w:tc>
        <w:tc>
          <w:tcPr>
            <w:tcW w:w="924" w:type="dxa"/>
            <w:vAlign w:val="center"/>
          </w:tcPr>
          <w:p>
            <w:pPr>
              <w:pStyle w:val="7"/>
            </w:pPr>
            <w:r>
              <w:t>财政专户核拨</w:t>
            </w:r>
          </w:p>
        </w:tc>
        <w:tc>
          <w:tcPr>
            <w:tcW w:w="924" w:type="dxa"/>
            <w:vAlign w:val="center"/>
          </w:tcPr>
          <w:p>
            <w:pPr>
              <w:pStyle w:val="7"/>
            </w:pPr>
            <w:r>
              <w:t>单位    资金</w:t>
            </w:r>
          </w:p>
        </w:tc>
        <w:tc>
          <w:tcPr>
            <w:tcW w:w="924" w:type="dxa"/>
            <w:vAlign w:val="center"/>
          </w:tcPr>
          <w:p>
            <w:pPr>
              <w:pStyle w:val="7"/>
            </w:pPr>
            <w:r>
              <w:t>财政拨    款结转</w:t>
            </w:r>
          </w:p>
        </w:tc>
        <w:tc>
          <w:tcPr>
            <w:tcW w:w="924" w:type="dxa"/>
            <w:vAlign w:val="center"/>
          </w:tcPr>
          <w:p>
            <w:pPr>
              <w:pStyle w:val="7"/>
            </w:pPr>
            <w:r>
              <w:t>非财政    拨款结    转结余</w:t>
            </w:r>
          </w:p>
        </w:tc>
        <w:tc>
          <w:tcPr>
            <w:tcW w:w="92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1"/>
            </w:pPr>
            <w:r>
              <w:t>合  计</w:t>
            </w: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1"/>
            </w:pPr>
          </w:p>
        </w:tc>
        <w:tc>
          <w:tcPr>
            <w:tcW w:w="924" w:type="dxa"/>
            <w:vAlign w:val="center"/>
          </w:tcPr>
          <w:p>
            <w:pPr>
              <w:pStyle w:val="12"/>
            </w:pPr>
          </w:p>
        </w:tc>
        <w:tc>
          <w:tcPr>
            <w:tcW w:w="924" w:type="dxa"/>
            <w:vAlign w:val="center"/>
          </w:tcPr>
          <w:p>
            <w:pPr>
              <w:pStyle w:val="12"/>
            </w:pPr>
          </w:p>
        </w:tc>
        <w:tc>
          <w:tcPr>
            <w:tcW w:w="924" w:type="dxa"/>
            <w:vAlign w:val="center"/>
          </w:tcPr>
          <w:p>
            <w:pPr>
              <w:pStyle w:val="12"/>
            </w:pPr>
            <w:r>
              <w:t>50.00</w:t>
            </w:r>
          </w:p>
        </w:tc>
        <w:tc>
          <w:tcPr>
            <w:tcW w:w="924" w:type="dxa"/>
            <w:vAlign w:val="center"/>
          </w:tcPr>
          <w:p>
            <w:pPr>
              <w:pStyle w:val="12"/>
            </w:pPr>
            <w:r>
              <w:t>50.00</w:t>
            </w: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1"/>
            </w:pPr>
            <w:r>
              <w:t>石家庄市藁城区行政审批局本级小计</w:t>
            </w:r>
          </w:p>
        </w:tc>
        <w:tc>
          <w:tcPr>
            <w:tcW w:w="924" w:type="dxa"/>
            <w:vAlign w:val="center"/>
          </w:tcPr>
          <w:p>
            <w:pPr>
              <w:pStyle w:val="12"/>
            </w:pPr>
          </w:p>
        </w:tc>
        <w:tc>
          <w:tcPr>
            <w:tcW w:w="924" w:type="dxa"/>
            <w:vAlign w:val="center"/>
          </w:tcPr>
          <w:p>
            <w:pPr>
              <w:pStyle w:val="13"/>
            </w:pPr>
          </w:p>
        </w:tc>
        <w:tc>
          <w:tcPr>
            <w:tcW w:w="924" w:type="dxa"/>
            <w:vAlign w:val="center"/>
          </w:tcPr>
          <w:p>
            <w:pPr>
              <w:pStyle w:val="13"/>
            </w:pPr>
          </w:p>
        </w:tc>
        <w:tc>
          <w:tcPr>
            <w:tcW w:w="924" w:type="dxa"/>
            <w:vAlign w:val="center"/>
          </w:tcPr>
          <w:p>
            <w:pPr>
              <w:pStyle w:val="11"/>
            </w:pPr>
          </w:p>
        </w:tc>
        <w:tc>
          <w:tcPr>
            <w:tcW w:w="924" w:type="dxa"/>
            <w:vAlign w:val="center"/>
          </w:tcPr>
          <w:p>
            <w:pPr>
              <w:pStyle w:val="12"/>
            </w:pPr>
          </w:p>
        </w:tc>
        <w:tc>
          <w:tcPr>
            <w:tcW w:w="924" w:type="dxa"/>
            <w:vAlign w:val="center"/>
          </w:tcPr>
          <w:p>
            <w:pPr>
              <w:pStyle w:val="12"/>
            </w:pPr>
          </w:p>
        </w:tc>
        <w:tc>
          <w:tcPr>
            <w:tcW w:w="924" w:type="dxa"/>
            <w:vAlign w:val="center"/>
          </w:tcPr>
          <w:p>
            <w:pPr>
              <w:pStyle w:val="12"/>
            </w:pPr>
            <w:r>
              <w:t>50.00</w:t>
            </w:r>
          </w:p>
        </w:tc>
        <w:tc>
          <w:tcPr>
            <w:tcW w:w="924" w:type="dxa"/>
            <w:vAlign w:val="center"/>
          </w:tcPr>
          <w:p>
            <w:pPr>
              <w:pStyle w:val="12"/>
            </w:pPr>
            <w:r>
              <w:t>50.00</w:t>
            </w: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p>
        </w:tc>
        <w:tc>
          <w:tcPr>
            <w:tcW w:w="92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9"/>
            </w:pPr>
            <w:r>
              <w:t>第三方中介服务费招标</w:t>
            </w:r>
          </w:p>
        </w:tc>
        <w:tc>
          <w:tcPr>
            <w:tcW w:w="924" w:type="dxa"/>
            <w:vAlign w:val="center"/>
          </w:tcPr>
          <w:p>
            <w:pPr>
              <w:pStyle w:val="10"/>
            </w:pPr>
            <w:r>
              <w:t>50.00</w:t>
            </w:r>
          </w:p>
        </w:tc>
        <w:tc>
          <w:tcPr>
            <w:tcW w:w="924" w:type="dxa"/>
            <w:vAlign w:val="center"/>
          </w:tcPr>
          <w:p>
            <w:pPr>
              <w:pStyle w:val="9"/>
            </w:pPr>
            <w:r>
              <w:t>设计前咨询服务</w:t>
            </w:r>
          </w:p>
        </w:tc>
        <w:tc>
          <w:tcPr>
            <w:tcW w:w="924" w:type="dxa"/>
            <w:vAlign w:val="center"/>
          </w:tcPr>
          <w:p>
            <w:pPr>
              <w:pStyle w:val="9"/>
            </w:pPr>
            <w:r>
              <w:t>C1001</w:t>
            </w:r>
          </w:p>
        </w:tc>
        <w:tc>
          <w:tcPr>
            <w:tcW w:w="924" w:type="dxa"/>
            <w:vAlign w:val="center"/>
          </w:tcPr>
          <w:p>
            <w:pPr>
              <w:pStyle w:val="8"/>
            </w:pPr>
            <w:r>
              <w:t>件</w:t>
            </w:r>
          </w:p>
        </w:tc>
        <w:tc>
          <w:tcPr>
            <w:tcW w:w="924" w:type="dxa"/>
            <w:vAlign w:val="center"/>
          </w:tcPr>
          <w:p>
            <w:pPr>
              <w:pStyle w:val="10"/>
            </w:pPr>
            <w:r>
              <w:t>1</w:t>
            </w:r>
          </w:p>
        </w:tc>
        <w:tc>
          <w:tcPr>
            <w:tcW w:w="924" w:type="dxa"/>
            <w:vAlign w:val="center"/>
          </w:tcPr>
          <w:p>
            <w:pPr>
              <w:pStyle w:val="10"/>
            </w:pPr>
            <w:r>
              <w:t>50.00</w:t>
            </w:r>
          </w:p>
        </w:tc>
        <w:tc>
          <w:tcPr>
            <w:tcW w:w="924" w:type="dxa"/>
            <w:vAlign w:val="center"/>
          </w:tcPr>
          <w:p>
            <w:pPr>
              <w:pStyle w:val="10"/>
            </w:pPr>
            <w:r>
              <w:t>50.00</w:t>
            </w:r>
          </w:p>
        </w:tc>
        <w:tc>
          <w:tcPr>
            <w:tcW w:w="924" w:type="dxa"/>
            <w:vAlign w:val="center"/>
          </w:tcPr>
          <w:p>
            <w:pPr>
              <w:pStyle w:val="10"/>
            </w:pPr>
            <w:r>
              <w:t>50.00</w:t>
            </w: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p>
        </w:tc>
        <w:tc>
          <w:tcPr>
            <w:tcW w:w="924" w:type="dxa"/>
            <w:vAlign w:val="center"/>
          </w:tcPr>
          <w:p>
            <w:pPr>
              <w:pStyle w:val="10"/>
            </w:pPr>
            <w:r>
              <w:t>50.00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石家庄市藁城区行政审批局本级上年末固定资产金额为0.00万元（详见下表）。本年度拟购置固定资产总额为0.00万元，已按要求列入政府采购预算，详见政府采购预算表。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4"/>
            </w:pPr>
            <w:r>
              <w:t>431001石家庄市藁城区行政审批局本级</w:t>
            </w:r>
          </w:p>
        </w:tc>
        <w:tc>
          <w:tcPr>
            <w:tcW w:w="9866" w:type="dxa"/>
            <w:gridSpan w:val="2"/>
            <w:tcBorders>
              <w:top w:val="single" w:color="FFFFFF" w:sz="6" w:space="0"/>
              <w:left w:val="single" w:color="FFFFFF" w:sz="6" w:space="0"/>
              <w:right w:val="single" w:color="FFFFFF" w:sz="6" w:space="0"/>
            </w:tcBorders>
            <w:vAlign w:val="center"/>
          </w:tcPr>
          <w:p>
            <w:pPr>
              <w:pStyle w:val="6"/>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7"/>
            </w:pPr>
            <w:r>
              <w:t>项   目</w:t>
            </w:r>
          </w:p>
        </w:tc>
        <w:tc>
          <w:tcPr>
            <w:tcW w:w="4933" w:type="dxa"/>
            <w:vAlign w:val="center"/>
          </w:tcPr>
          <w:p>
            <w:pPr>
              <w:pStyle w:val="7"/>
            </w:pPr>
            <w:r>
              <w:t>数量</w:t>
            </w:r>
          </w:p>
        </w:tc>
        <w:tc>
          <w:tcPr>
            <w:tcW w:w="4933" w:type="dxa"/>
            <w:vAlign w:val="center"/>
          </w:tcPr>
          <w:p>
            <w:pPr>
              <w:pStyle w:val="7"/>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9"/>
            </w:pPr>
          </w:p>
        </w:tc>
        <w:tc>
          <w:tcPr>
            <w:tcW w:w="4933" w:type="dxa"/>
            <w:vAlign w:val="center"/>
          </w:tcPr>
          <w:p>
            <w:pPr>
              <w:pStyle w:val="8"/>
            </w:pPr>
          </w:p>
        </w:tc>
        <w:tc>
          <w:tcPr>
            <w:tcW w:w="4933" w:type="dxa"/>
            <w:vAlign w:val="center"/>
          </w:tcPr>
          <w:p>
            <w:pPr>
              <w:pStyle w:val="10"/>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p>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roma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1F5528"/>
    <w:rsid w:val="6A1F5528"/>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5">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6">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7">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1">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3">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Normal_50273254-7b4a-4111-b033-b36bebe56c25"/>
    <w:qFormat/>
    <w:uiPriority w:val="0"/>
    <w:rPr>
      <w:rFonts w:ascii="Times New Roman" w:hAnsi="Times New Roman" w:eastAsia="Times New Roman" w:cstheme="minorBidi"/>
      <w:sz w:val="24"/>
      <w:szCs w:val="24"/>
      <w:lang w:val="en-US" w:eastAsia="uk-UA" w:bidi="ar-SA"/>
    </w:rPr>
  </w:style>
  <w:style w:type="paragraph" w:customStyle="1" w:styleId="19">
    <w:name w:val="单元格样式1_de681ab0-003a-4e6f-bb15-58d816f1e90b"/>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2_335fe582-a007-401d-a96d-3710e396f97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1">
    <w:name w:val="单元格样式3_67a685b1-e053-46e8-98cf-c3be0a313cd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2023-09-15T06:08:00Z</dcterms:created>
  <dc:creator>李兆蕊</dc:creator>
  <cp:lastModifiedBy>李兆蕊</cp:lastModifiedBy>
  <dcterms:modified xsi:type="dcterms:W3CDTF">2023-09-15T06:10:12Z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