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4</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rPr>
          <w:rFonts w:hint="eastAsia"/>
          <w:lang w:val="en-US" w:eastAsia="zh-CN"/>
        </w:rPr>
        <w:t>单位</w:t>
      </w:r>
      <w:r>
        <w:t>预算支出总表</w:t>
      </w:r>
      <w:r>
        <w:tab/>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rPr>
          <w:rFonts w:hint="eastAsia"/>
          <w:lang w:val="en-US" w:eastAsia="zh-CN"/>
        </w:rPr>
        <w:t>1</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val="en-US" w:eastAsia="zh-CN"/>
        </w:rPr>
        <w:t>单位</w:t>
      </w:r>
      <w:r>
        <w:t>预算一般公共预算财政拨款支出表</w:t>
      </w:r>
      <w:r>
        <w:tab/>
      </w:r>
      <w:r>
        <w:rPr>
          <w:rFonts w:hint="eastAsia"/>
          <w:lang w:val="en-US" w:eastAsia="zh-CN"/>
        </w:rPr>
        <w:t>1</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rPr>
          <w:rFonts w:hint="eastAsia"/>
          <w:lang w:val="en-US" w:eastAsia="zh-CN"/>
        </w:rPr>
        <w:t>1</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rPr>
          <w:rFonts w:hint="eastAsia"/>
          <w:lang w:val="en-US" w:eastAsia="zh-CN"/>
        </w:rPr>
        <w:t>2</w:t>
      </w:r>
      <w:r>
        <w:fldChar w:fldCharType="end"/>
      </w:r>
      <w:r>
        <w:rPr>
          <w:rFonts w:hint="eastAsia"/>
          <w:lang w:val="en-US" w:eastAsia="zh-CN"/>
        </w:rPr>
        <w:t>2</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rPr>
          <w:rFonts w:hint="eastAsia"/>
          <w:lang w:val="en-US" w:eastAsia="zh-CN"/>
        </w:rPr>
        <w:t>2</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4</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4</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4</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5</w:t>
      </w:r>
      <w:r>
        <w:fldChar w:fldCharType="end"/>
      </w:r>
      <w:r>
        <w:rPr>
          <w:rFonts w:hint="eastAsia"/>
          <w:lang w:val="en-US" w:eastAsia="zh-CN"/>
        </w:rPr>
        <w:t>0</w:t>
      </w:r>
    </w:p>
    <w:p>
      <w:r>
        <w:fldChar w:fldCharType="end"/>
      </w:r>
    </w:p>
    <w:p>
      <w:pPr>
        <w:sectPr>
          <w:pgSz w:w="16840" w:h="11900" w:orient="landscape"/>
          <w:pgMar w:top="1587" w:right="1134" w:bottom="1361" w:left="1134" w:header="720" w:footer="720" w:gutter="0"/>
          <w:pgNumType w:start="1"/>
        </w:sectPr>
      </w:pPr>
      <w:bookmarkStart w:id="1" w:name="_GoBack"/>
      <w:bookmarkEnd w:id="1"/>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一、石家庄市藁城区畜牧工作总站本级收支预算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13"/>
            </w:pPr>
            <w:r>
              <w:t>478001石家庄市藁城区畜牧工作总站本级</w:t>
            </w:r>
          </w:p>
        </w:tc>
        <w:tc>
          <w:tcPr>
            <w:tcW w:w="2959" w:type="dxa"/>
            <w:tcBorders>
              <w:top w:val="single" w:color="FFFFFF" w:sz="6" w:space="0"/>
              <w:left w:val="single" w:color="FFFFFF" w:sz="6" w:space="0"/>
              <w:right w:val="single" w:color="FFFFFF" w:sz="6" w:space="0"/>
            </w:tcBorders>
            <w:vAlign w:val="center"/>
          </w:tcPr>
          <w:p>
            <w:pPr>
              <w:pStyle w:val="12"/>
            </w:pPr>
            <w:r>
              <w:t>预算年度：2022</w:t>
            </w:r>
          </w:p>
        </w:tc>
        <w:tc>
          <w:tcPr>
            <w:tcW w:w="591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4"/>
            </w:pPr>
            <w:r>
              <w:t>序号</w:t>
            </w:r>
          </w:p>
        </w:tc>
        <w:tc>
          <w:tcPr>
            <w:tcW w:w="5918" w:type="dxa"/>
            <w:gridSpan w:val="2"/>
            <w:vAlign w:val="center"/>
          </w:tcPr>
          <w:p>
            <w:pPr>
              <w:pStyle w:val="14"/>
            </w:pPr>
            <w:r>
              <w:t>收入</w:t>
            </w:r>
          </w:p>
        </w:tc>
        <w:tc>
          <w:tcPr>
            <w:tcW w:w="5918"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4"/>
            </w:pPr>
            <w:r>
              <w:t>项  目</w:t>
            </w:r>
          </w:p>
        </w:tc>
        <w:tc>
          <w:tcPr>
            <w:tcW w:w="2959" w:type="dxa"/>
            <w:vAlign w:val="center"/>
          </w:tcPr>
          <w:p>
            <w:pPr>
              <w:pStyle w:val="14"/>
            </w:pPr>
            <w:r>
              <w:t>预算数</w:t>
            </w:r>
          </w:p>
        </w:tc>
        <w:tc>
          <w:tcPr>
            <w:tcW w:w="2959" w:type="dxa"/>
            <w:vAlign w:val="center"/>
          </w:tcPr>
          <w:p>
            <w:pPr>
              <w:pStyle w:val="14"/>
            </w:pPr>
            <w:r>
              <w:t>项  目</w:t>
            </w:r>
          </w:p>
        </w:tc>
        <w:tc>
          <w:tcPr>
            <w:tcW w:w="2959"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4"/>
            </w:pPr>
            <w:r>
              <w:t>栏次</w:t>
            </w:r>
          </w:p>
        </w:tc>
        <w:tc>
          <w:tcPr>
            <w:tcW w:w="2959" w:type="dxa"/>
            <w:vAlign w:val="center"/>
          </w:tcPr>
          <w:p>
            <w:pPr>
              <w:pStyle w:val="14"/>
            </w:pPr>
            <w:r>
              <w:t>1</w:t>
            </w:r>
          </w:p>
        </w:tc>
        <w:tc>
          <w:tcPr>
            <w:tcW w:w="2959" w:type="dxa"/>
            <w:vAlign w:val="center"/>
          </w:tcPr>
          <w:p>
            <w:pPr>
              <w:pStyle w:val="14"/>
            </w:pPr>
            <w:r>
              <w:t>2</w:t>
            </w:r>
          </w:p>
        </w:tc>
        <w:tc>
          <w:tcPr>
            <w:tcW w:w="2959" w:type="dxa"/>
            <w:vAlign w:val="center"/>
          </w:tcPr>
          <w:p>
            <w:pPr>
              <w:pStyle w:val="14"/>
            </w:pPr>
            <w:r>
              <w:t>3</w:t>
            </w:r>
          </w:p>
        </w:tc>
        <w:tc>
          <w:tcPr>
            <w:tcW w:w="2959"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w:t>
            </w:r>
          </w:p>
        </w:tc>
        <w:tc>
          <w:tcPr>
            <w:tcW w:w="2959" w:type="dxa"/>
            <w:vAlign w:val="center"/>
          </w:tcPr>
          <w:p>
            <w:pPr>
              <w:pStyle w:val="16"/>
            </w:pPr>
            <w:r>
              <w:t>一、一般公共预算拨款收入</w:t>
            </w:r>
          </w:p>
        </w:tc>
        <w:tc>
          <w:tcPr>
            <w:tcW w:w="2959" w:type="dxa"/>
            <w:vAlign w:val="center"/>
          </w:tcPr>
          <w:p>
            <w:pPr>
              <w:pStyle w:val="15"/>
            </w:pPr>
            <w:r>
              <w:t>3252.13</w:t>
            </w:r>
          </w:p>
        </w:tc>
        <w:tc>
          <w:tcPr>
            <w:tcW w:w="2959" w:type="dxa"/>
            <w:vAlign w:val="center"/>
          </w:tcPr>
          <w:p>
            <w:pPr>
              <w:pStyle w:val="16"/>
            </w:pPr>
            <w:r>
              <w:t>一、一般公共服务支出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w:t>
            </w:r>
          </w:p>
        </w:tc>
        <w:tc>
          <w:tcPr>
            <w:tcW w:w="2959" w:type="dxa"/>
            <w:vAlign w:val="center"/>
          </w:tcPr>
          <w:p>
            <w:pPr>
              <w:pStyle w:val="16"/>
            </w:pPr>
            <w:r>
              <w:t>二、政府性基金预算拨款收入</w:t>
            </w:r>
          </w:p>
        </w:tc>
        <w:tc>
          <w:tcPr>
            <w:tcW w:w="2959" w:type="dxa"/>
            <w:vAlign w:val="center"/>
          </w:tcPr>
          <w:p>
            <w:pPr>
              <w:pStyle w:val="15"/>
            </w:pPr>
            <w:r>
              <w:t>1140.95</w:t>
            </w:r>
          </w:p>
        </w:tc>
        <w:tc>
          <w:tcPr>
            <w:tcW w:w="2959" w:type="dxa"/>
            <w:vAlign w:val="center"/>
          </w:tcPr>
          <w:p>
            <w:pPr>
              <w:pStyle w:val="16"/>
            </w:pPr>
            <w:r>
              <w:t>二、外交支出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w:t>
            </w:r>
          </w:p>
        </w:tc>
        <w:tc>
          <w:tcPr>
            <w:tcW w:w="2959" w:type="dxa"/>
            <w:vAlign w:val="center"/>
          </w:tcPr>
          <w:p>
            <w:pPr>
              <w:pStyle w:val="16"/>
            </w:pPr>
            <w:r>
              <w:t>三、国有资本经营预算拨款收入</w:t>
            </w:r>
          </w:p>
        </w:tc>
        <w:tc>
          <w:tcPr>
            <w:tcW w:w="2959" w:type="dxa"/>
            <w:vAlign w:val="center"/>
          </w:tcPr>
          <w:p>
            <w:pPr>
              <w:pStyle w:val="15"/>
            </w:pPr>
          </w:p>
        </w:tc>
        <w:tc>
          <w:tcPr>
            <w:tcW w:w="2959" w:type="dxa"/>
            <w:vAlign w:val="center"/>
          </w:tcPr>
          <w:p>
            <w:pPr>
              <w:pStyle w:val="16"/>
            </w:pPr>
            <w:r>
              <w:t>三、国防支出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4</w:t>
            </w:r>
          </w:p>
        </w:tc>
        <w:tc>
          <w:tcPr>
            <w:tcW w:w="2959" w:type="dxa"/>
            <w:vAlign w:val="center"/>
          </w:tcPr>
          <w:p>
            <w:pPr>
              <w:pStyle w:val="16"/>
            </w:pPr>
            <w:r>
              <w:t>四、财政专户管理资金收入</w:t>
            </w:r>
          </w:p>
        </w:tc>
        <w:tc>
          <w:tcPr>
            <w:tcW w:w="2959" w:type="dxa"/>
            <w:vAlign w:val="center"/>
          </w:tcPr>
          <w:p>
            <w:pPr>
              <w:pStyle w:val="15"/>
            </w:pPr>
          </w:p>
        </w:tc>
        <w:tc>
          <w:tcPr>
            <w:tcW w:w="2959" w:type="dxa"/>
            <w:vAlign w:val="center"/>
          </w:tcPr>
          <w:p>
            <w:pPr>
              <w:pStyle w:val="16"/>
            </w:pPr>
            <w:r>
              <w:t>四、公共安全支出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5</w:t>
            </w:r>
          </w:p>
        </w:tc>
        <w:tc>
          <w:tcPr>
            <w:tcW w:w="2959" w:type="dxa"/>
            <w:vAlign w:val="center"/>
          </w:tcPr>
          <w:p>
            <w:pPr>
              <w:pStyle w:val="16"/>
            </w:pPr>
            <w:r>
              <w:t>五、事业收入</w:t>
            </w:r>
          </w:p>
        </w:tc>
        <w:tc>
          <w:tcPr>
            <w:tcW w:w="2959" w:type="dxa"/>
            <w:vAlign w:val="center"/>
          </w:tcPr>
          <w:p>
            <w:pPr>
              <w:pStyle w:val="15"/>
            </w:pPr>
          </w:p>
        </w:tc>
        <w:tc>
          <w:tcPr>
            <w:tcW w:w="2959" w:type="dxa"/>
            <w:vAlign w:val="center"/>
          </w:tcPr>
          <w:p>
            <w:pPr>
              <w:pStyle w:val="16"/>
            </w:pPr>
            <w:r>
              <w:t>五、教育支出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6</w:t>
            </w:r>
          </w:p>
        </w:tc>
        <w:tc>
          <w:tcPr>
            <w:tcW w:w="2959" w:type="dxa"/>
            <w:vAlign w:val="center"/>
          </w:tcPr>
          <w:p>
            <w:pPr>
              <w:pStyle w:val="16"/>
            </w:pPr>
            <w:r>
              <w:t>六、事业单位经营收入</w:t>
            </w:r>
          </w:p>
        </w:tc>
        <w:tc>
          <w:tcPr>
            <w:tcW w:w="2959" w:type="dxa"/>
            <w:vAlign w:val="center"/>
          </w:tcPr>
          <w:p>
            <w:pPr>
              <w:pStyle w:val="15"/>
            </w:pPr>
          </w:p>
        </w:tc>
        <w:tc>
          <w:tcPr>
            <w:tcW w:w="2959" w:type="dxa"/>
            <w:vAlign w:val="center"/>
          </w:tcPr>
          <w:p>
            <w:pPr>
              <w:pStyle w:val="16"/>
            </w:pPr>
            <w:r>
              <w:t>六、科学技术支出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7</w:t>
            </w:r>
          </w:p>
        </w:tc>
        <w:tc>
          <w:tcPr>
            <w:tcW w:w="2959" w:type="dxa"/>
            <w:vAlign w:val="center"/>
          </w:tcPr>
          <w:p>
            <w:pPr>
              <w:pStyle w:val="16"/>
            </w:pPr>
            <w:r>
              <w:t>七、上级补助收入</w:t>
            </w:r>
          </w:p>
        </w:tc>
        <w:tc>
          <w:tcPr>
            <w:tcW w:w="2959" w:type="dxa"/>
            <w:vAlign w:val="center"/>
          </w:tcPr>
          <w:p>
            <w:pPr>
              <w:pStyle w:val="15"/>
            </w:pPr>
          </w:p>
        </w:tc>
        <w:tc>
          <w:tcPr>
            <w:tcW w:w="2959" w:type="dxa"/>
            <w:vAlign w:val="center"/>
          </w:tcPr>
          <w:p>
            <w:pPr>
              <w:pStyle w:val="16"/>
            </w:pPr>
            <w:r>
              <w:t>七、文化旅游体育与传媒支出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8</w:t>
            </w:r>
          </w:p>
        </w:tc>
        <w:tc>
          <w:tcPr>
            <w:tcW w:w="2959" w:type="dxa"/>
            <w:vAlign w:val="center"/>
          </w:tcPr>
          <w:p>
            <w:pPr>
              <w:pStyle w:val="16"/>
            </w:pPr>
            <w:r>
              <w:t>八、附属单位上缴收入</w:t>
            </w:r>
          </w:p>
        </w:tc>
        <w:tc>
          <w:tcPr>
            <w:tcW w:w="2959" w:type="dxa"/>
            <w:vAlign w:val="center"/>
          </w:tcPr>
          <w:p>
            <w:pPr>
              <w:pStyle w:val="15"/>
            </w:pPr>
          </w:p>
        </w:tc>
        <w:tc>
          <w:tcPr>
            <w:tcW w:w="2959" w:type="dxa"/>
            <w:vAlign w:val="center"/>
          </w:tcPr>
          <w:p>
            <w:pPr>
              <w:pStyle w:val="16"/>
            </w:pPr>
            <w:r>
              <w:t>八、社会保障和就业支出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9</w:t>
            </w:r>
          </w:p>
        </w:tc>
        <w:tc>
          <w:tcPr>
            <w:tcW w:w="2959" w:type="dxa"/>
            <w:vAlign w:val="center"/>
          </w:tcPr>
          <w:p>
            <w:pPr>
              <w:pStyle w:val="16"/>
            </w:pPr>
            <w:r>
              <w:t>九、其他收入</w:t>
            </w:r>
          </w:p>
        </w:tc>
        <w:tc>
          <w:tcPr>
            <w:tcW w:w="2959" w:type="dxa"/>
            <w:vAlign w:val="center"/>
          </w:tcPr>
          <w:p>
            <w:pPr>
              <w:pStyle w:val="15"/>
            </w:pPr>
          </w:p>
        </w:tc>
        <w:tc>
          <w:tcPr>
            <w:tcW w:w="2959" w:type="dxa"/>
            <w:vAlign w:val="center"/>
          </w:tcPr>
          <w:p>
            <w:pPr>
              <w:pStyle w:val="16"/>
            </w:pPr>
            <w:r>
              <w:t>九、社会保险基金支出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十、卫生健康支出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十一、节能环保支出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十二、城乡社区支出</w:t>
            </w:r>
          </w:p>
        </w:tc>
        <w:tc>
          <w:tcPr>
            <w:tcW w:w="2959" w:type="dxa"/>
            <w:vAlign w:val="center"/>
          </w:tcPr>
          <w:p>
            <w:pPr>
              <w:pStyle w:val="15"/>
            </w:pPr>
            <w:r>
              <w:t>1215.45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十三、农林水支出</w:t>
            </w:r>
          </w:p>
        </w:tc>
        <w:tc>
          <w:tcPr>
            <w:tcW w:w="2959" w:type="dxa"/>
            <w:vAlign w:val="center"/>
          </w:tcPr>
          <w:p>
            <w:pPr>
              <w:pStyle w:val="15"/>
            </w:pPr>
            <w:r>
              <w:t>2383.04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十四、交通运输支出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十五、资源勘探工业信息等支出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十六、商业服务业等支出</w:t>
            </w:r>
          </w:p>
        </w:tc>
        <w:tc>
          <w:tcPr>
            <w:tcW w:w="2959" w:type="dxa"/>
            <w:vAlign w:val="center"/>
          </w:tcPr>
          <w:p>
            <w:pPr>
              <w:pStyle w:val="15"/>
            </w:pPr>
            <w:r>
              <w:t>986.00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十七、金融支出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十八、援助其他地区支出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19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十九、自然资源海洋气象等支出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二十、住房保障支出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21</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二十一、粮油物资储备支出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22</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二十二、国有资本经营预算支出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23</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二十三、灾害防治及应急管理支出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24</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二十四、预备费</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25</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二十五、其他支出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26</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二十六、转移性支出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27</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二十七、债务还本支出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28</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二十八、债务付息支出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29</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二十九、债务发行费用支出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30</w:t>
            </w:r>
          </w:p>
        </w:tc>
        <w:tc>
          <w:tcPr>
            <w:tcW w:w="2959" w:type="dxa"/>
            <w:vAlign w:val="center"/>
          </w:tcPr>
          <w:p>
            <w:pPr>
              <w:pStyle w:val="16"/>
            </w:pPr>
          </w:p>
        </w:tc>
        <w:tc>
          <w:tcPr>
            <w:tcW w:w="2959" w:type="dxa"/>
            <w:vAlign w:val="center"/>
          </w:tcPr>
          <w:p>
            <w:pPr>
              <w:pStyle w:val="15"/>
            </w:pPr>
          </w:p>
        </w:tc>
        <w:tc>
          <w:tcPr>
            <w:tcW w:w="2959" w:type="dxa"/>
            <w:vAlign w:val="center"/>
          </w:tcPr>
          <w:p>
            <w:pPr>
              <w:pStyle w:val="16"/>
            </w:pPr>
            <w:r>
              <w:t>三十、抗疫特别国债安排的支出</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31</w:t>
            </w:r>
          </w:p>
        </w:tc>
        <w:tc>
          <w:tcPr>
            <w:tcW w:w="2959" w:type="dxa"/>
            <w:vAlign w:val="center"/>
          </w:tcPr>
          <w:p>
            <w:pPr>
              <w:pStyle w:val="18"/>
            </w:pPr>
            <w:r>
              <w:t>本年收入合计</w:t>
            </w:r>
          </w:p>
        </w:tc>
        <w:tc>
          <w:tcPr>
            <w:tcW w:w="2959" w:type="dxa"/>
            <w:vAlign w:val="center"/>
          </w:tcPr>
          <w:p>
            <w:pPr>
              <w:pStyle w:val="19"/>
            </w:pPr>
            <w:r>
              <w:t>4393.08</w:t>
            </w:r>
          </w:p>
        </w:tc>
        <w:tc>
          <w:tcPr>
            <w:tcW w:w="2959" w:type="dxa"/>
            <w:vAlign w:val="center"/>
          </w:tcPr>
          <w:p>
            <w:pPr>
              <w:pStyle w:val="18"/>
            </w:pPr>
            <w:r>
              <w:t>本年支出合计</w:t>
            </w:r>
          </w:p>
        </w:tc>
        <w:tc>
          <w:tcPr>
            <w:tcW w:w="2959" w:type="dxa"/>
            <w:vAlign w:val="center"/>
          </w:tcPr>
          <w:p>
            <w:pPr>
              <w:pStyle w:val="19"/>
            </w:pPr>
            <w:r>
              <w:t>4584.49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32</w:t>
            </w:r>
          </w:p>
        </w:tc>
        <w:tc>
          <w:tcPr>
            <w:tcW w:w="2959" w:type="dxa"/>
            <w:vAlign w:val="center"/>
          </w:tcPr>
          <w:p>
            <w:pPr>
              <w:pStyle w:val="16"/>
            </w:pPr>
            <w:r>
              <w:t>上年结转结余</w:t>
            </w:r>
          </w:p>
        </w:tc>
        <w:tc>
          <w:tcPr>
            <w:tcW w:w="2959" w:type="dxa"/>
            <w:vAlign w:val="center"/>
          </w:tcPr>
          <w:p>
            <w:pPr>
              <w:pStyle w:val="15"/>
            </w:pPr>
            <w:r>
              <w:t>191.41</w:t>
            </w:r>
          </w:p>
        </w:tc>
        <w:tc>
          <w:tcPr>
            <w:tcW w:w="2959" w:type="dxa"/>
            <w:vAlign w:val="center"/>
          </w:tcPr>
          <w:p>
            <w:pPr>
              <w:pStyle w:val="16"/>
            </w:pPr>
            <w:r>
              <w:t>年终结转结余</w:t>
            </w:r>
          </w:p>
        </w:tc>
        <w:tc>
          <w:tcPr>
            <w:tcW w:w="295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7"/>
            </w:pPr>
            <w:r>
              <w:t>33</w:t>
            </w:r>
          </w:p>
        </w:tc>
        <w:tc>
          <w:tcPr>
            <w:tcW w:w="2959" w:type="dxa"/>
            <w:vAlign w:val="center"/>
          </w:tcPr>
          <w:p>
            <w:pPr>
              <w:pStyle w:val="18"/>
            </w:pPr>
            <w:r>
              <w:t>收入总计</w:t>
            </w:r>
          </w:p>
        </w:tc>
        <w:tc>
          <w:tcPr>
            <w:tcW w:w="2959" w:type="dxa"/>
            <w:vAlign w:val="center"/>
          </w:tcPr>
          <w:p>
            <w:pPr>
              <w:pStyle w:val="19"/>
            </w:pPr>
            <w:r>
              <w:t>4584.49</w:t>
            </w:r>
          </w:p>
        </w:tc>
        <w:tc>
          <w:tcPr>
            <w:tcW w:w="2959" w:type="dxa"/>
            <w:vAlign w:val="center"/>
          </w:tcPr>
          <w:p>
            <w:pPr>
              <w:pStyle w:val="18"/>
            </w:pPr>
            <w:r>
              <w:t>支出总计</w:t>
            </w:r>
          </w:p>
        </w:tc>
        <w:tc>
          <w:tcPr>
            <w:tcW w:w="2959" w:type="dxa"/>
            <w:vAlign w:val="center"/>
          </w:tcPr>
          <w:p>
            <w:pPr>
              <w:pStyle w:val="19"/>
            </w:pPr>
            <w:r>
              <w:t>4584.49</w:t>
            </w:r>
          </w:p>
        </w:tc>
      </w:tr>
    </w:tbl>
    <w:p>
      <w:pPr>
        <w:sectPr>
          <w:footerReference r:id="rId3" w:type="default"/>
          <w:footerReference r:id="rId4" w:type="even"/>
          <w:pgSz w:w="16840" w:h="11900" w:orient="landscape"/>
          <w:pgMar w:top="1361" w:right="1020" w:bottom="1134" w:left="1020" w:header="720" w:footer="720" w:gutter="0"/>
          <w:pgNumType w:fmt="decimal"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3"/>
            </w:pPr>
            <w:r>
              <w:t>478001石家庄市藁城区畜牧工作总站本级</w:t>
            </w:r>
          </w:p>
        </w:tc>
        <w:tc>
          <w:tcPr>
            <w:tcW w:w="2274"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379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4"/>
            </w:pPr>
            <w:r>
              <w:t>序号</w:t>
            </w:r>
          </w:p>
        </w:tc>
        <w:tc>
          <w:tcPr>
            <w:tcW w:w="1516" w:type="dxa"/>
            <w:gridSpan w:val="2"/>
            <w:vAlign w:val="center"/>
          </w:tcPr>
          <w:p>
            <w:pPr>
              <w:pStyle w:val="14"/>
            </w:pPr>
            <w:r>
              <w:t>功能分类科目</w:t>
            </w:r>
          </w:p>
        </w:tc>
        <w:tc>
          <w:tcPr>
            <w:tcW w:w="758" w:type="dxa"/>
            <w:vMerge w:val="restart"/>
            <w:vAlign w:val="center"/>
          </w:tcPr>
          <w:p>
            <w:pPr>
              <w:pStyle w:val="14"/>
            </w:pPr>
            <w:r>
              <w:t>合计</w:t>
            </w:r>
          </w:p>
        </w:tc>
        <w:tc>
          <w:tcPr>
            <w:tcW w:w="6064" w:type="dxa"/>
            <w:gridSpan w:val="8"/>
            <w:vAlign w:val="center"/>
          </w:tcPr>
          <w:p>
            <w:pPr>
              <w:pStyle w:val="14"/>
            </w:pPr>
            <w:r>
              <w:t>本年收入</w:t>
            </w:r>
          </w:p>
        </w:tc>
        <w:tc>
          <w:tcPr>
            <w:tcW w:w="758"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4"/>
            </w:pPr>
            <w:r>
              <w:t>科目    编码</w:t>
            </w:r>
          </w:p>
        </w:tc>
        <w:tc>
          <w:tcPr>
            <w:tcW w:w="758" w:type="dxa"/>
            <w:vAlign w:val="center"/>
          </w:tcPr>
          <w:p>
            <w:pPr>
              <w:pStyle w:val="14"/>
            </w:pPr>
            <w:r>
              <w:t>科目名称</w:t>
            </w:r>
          </w:p>
        </w:tc>
        <w:tc>
          <w:tcPr>
            <w:tcW w:w="758" w:type="dxa"/>
            <w:vMerge w:val="continue"/>
          </w:tcPr>
          <w:p/>
        </w:tc>
        <w:tc>
          <w:tcPr>
            <w:tcW w:w="758" w:type="dxa"/>
            <w:vAlign w:val="center"/>
          </w:tcPr>
          <w:p>
            <w:pPr>
              <w:pStyle w:val="14"/>
            </w:pPr>
            <w:r>
              <w:t>小计</w:t>
            </w:r>
          </w:p>
        </w:tc>
        <w:tc>
          <w:tcPr>
            <w:tcW w:w="758" w:type="dxa"/>
            <w:vAlign w:val="center"/>
          </w:tcPr>
          <w:p>
            <w:pPr>
              <w:pStyle w:val="14"/>
            </w:pPr>
            <w:r>
              <w:t>财政拨款 收入</w:t>
            </w:r>
          </w:p>
        </w:tc>
        <w:tc>
          <w:tcPr>
            <w:tcW w:w="758" w:type="dxa"/>
            <w:vAlign w:val="center"/>
          </w:tcPr>
          <w:p>
            <w:pPr>
              <w:pStyle w:val="14"/>
            </w:pPr>
            <w:r>
              <w:t>财政专户 收入</w:t>
            </w:r>
          </w:p>
        </w:tc>
        <w:tc>
          <w:tcPr>
            <w:tcW w:w="758" w:type="dxa"/>
            <w:vAlign w:val="center"/>
          </w:tcPr>
          <w:p>
            <w:pPr>
              <w:pStyle w:val="14"/>
            </w:pPr>
            <w:r>
              <w:t>事业收入</w:t>
            </w:r>
          </w:p>
        </w:tc>
        <w:tc>
          <w:tcPr>
            <w:tcW w:w="758" w:type="dxa"/>
            <w:vAlign w:val="center"/>
          </w:tcPr>
          <w:p>
            <w:pPr>
              <w:pStyle w:val="14"/>
            </w:pPr>
            <w:r>
              <w:t>经营收入</w:t>
            </w:r>
          </w:p>
        </w:tc>
        <w:tc>
          <w:tcPr>
            <w:tcW w:w="758" w:type="dxa"/>
            <w:vAlign w:val="center"/>
          </w:tcPr>
          <w:p>
            <w:pPr>
              <w:pStyle w:val="14"/>
            </w:pPr>
            <w:r>
              <w:t>上级补助收入</w:t>
            </w:r>
          </w:p>
        </w:tc>
        <w:tc>
          <w:tcPr>
            <w:tcW w:w="758" w:type="dxa"/>
            <w:vAlign w:val="center"/>
          </w:tcPr>
          <w:p>
            <w:pPr>
              <w:pStyle w:val="14"/>
            </w:pPr>
            <w:r>
              <w:t>附属单位上缴收入</w:t>
            </w:r>
          </w:p>
        </w:tc>
        <w:tc>
          <w:tcPr>
            <w:tcW w:w="758" w:type="dxa"/>
            <w:vAlign w:val="center"/>
          </w:tcPr>
          <w:p>
            <w:pPr>
              <w:pStyle w:val="14"/>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4"/>
            </w:pPr>
            <w:r>
              <w:t>栏次</w:t>
            </w:r>
          </w:p>
        </w:tc>
        <w:tc>
          <w:tcPr>
            <w:tcW w:w="758" w:type="dxa"/>
            <w:vAlign w:val="center"/>
          </w:tcPr>
          <w:p>
            <w:pPr>
              <w:pStyle w:val="14"/>
            </w:pPr>
            <w:r>
              <w:t>1</w:t>
            </w:r>
          </w:p>
        </w:tc>
        <w:tc>
          <w:tcPr>
            <w:tcW w:w="758" w:type="dxa"/>
            <w:vAlign w:val="center"/>
          </w:tcPr>
          <w:p>
            <w:pPr>
              <w:pStyle w:val="14"/>
            </w:pPr>
            <w:r>
              <w:t>2</w:t>
            </w:r>
          </w:p>
        </w:tc>
        <w:tc>
          <w:tcPr>
            <w:tcW w:w="758" w:type="dxa"/>
            <w:vAlign w:val="center"/>
          </w:tcPr>
          <w:p>
            <w:pPr>
              <w:pStyle w:val="14"/>
            </w:pPr>
            <w:r>
              <w:t>3</w:t>
            </w:r>
          </w:p>
        </w:tc>
        <w:tc>
          <w:tcPr>
            <w:tcW w:w="758" w:type="dxa"/>
            <w:vAlign w:val="center"/>
          </w:tcPr>
          <w:p>
            <w:pPr>
              <w:pStyle w:val="14"/>
            </w:pPr>
            <w:r>
              <w:t>4</w:t>
            </w:r>
          </w:p>
        </w:tc>
        <w:tc>
          <w:tcPr>
            <w:tcW w:w="758" w:type="dxa"/>
            <w:vAlign w:val="center"/>
          </w:tcPr>
          <w:p>
            <w:pPr>
              <w:pStyle w:val="14"/>
            </w:pPr>
            <w:r>
              <w:t>5</w:t>
            </w:r>
          </w:p>
        </w:tc>
        <w:tc>
          <w:tcPr>
            <w:tcW w:w="758" w:type="dxa"/>
            <w:vAlign w:val="center"/>
          </w:tcPr>
          <w:p>
            <w:pPr>
              <w:pStyle w:val="14"/>
            </w:pPr>
            <w:r>
              <w:t>6</w:t>
            </w:r>
          </w:p>
        </w:tc>
        <w:tc>
          <w:tcPr>
            <w:tcW w:w="758" w:type="dxa"/>
            <w:vAlign w:val="center"/>
          </w:tcPr>
          <w:p>
            <w:pPr>
              <w:pStyle w:val="14"/>
            </w:pPr>
            <w:r>
              <w:t>7</w:t>
            </w:r>
          </w:p>
        </w:tc>
        <w:tc>
          <w:tcPr>
            <w:tcW w:w="758" w:type="dxa"/>
            <w:vAlign w:val="center"/>
          </w:tcPr>
          <w:p>
            <w:pPr>
              <w:pStyle w:val="14"/>
            </w:pPr>
            <w:r>
              <w:t>8</w:t>
            </w:r>
          </w:p>
        </w:tc>
        <w:tc>
          <w:tcPr>
            <w:tcW w:w="758" w:type="dxa"/>
            <w:vAlign w:val="center"/>
          </w:tcPr>
          <w:p>
            <w:pPr>
              <w:pStyle w:val="14"/>
            </w:pPr>
            <w:r>
              <w:t>9</w:t>
            </w:r>
          </w:p>
        </w:tc>
        <w:tc>
          <w:tcPr>
            <w:tcW w:w="758" w:type="dxa"/>
            <w:vAlign w:val="center"/>
          </w:tcPr>
          <w:p>
            <w:pPr>
              <w:pStyle w:val="14"/>
            </w:pPr>
            <w:r>
              <w:t>10</w:t>
            </w:r>
          </w:p>
        </w:tc>
        <w:tc>
          <w:tcPr>
            <w:tcW w:w="758" w:type="dxa"/>
            <w:vAlign w:val="center"/>
          </w:tcPr>
          <w:p>
            <w:pPr>
              <w:pStyle w:val="14"/>
            </w:pPr>
            <w:r>
              <w:t>11</w:t>
            </w:r>
          </w:p>
        </w:tc>
        <w:tc>
          <w:tcPr>
            <w:tcW w:w="758"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w:t>
            </w:r>
          </w:p>
        </w:tc>
        <w:tc>
          <w:tcPr>
            <w:tcW w:w="758" w:type="dxa"/>
            <w:vAlign w:val="center"/>
          </w:tcPr>
          <w:p>
            <w:pPr>
              <w:pStyle w:val="20"/>
            </w:pPr>
          </w:p>
        </w:tc>
        <w:tc>
          <w:tcPr>
            <w:tcW w:w="758" w:type="dxa"/>
            <w:vAlign w:val="center"/>
          </w:tcPr>
          <w:p>
            <w:pPr>
              <w:pStyle w:val="18"/>
            </w:pPr>
            <w:r>
              <w:t>合计</w:t>
            </w:r>
          </w:p>
        </w:tc>
        <w:tc>
          <w:tcPr>
            <w:tcW w:w="758" w:type="dxa"/>
            <w:vAlign w:val="center"/>
          </w:tcPr>
          <w:p>
            <w:pPr>
              <w:pStyle w:val="19"/>
            </w:pPr>
            <w:r>
              <w:t>4584.49</w:t>
            </w:r>
          </w:p>
        </w:tc>
        <w:tc>
          <w:tcPr>
            <w:tcW w:w="758" w:type="dxa"/>
            <w:vAlign w:val="center"/>
          </w:tcPr>
          <w:p>
            <w:pPr>
              <w:pStyle w:val="19"/>
            </w:pPr>
            <w:r>
              <w:t>4393.08</w:t>
            </w:r>
          </w:p>
        </w:tc>
        <w:tc>
          <w:tcPr>
            <w:tcW w:w="758" w:type="dxa"/>
            <w:vAlign w:val="center"/>
          </w:tcPr>
          <w:p>
            <w:pPr>
              <w:pStyle w:val="19"/>
            </w:pPr>
            <w:r>
              <w:t>4393.08</w:t>
            </w: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p>
        </w:tc>
        <w:tc>
          <w:tcPr>
            <w:tcW w:w="758" w:type="dxa"/>
            <w:vAlign w:val="center"/>
          </w:tcPr>
          <w:p>
            <w:pPr>
              <w:pStyle w:val="19"/>
            </w:pPr>
            <w:r>
              <w:t>191.41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2</w:t>
            </w:r>
          </w:p>
        </w:tc>
        <w:tc>
          <w:tcPr>
            <w:tcW w:w="758" w:type="dxa"/>
            <w:vAlign w:val="center"/>
          </w:tcPr>
          <w:p>
            <w:pPr>
              <w:pStyle w:val="16"/>
            </w:pPr>
            <w:r>
              <w:t>212</w:t>
            </w:r>
          </w:p>
        </w:tc>
        <w:tc>
          <w:tcPr>
            <w:tcW w:w="758" w:type="dxa"/>
            <w:vAlign w:val="center"/>
          </w:tcPr>
          <w:p>
            <w:pPr>
              <w:pStyle w:val="16"/>
            </w:pPr>
            <w:r>
              <w:t>城乡社区支出</w:t>
            </w:r>
          </w:p>
        </w:tc>
        <w:tc>
          <w:tcPr>
            <w:tcW w:w="758" w:type="dxa"/>
            <w:vAlign w:val="center"/>
          </w:tcPr>
          <w:p>
            <w:pPr>
              <w:pStyle w:val="15"/>
            </w:pPr>
            <w:r>
              <w:t>1215.45</w:t>
            </w:r>
          </w:p>
        </w:tc>
        <w:tc>
          <w:tcPr>
            <w:tcW w:w="758" w:type="dxa"/>
            <w:vAlign w:val="center"/>
          </w:tcPr>
          <w:p>
            <w:pPr>
              <w:pStyle w:val="15"/>
            </w:pPr>
            <w:r>
              <w:t>1140.95</w:t>
            </w:r>
          </w:p>
        </w:tc>
        <w:tc>
          <w:tcPr>
            <w:tcW w:w="758" w:type="dxa"/>
            <w:vAlign w:val="center"/>
          </w:tcPr>
          <w:p>
            <w:pPr>
              <w:pStyle w:val="15"/>
            </w:pPr>
            <w:r>
              <w:t>1140.95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74.50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3</w:t>
            </w:r>
          </w:p>
        </w:tc>
        <w:tc>
          <w:tcPr>
            <w:tcW w:w="758" w:type="dxa"/>
            <w:vAlign w:val="center"/>
          </w:tcPr>
          <w:p>
            <w:pPr>
              <w:pStyle w:val="16"/>
            </w:pPr>
            <w:r>
              <w:t>21208</w:t>
            </w:r>
          </w:p>
        </w:tc>
        <w:tc>
          <w:tcPr>
            <w:tcW w:w="758" w:type="dxa"/>
            <w:vAlign w:val="center"/>
          </w:tcPr>
          <w:p>
            <w:pPr>
              <w:pStyle w:val="16"/>
            </w:pPr>
            <w:r>
              <w:t>国有土地使用权出让收入安排的支出</w:t>
            </w:r>
          </w:p>
        </w:tc>
        <w:tc>
          <w:tcPr>
            <w:tcW w:w="758" w:type="dxa"/>
            <w:vAlign w:val="center"/>
          </w:tcPr>
          <w:p>
            <w:pPr>
              <w:pStyle w:val="15"/>
            </w:pPr>
            <w:r>
              <w:t>1215.45</w:t>
            </w:r>
          </w:p>
        </w:tc>
        <w:tc>
          <w:tcPr>
            <w:tcW w:w="758" w:type="dxa"/>
            <w:vAlign w:val="center"/>
          </w:tcPr>
          <w:p>
            <w:pPr>
              <w:pStyle w:val="15"/>
            </w:pPr>
            <w:r>
              <w:t>1140.95</w:t>
            </w:r>
          </w:p>
        </w:tc>
        <w:tc>
          <w:tcPr>
            <w:tcW w:w="758" w:type="dxa"/>
            <w:vAlign w:val="center"/>
          </w:tcPr>
          <w:p>
            <w:pPr>
              <w:pStyle w:val="15"/>
            </w:pPr>
            <w:r>
              <w:t>1140.95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74.50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4</w:t>
            </w:r>
          </w:p>
        </w:tc>
        <w:tc>
          <w:tcPr>
            <w:tcW w:w="758" w:type="dxa"/>
            <w:vAlign w:val="center"/>
          </w:tcPr>
          <w:p>
            <w:pPr>
              <w:pStyle w:val="16"/>
            </w:pPr>
            <w:r>
              <w:t>2120804</w:t>
            </w:r>
          </w:p>
        </w:tc>
        <w:tc>
          <w:tcPr>
            <w:tcW w:w="758" w:type="dxa"/>
            <w:vAlign w:val="center"/>
          </w:tcPr>
          <w:p>
            <w:pPr>
              <w:pStyle w:val="16"/>
            </w:pPr>
            <w:r>
              <w:t>农村基础设施建设支出</w:t>
            </w:r>
          </w:p>
        </w:tc>
        <w:tc>
          <w:tcPr>
            <w:tcW w:w="758" w:type="dxa"/>
            <w:vAlign w:val="center"/>
          </w:tcPr>
          <w:p>
            <w:pPr>
              <w:pStyle w:val="15"/>
            </w:pPr>
            <w:r>
              <w:t>74.50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74.50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5</w:t>
            </w:r>
          </w:p>
        </w:tc>
        <w:tc>
          <w:tcPr>
            <w:tcW w:w="758" w:type="dxa"/>
            <w:vAlign w:val="center"/>
          </w:tcPr>
          <w:p>
            <w:pPr>
              <w:pStyle w:val="16"/>
            </w:pPr>
            <w:r>
              <w:t>2120816</w:t>
            </w:r>
          </w:p>
        </w:tc>
        <w:tc>
          <w:tcPr>
            <w:tcW w:w="758" w:type="dxa"/>
            <w:vAlign w:val="center"/>
          </w:tcPr>
          <w:p>
            <w:pPr>
              <w:pStyle w:val="16"/>
            </w:pPr>
            <w:r>
              <w:t>农业农村生态环境支出</w:t>
            </w:r>
          </w:p>
        </w:tc>
        <w:tc>
          <w:tcPr>
            <w:tcW w:w="758" w:type="dxa"/>
            <w:vAlign w:val="center"/>
          </w:tcPr>
          <w:p>
            <w:pPr>
              <w:pStyle w:val="15"/>
            </w:pPr>
            <w:r>
              <w:t>1140.95</w:t>
            </w:r>
          </w:p>
        </w:tc>
        <w:tc>
          <w:tcPr>
            <w:tcW w:w="758" w:type="dxa"/>
            <w:vAlign w:val="center"/>
          </w:tcPr>
          <w:p>
            <w:pPr>
              <w:pStyle w:val="15"/>
            </w:pPr>
            <w:r>
              <w:t>1140.95</w:t>
            </w:r>
          </w:p>
        </w:tc>
        <w:tc>
          <w:tcPr>
            <w:tcW w:w="758" w:type="dxa"/>
            <w:vAlign w:val="center"/>
          </w:tcPr>
          <w:p>
            <w:pPr>
              <w:pStyle w:val="15"/>
            </w:pPr>
            <w:r>
              <w:t>1140.95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6</w:t>
            </w:r>
          </w:p>
        </w:tc>
        <w:tc>
          <w:tcPr>
            <w:tcW w:w="758" w:type="dxa"/>
            <w:vAlign w:val="center"/>
          </w:tcPr>
          <w:p>
            <w:pPr>
              <w:pStyle w:val="16"/>
            </w:pPr>
            <w:r>
              <w:t>213</w:t>
            </w:r>
          </w:p>
        </w:tc>
        <w:tc>
          <w:tcPr>
            <w:tcW w:w="758" w:type="dxa"/>
            <w:vAlign w:val="center"/>
          </w:tcPr>
          <w:p>
            <w:pPr>
              <w:pStyle w:val="16"/>
            </w:pPr>
            <w:r>
              <w:t>农林水支出</w:t>
            </w:r>
          </w:p>
        </w:tc>
        <w:tc>
          <w:tcPr>
            <w:tcW w:w="758" w:type="dxa"/>
            <w:vAlign w:val="center"/>
          </w:tcPr>
          <w:p>
            <w:pPr>
              <w:pStyle w:val="15"/>
            </w:pPr>
            <w:r>
              <w:t>2383.04</w:t>
            </w:r>
          </w:p>
        </w:tc>
        <w:tc>
          <w:tcPr>
            <w:tcW w:w="758" w:type="dxa"/>
            <w:vAlign w:val="center"/>
          </w:tcPr>
          <w:p>
            <w:pPr>
              <w:pStyle w:val="15"/>
            </w:pPr>
            <w:r>
              <w:t>2266.13</w:t>
            </w:r>
          </w:p>
        </w:tc>
        <w:tc>
          <w:tcPr>
            <w:tcW w:w="758" w:type="dxa"/>
            <w:vAlign w:val="center"/>
          </w:tcPr>
          <w:p>
            <w:pPr>
              <w:pStyle w:val="15"/>
            </w:pPr>
            <w:r>
              <w:t>2266.13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116.91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7</w:t>
            </w:r>
          </w:p>
        </w:tc>
        <w:tc>
          <w:tcPr>
            <w:tcW w:w="758" w:type="dxa"/>
            <w:vAlign w:val="center"/>
          </w:tcPr>
          <w:p>
            <w:pPr>
              <w:pStyle w:val="16"/>
            </w:pPr>
            <w:r>
              <w:t>21301</w:t>
            </w:r>
          </w:p>
        </w:tc>
        <w:tc>
          <w:tcPr>
            <w:tcW w:w="758" w:type="dxa"/>
            <w:vAlign w:val="center"/>
          </w:tcPr>
          <w:p>
            <w:pPr>
              <w:pStyle w:val="16"/>
            </w:pPr>
            <w:r>
              <w:t>农业农村</w:t>
            </w:r>
          </w:p>
        </w:tc>
        <w:tc>
          <w:tcPr>
            <w:tcW w:w="758" w:type="dxa"/>
            <w:vAlign w:val="center"/>
          </w:tcPr>
          <w:p>
            <w:pPr>
              <w:pStyle w:val="15"/>
            </w:pPr>
            <w:r>
              <w:t>2383.04</w:t>
            </w:r>
          </w:p>
        </w:tc>
        <w:tc>
          <w:tcPr>
            <w:tcW w:w="758" w:type="dxa"/>
            <w:vAlign w:val="center"/>
          </w:tcPr>
          <w:p>
            <w:pPr>
              <w:pStyle w:val="15"/>
            </w:pPr>
            <w:r>
              <w:t>2266.13</w:t>
            </w:r>
          </w:p>
        </w:tc>
        <w:tc>
          <w:tcPr>
            <w:tcW w:w="758" w:type="dxa"/>
            <w:vAlign w:val="center"/>
          </w:tcPr>
          <w:p>
            <w:pPr>
              <w:pStyle w:val="15"/>
            </w:pPr>
            <w:r>
              <w:t>2266.13</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116.91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8</w:t>
            </w:r>
          </w:p>
        </w:tc>
        <w:tc>
          <w:tcPr>
            <w:tcW w:w="758" w:type="dxa"/>
            <w:vAlign w:val="center"/>
          </w:tcPr>
          <w:p>
            <w:pPr>
              <w:pStyle w:val="16"/>
            </w:pPr>
            <w:r>
              <w:t>2130108</w:t>
            </w:r>
          </w:p>
        </w:tc>
        <w:tc>
          <w:tcPr>
            <w:tcW w:w="758" w:type="dxa"/>
            <w:vAlign w:val="center"/>
          </w:tcPr>
          <w:p>
            <w:pPr>
              <w:pStyle w:val="16"/>
            </w:pPr>
            <w:r>
              <w:t>病虫害控制</w:t>
            </w:r>
          </w:p>
        </w:tc>
        <w:tc>
          <w:tcPr>
            <w:tcW w:w="758" w:type="dxa"/>
            <w:vAlign w:val="center"/>
          </w:tcPr>
          <w:p>
            <w:pPr>
              <w:pStyle w:val="15"/>
            </w:pPr>
            <w:r>
              <w:t>1969.49</w:t>
            </w:r>
          </w:p>
        </w:tc>
        <w:tc>
          <w:tcPr>
            <w:tcW w:w="758" w:type="dxa"/>
            <w:vAlign w:val="center"/>
          </w:tcPr>
          <w:p>
            <w:pPr>
              <w:pStyle w:val="15"/>
            </w:pPr>
            <w:r>
              <w:t>1915.00</w:t>
            </w:r>
          </w:p>
        </w:tc>
        <w:tc>
          <w:tcPr>
            <w:tcW w:w="758" w:type="dxa"/>
            <w:vAlign w:val="center"/>
          </w:tcPr>
          <w:p>
            <w:pPr>
              <w:pStyle w:val="15"/>
            </w:pPr>
            <w:r>
              <w:t>1915.00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54.49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9</w:t>
            </w:r>
          </w:p>
        </w:tc>
        <w:tc>
          <w:tcPr>
            <w:tcW w:w="758" w:type="dxa"/>
            <w:vAlign w:val="center"/>
          </w:tcPr>
          <w:p>
            <w:pPr>
              <w:pStyle w:val="16"/>
            </w:pPr>
            <w:r>
              <w:t>2130109</w:t>
            </w:r>
          </w:p>
        </w:tc>
        <w:tc>
          <w:tcPr>
            <w:tcW w:w="758" w:type="dxa"/>
            <w:vAlign w:val="center"/>
          </w:tcPr>
          <w:p>
            <w:pPr>
              <w:pStyle w:val="16"/>
            </w:pPr>
            <w:r>
              <w:t>农产品质量安全</w:t>
            </w:r>
          </w:p>
        </w:tc>
        <w:tc>
          <w:tcPr>
            <w:tcW w:w="758" w:type="dxa"/>
            <w:vAlign w:val="center"/>
          </w:tcPr>
          <w:p>
            <w:pPr>
              <w:pStyle w:val="15"/>
            </w:pPr>
            <w:r>
              <w:t>5.28</w:t>
            </w:r>
          </w:p>
        </w:tc>
        <w:tc>
          <w:tcPr>
            <w:tcW w:w="758" w:type="dxa"/>
            <w:vAlign w:val="center"/>
          </w:tcPr>
          <w:p>
            <w:pPr>
              <w:pStyle w:val="15"/>
            </w:pPr>
            <w:r>
              <w:t>1.85</w:t>
            </w:r>
          </w:p>
        </w:tc>
        <w:tc>
          <w:tcPr>
            <w:tcW w:w="758" w:type="dxa"/>
            <w:vAlign w:val="center"/>
          </w:tcPr>
          <w:p>
            <w:pPr>
              <w:pStyle w:val="15"/>
            </w:pPr>
            <w:r>
              <w:t>1.85</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3.43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10</w:t>
            </w:r>
          </w:p>
        </w:tc>
        <w:tc>
          <w:tcPr>
            <w:tcW w:w="758" w:type="dxa"/>
            <w:vAlign w:val="center"/>
          </w:tcPr>
          <w:p>
            <w:pPr>
              <w:pStyle w:val="16"/>
            </w:pPr>
            <w:r>
              <w:t>2130122</w:t>
            </w:r>
          </w:p>
        </w:tc>
        <w:tc>
          <w:tcPr>
            <w:tcW w:w="758" w:type="dxa"/>
            <w:vAlign w:val="center"/>
          </w:tcPr>
          <w:p>
            <w:pPr>
              <w:pStyle w:val="16"/>
            </w:pPr>
            <w:r>
              <w:t>农业生产发展</w:t>
            </w:r>
          </w:p>
        </w:tc>
        <w:tc>
          <w:tcPr>
            <w:tcW w:w="758" w:type="dxa"/>
            <w:vAlign w:val="center"/>
          </w:tcPr>
          <w:p>
            <w:pPr>
              <w:pStyle w:val="15"/>
            </w:pPr>
            <w:r>
              <w:t>408.28</w:t>
            </w:r>
          </w:p>
        </w:tc>
        <w:tc>
          <w:tcPr>
            <w:tcW w:w="758" w:type="dxa"/>
            <w:vAlign w:val="center"/>
          </w:tcPr>
          <w:p>
            <w:pPr>
              <w:pStyle w:val="15"/>
            </w:pPr>
            <w:r>
              <w:t>349.28</w:t>
            </w:r>
          </w:p>
        </w:tc>
        <w:tc>
          <w:tcPr>
            <w:tcW w:w="758" w:type="dxa"/>
            <w:vAlign w:val="center"/>
          </w:tcPr>
          <w:p>
            <w:pPr>
              <w:pStyle w:val="15"/>
            </w:pPr>
            <w:r>
              <w:t>349.28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59.00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11</w:t>
            </w:r>
          </w:p>
        </w:tc>
        <w:tc>
          <w:tcPr>
            <w:tcW w:w="758" w:type="dxa"/>
            <w:vAlign w:val="center"/>
          </w:tcPr>
          <w:p>
            <w:pPr>
              <w:pStyle w:val="16"/>
            </w:pPr>
            <w:r>
              <w:t>216</w:t>
            </w:r>
          </w:p>
        </w:tc>
        <w:tc>
          <w:tcPr>
            <w:tcW w:w="758" w:type="dxa"/>
            <w:vAlign w:val="center"/>
          </w:tcPr>
          <w:p>
            <w:pPr>
              <w:pStyle w:val="16"/>
            </w:pPr>
            <w:r>
              <w:t>商业服务业等支出</w:t>
            </w:r>
          </w:p>
        </w:tc>
        <w:tc>
          <w:tcPr>
            <w:tcW w:w="758" w:type="dxa"/>
            <w:vAlign w:val="center"/>
          </w:tcPr>
          <w:p>
            <w:pPr>
              <w:pStyle w:val="15"/>
            </w:pPr>
            <w:r>
              <w:t>986.00</w:t>
            </w:r>
          </w:p>
        </w:tc>
        <w:tc>
          <w:tcPr>
            <w:tcW w:w="758" w:type="dxa"/>
            <w:vAlign w:val="center"/>
          </w:tcPr>
          <w:p>
            <w:pPr>
              <w:pStyle w:val="15"/>
            </w:pPr>
            <w:r>
              <w:t>986.00</w:t>
            </w:r>
          </w:p>
        </w:tc>
        <w:tc>
          <w:tcPr>
            <w:tcW w:w="758" w:type="dxa"/>
            <w:vAlign w:val="center"/>
          </w:tcPr>
          <w:p>
            <w:pPr>
              <w:pStyle w:val="15"/>
            </w:pPr>
            <w:r>
              <w:t>986.00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12</w:t>
            </w:r>
          </w:p>
        </w:tc>
        <w:tc>
          <w:tcPr>
            <w:tcW w:w="758" w:type="dxa"/>
            <w:vAlign w:val="center"/>
          </w:tcPr>
          <w:p>
            <w:pPr>
              <w:pStyle w:val="16"/>
            </w:pPr>
            <w:r>
              <w:t>21602</w:t>
            </w:r>
          </w:p>
        </w:tc>
        <w:tc>
          <w:tcPr>
            <w:tcW w:w="758" w:type="dxa"/>
            <w:vAlign w:val="center"/>
          </w:tcPr>
          <w:p>
            <w:pPr>
              <w:pStyle w:val="16"/>
            </w:pPr>
            <w:r>
              <w:t>商业流通事务</w:t>
            </w:r>
          </w:p>
        </w:tc>
        <w:tc>
          <w:tcPr>
            <w:tcW w:w="758" w:type="dxa"/>
            <w:vAlign w:val="center"/>
          </w:tcPr>
          <w:p>
            <w:pPr>
              <w:pStyle w:val="15"/>
            </w:pPr>
            <w:r>
              <w:t>986.00</w:t>
            </w:r>
          </w:p>
        </w:tc>
        <w:tc>
          <w:tcPr>
            <w:tcW w:w="758" w:type="dxa"/>
            <w:vAlign w:val="center"/>
          </w:tcPr>
          <w:p>
            <w:pPr>
              <w:pStyle w:val="15"/>
            </w:pPr>
            <w:r>
              <w:t>986.00</w:t>
            </w:r>
          </w:p>
        </w:tc>
        <w:tc>
          <w:tcPr>
            <w:tcW w:w="758" w:type="dxa"/>
            <w:vAlign w:val="center"/>
          </w:tcPr>
          <w:p>
            <w:pPr>
              <w:pStyle w:val="15"/>
            </w:pPr>
            <w:r>
              <w:t>986.00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7"/>
            </w:pPr>
            <w:r>
              <w:t>13</w:t>
            </w:r>
          </w:p>
        </w:tc>
        <w:tc>
          <w:tcPr>
            <w:tcW w:w="758" w:type="dxa"/>
            <w:vAlign w:val="center"/>
          </w:tcPr>
          <w:p>
            <w:pPr>
              <w:pStyle w:val="16"/>
            </w:pPr>
            <w:r>
              <w:t>2160299</w:t>
            </w:r>
          </w:p>
        </w:tc>
        <w:tc>
          <w:tcPr>
            <w:tcW w:w="758" w:type="dxa"/>
            <w:vAlign w:val="center"/>
          </w:tcPr>
          <w:p>
            <w:pPr>
              <w:pStyle w:val="16"/>
            </w:pPr>
            <w:r>
              <w:t>其他商业流通事务支出</w:t>
            </w:r>
          </w:p>
        </w:tc>
        <w:tc>
          <w:tcPr>
            <w:tcW w:w="758" w:type="dxa"/>
            <w:vAlign w:val="center"/>
          </w:tcPr>
          <w:p>
            <w:pPr>
              <w:pStyle w:val="15"/>
            </w:pPr>
            <w:r>
              <w:t>986.00</w:t>
            </w:r>
          </w:p>
        </w:tc>
        <w:tc>
          <w:tcPr>
            <w:tcW w:w="758" w:type="dxa"/>
            <w:vAlign w:val="center"/>
          </w:tcPr>
          <w:p>
            <w:pPr>
              <w:pStyle w:val="15"/>
            </w:pPr>
            <w:r>
              <w:t>986.00</w:t>
            </w:r>
          </w:p>
        </w:tc>
        <w:tc>
          <w:tcPr>
            <w:tcW w:w="758" w:type="dxa"/>
            <w:vAlign w:val="center"/>
          </w:tcPr>
          <w:p>
            <w:pPr>
              <w:pStyle w:val="15"/>
            </w:pPr>
            <w:r>
              <w:t>986.00</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3"/>
            </w:pPr>
            <w:r>
              <w:t>478001石家庄市藁城区畜牧工作总站本级</w:t>
            </w:r>
          </w:p>
        </w:tc>
        <w:tc>
          <w:tcPr>
            <w:tcW w:w="2190"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4380"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2190" w:type="dxa"/>
            <w:gridSpan w:val="2"/>
            <w:vAlign w:val="center"/>
          </w:tcPr>
          <w:p>
            <w:pPr>
              <w:pStyle w:val="14"/>
            </w:pPr>
            <w:r>
              <w:t>功能分类科目</w:t>
            </w:r>
          </w:p>
        </w:tc>
        <w:tc>
          <w:tcPr>
            <w:tcW w:w="1095" w:type="dxa"/>
            <w:vMerge w:val="restart"/>
            <w:vAlign w:val="center"/>
          </w:tcPr>
          <w:p>
            <w:pPr>
              <w:pStyle w:val="14"/>
            </w:pPr>
            <w:r>
              <w:t>合计</w:t>
            </w:r>
          </w:p>
        </w:tc>
        <w:tc>
          <w:tcPr>
            <w:tcW w:w="1095" w:type="dxa"/>
            <w:vMerge w:val="restart"/>
            <w:vAlign w:val="center"/>
          </w:tcPr>
          <w:p>
            <w:pPr>
              <w:pStyle w:val="14"/>
            </w:pPr>
            <w:r>
              <w:t>基本支出</w:t>
            </w:r>
          </w:p>
        </w:tc>
        <w:tc>
          <w:tcPr>
            <w:tcW w:w="1095" w:type="dxa"/>
            <w:vMerge w:val="restart"/>
            <w:vAlign w:val="center"/>
          </w:tcPr>
          <w:p>
            <w:pPr>
              <w:pStyle w:val="14"/>
            </w:pPr>
            <w:r>
              <w:t>项目支出</w:t>
            </w:r>
          </w:p>
        </w:tc>
        <w:tc>
          <w:tcPr>
            <w:tcW w:w="1095" w:type="dxa"/>
            <w:vMerge w:val="restart"/>
            <w:vAlign w:val="center"/>
          </w:tcPr>
          <w:p>
            <w:pPr>
              <w:pStyle w:val="14"/>
            </w:pPr>
            <w:r>
              <w:t>经营支出</w:t>
            </w:r>
          </w:p>
        </w:tc>
        <w:tc>
          <w:tcPr>
            <w:tcW w:w="1095" w:type="dxa"/>
            <w:vMerge w:val="restart"/>
            <w:vAlign w:val="center"/>
          </w:tcPr>
          <w:p>
            <w:pPr>
              <w:pStyle w:val="14"/>
            </w:pPr>
            <w:r>
              <w:t>上解上级     支出</w:t>
            </w:r>
          </w:p>
        </w:tc>
        <w:tc>
          <w:tcPr>
            <w:tcW w:w="1095"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1095" w:type="dxa"/>
            <w:vAlign w:val="center"/>
          </w:tcPr>
          <w:p>
            <w:pPr>
              <w:pStyle w:val="14"/>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1095" w:type="dxa"/>
            <w:vAlign w:val="center"/>
          </w:tcPr>
          <w:p>
            <w:pPr>
              <w:pStyle w:val="14"/>
            </w:pPr>
            <w:r>
              <w:t>2</w:t>
            </w:r>
          </w:p>
        </w:tc>
        <w:tc>
          <w:tcPr>
            <w:tcW w:w="1095" w:type="dxa"/>
            <w:vAlign w:val="center"/>
          </w:tcPr>
          <w:p>
            <w:pPr>
              <w:pStyle w:val="14"/>
            </w:pPr>
            <w:r>
              <w:t>3</w:t>
            </w:r>
          </w:p>
        </w:tc>
        <w:tc>
          <w:tcPr>
            <w:tcW w:w="1095" w:type="dxa"/>
            <w:vAlign w:val="center"/>
          </w:tcPr>
          <w:p>
            <w:pPr>
              <w:pStyle w:val="14"/>
            </w:pPr>
            <w:r>
              <w:t>4</w:t>
            </w:r>
          </w:p>
        </w:tc>
        <w:tc>
          <w:tcPr>
            <w:tcW w:w="1095" w:type="dxa"/>
            <w:vAlign w:val="center"/>
          </w:tcPr>
          <w:p>
            <w:pPr>
              <w:pStyle w:val="14"/>
            </w:pPr>
            <w:r>
              <w:t>5</w:t>
            </w:r>
          </w:p>
        </w:tc>
        <w:tc>
          <w:tcPr>
            <w:tcW w:w="1095" w:type="dxa"/>
            <w:vAlign w:val="center"/>
          </w:tcPr>
          <w:p>
            <w:pPr>
              <w:pStyle w:val="14"/>
            </w:pPr>
            <w:r>
              <w:t>6</w:t>
            </w:r>
          </w:p>
        </w:tc>
        <w:tc>
          <w:tcPr>
            <w:tcW w:w="1095" w:type="dxa"/>
            <w:vAlign w:val="center"/>
          </w:tcPr>
          <w:p>
            <w:pPr>
              <w:pStyle w:val="14"/>
            </w:pPr>
            <w:r>
              <w:t>7</w:t>
            </w:r>
          </w:p>
        </w:tc>
        <w:tc>
          <w:tcPr>
            <w:tcW w:w="1095"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1095" w:type="dxa"/>
            <w:vAlign w:val="center"/>
          </w:tcPr>
          <w:p>
            <w:pPr>
              <w:pStyle w:val="18"/>
            </w:pPr>
            <w:r>
              <w:t>合计</w:t>
            </w:r>
          </w:p>
        </w:tc>
        <w:tc>
          <w:tcPr>
            <w:tcW w:w="1095" w:type="dxa"/>
            <w:vAlign w:val="center"/>
          </w:tcPr>
          <w:p>
            <w:pPr>
              <w:pStyle w:val="19"/>
            </w:pPr>
            <w:r>
              <w:t>4584.49</w:t>
            </w:r>
          </w:p>
        </w:tc>
        <w:tc>
          <w:tcPr>
            <w:tcW w:w="1095" w:type="dxa"/>
            <w:vAlign w:val="center"/>
          </w:tcPr>
          <w:p>
            <w:pPr>
              <w:pStyle w:val="19"/>
            </w:pPr>
            <w:r>
              <w:t>533.71</w:t>
            </w:r>
          </w:p>
        </w:tc>
        <w:tc>
          <w:tcPr>
            <w:tcW w:w="1095" w:type="dxa"/>
            <w:vAlign w:val="center"/>
          </w:tcPr>
          <w:p>
            <w:pPr>
              <w:pStyle w:val="19"/>
            </w:pPr>
            <w:r>
              <w:t>4050.78</w:t>
            </w:r>
          </w:p>
        </w:tc>
        <w:tc>
          <w:tcPr>
            <w:tcW w:w="1095" w:type="dxa"/>
            <w:vAlign w:val="center"/>
          </w:tcPr>
          <w:p>
            <w:pPr>
              <w:pStyle w:val="19"/>
            </w:pPr>
          </w:p>
        </w:tc>
        <w:tc>
          <w:tcPr>
            <w:tcW w:w="1095" w:type="dxa"/>
            <w:vAlign w:val="center"/>
          </w:tcPr>
          <w:p>
            <w:pPr>
              <w:pStyle w:val="19"/>
            </w:pPr>
          </w:p>
        </w:tc>
        <w:tc>
          <w:tcPr>
            <w:tcW w:w="1095"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212</w:t>
            </w:r>
          </w:p>
        </w:tc>
        <w:tc>
          <w:tcPr>
            <w:tcW w:w="1095" w:type="dxa"/>
            <w:vAlign w:val="center"/>
          </w:tcPr>
          <w:p>
            <w:pPr>
              <w:pStyle w:val="16"/>
            </w:pPr>
            <w:r>
              <w:t>城乡社区支出</w:t>
            </w:r>
          </w:p>
        </w:tc>
        <w:tc>
          <w:tcPr>
            <w:tcW w:w="1095" w:type="dxa"/>
            <w:vAlign w:val="center"/>
          </w:tcPr>
          <w:p>
            <w:pPr>
              <w:pStyle w:val="15"/>
            </w:pPr>
            <w:r>
              <w:t>1215.45</w:t>
            </w:r>
          </w:p>
        </w:tc>
        <w:tc>
          <w:tcPr>
            <w:tcW w:w="1095" w:type="dxa"/>
            <w:vAlign w:val="center"/>
          </w:tcPr>
          <w:p>
            <w:pPr>
              <w:pStyle w:val="15"/>
            </w:pPr>
          </w:p>
        </w:tc>
        <w:tc>
          <w:tcPr>
            <w:tcW w:w="1095" w:type="dxa"/>
            <w:vAlign w:val="center"/>
          </w:tcPr>
          <w:p>
            <w:pPr>
              <w:pStyle w:val="15"/>
            </w:pPr>
            <w:r>
              <w:t>1215.45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21208</w:t>
            </w:r>
          </w:p>
        </w:tc>
        <w:tc>
          <w:tcPr>
            <w:tcW w:w="1095" w:type="dxa"/>
            <w:vAlign w:val="center"/>
          </w:tcPr>
          <w:p>
            <w:pPr>
              <w:pStyle w:val="16"/>
            </w:pPr>
            <w:r>
              <w:t>国有土地使用权出让收入安排的支出</w:t>
            </w:r>
          </w:p>
        </w:tc>
        <w:tc>
          <w:tcPr>
            <w:tcW w:w="1095" w:type="dxa"/>
            <w:vAlign w:val="center"/>
          </w:tcPr>
          <w:p>
            <w:pPr>
              <w:pStyle w:val="15"/>
            </w:pPr>
            <w:r>
              <w:t>1215.45</w:t>
            </w:r>
          </w:p>
        </w:tc>
        <w:tc>
          <w:tcPr>
            <w:tcW w:w="1095" w:type="dxa"/>
            <w:vAlign w:val="center"/>
          </w:tcPr>
          <w:p>
            <w:pPr>
              <w:pStyle w:val="15"/>
            </w:pPr>
          </w:p>
        </w:tc>
        <w:tc>
          <w:tcPr>
            <w:tcW w:w="1095" w:type="dxa"/>
            <w:vAlign w:val="center"/>
          </w:tcPr>
          <w:p>
            <w:pPr>
              <w:pStyle w:val="15"/>
            </w:pPr>
            <w:r>
              <w:t>1215.45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2120804</w:t>
            </w:r>
          </w:p>
        </w:tc>
        <w:tc>
          <w:tcPr>
            <w:tcW w:w="1095" w:type="dxa"/>
            <w:vAlign w:val="center"/>
          </w:tcPr>
          <w:p>
            <w:pPr>
              <w:pStyle w:val="16"/>
            </w:pPr>
            <w:r>
              <w:t>农村基础设施建设支出</w:t>
            </w:r>
          </w:p>
        </w:tc>
        <w:tc>
          <w:tcPr>
            <w:tcW w:w="1095" w:type="dxa"/>
            <w:vAlign w:val="center"/>
          </w:tcPr>
          <w:p>
            <w:pPr>
              <w:pStyle w:val="15"/>
            </w:pPr>
            <w:r>
              <w:t>74.50</w:t>
            </w:r>
          </w:p>
        </w:tc>
        <w:tc>
          <w:tcPr>
            <w:tcW w:w="1095" w:type="dxa"/>
            <w:vAlign w:val="center"/>
          </w:tcPr>
          <w:p>
            <w:pPr>
              <w:pStyle w:val="15"/>
            </w:pPr>
          </w:p>
        </w:tc>
        <w:tc>
          <w:tcPr>
            <w:tcW w:w="1095" w:type="dxa"/>
            <w:vAlign w:val="center"/>
          </w:tcPr>
          <w:p>
            <w:pPr>
              <w:pStyle w:val="15"/>
            </w:pPr>
            <w:r>
              <w:t>74.50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5</w:t>
            </w:r>
          </w:p>
        </w:tc>
        <w:tc>
          <w:tcPr>
            <w:tcW w:w="1095" w:type="dxa"/>
            <w:vAlign w:val="center"/>
          </w:tcPr>
          <w:p>
            <w:pPr>
              <w:pStyle w:val="16"/>
            </w:pPr>
            <w:r>
              <w:t>2120816</w:t>
            </w:r>
          </w:p>
        </w:tc>
        <w:tc>
          <w:tcPr>
            <w:tcW w:w="1095" w:type="dxa"/>
            <w:vAlign w:val="center"/>
          </w:tcPr>
          <w:p>
            <w:pPr>
              <w:pStyle w:val="16"/>
            </w:pPr>
            <w:r>
              <w:t>农业农村生态环境支出</w:t>
            </w:r>
          </w:p>
        </w:tc>
        <w:tc>
          <w:tcPr>
            <w:tcW w:w="1095" w:type="dxa"/>
            <w:vAlign w:val="center"/>
          </w:tcPr>
          <w:p>
            <w:pPr>
              <w:pStyle w:val="15"/>
            </w:pPr>
            <w:r>
              <w:t>1140.95</w:t>
            </w:r>
          </w:p>
        </w:tc>
        <w:tc>
          <w:tcPr>
            <w:tcW w:w="1095" w:type="dxa"/>
            <w:vAlign w:val="center"/>
          </w:tcPr>
          <w:p>
            <w:pPr>
              <w:pStyle w:val="15"/>
            </w:pPr>
          </w:p>
        </w:tc>
        <w:tc>
          <w:tcPr>
            <w:tcW w:w="1095" w:type="dxa"/>
            <w:vAlign w:val="center"/>
          </w:tcPr>
          <w:p>
            <w:pPr>
              <w:pStyle w:val="15"/>
            </w:pPr>
            <w:r>
              <w:t>1140.95</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6</w:t>
            </w:r>
          </w:p>
        </w:tc>
        <w:tc>
          <w:tcPr>
            <w:tcW w:w="1095" w:type="dxa"/>
            <w:vAlign w:val="center"/>
          </w:tcPr>
          <w:p>
            <w:pPr>
              <w:pStyle w:val="16"/>
            </w:pPr>
            <w:r>
              <w:t>213</w:t>
            </w:r>
          </w:p>
        </w:tc>
        <w:tc>
          <w:tcPr>
            <w:tcW w:w="1095" w:type="dxa"/>
            <w:vAlign w:val="center"/>
          </w:tcPr>
          <w:p>
            <w:pPr>
              <w:pStyle w:val="16"/>
            </w:pPr>
            <w:r>
              <w:t>农林水支出</w:t>
            </w:r>
          </w:p>
        </w:tc>
        <w:tc>
          <w:tcPr>
            <w:tcW w:w="1095" w:type="dxa"/>
            <w:vAlign w:val="center"/>
          </w:tcPr>
          <w:p>
            <w:pPr>
              <w:pStyle w:val="15"/>
            </w:pPr>
            <w:r>
              <w:t>2383.04</w:t>
            </w:r>
          </w:p>
        </w:tc>
        <w:tc>
          <w:tcPr>
            <w:tcW w:w="1095" w:type="dxa"/>
            <w:vAlign w:val="center"/>
          </w:tcPr>
          <w:p>
            <w:pPr>
              <w:pStyle w:val="15"/>
            </w:pPr>
            <w:r>
              <w:t>533.71</w:t>
            </w:r>
          </w:p>
        </w:tc>
        <w:tc>
          <w:tcPr>
            <w:tcW w:w="1095" w:type="dxa"/>
            <w:vAlign w:val="center"/>
          </w:tcPr>
          <w:p>
            <w:pPr>
              <w:pStyle w:val="15"/>
            </w:pPr>
            <w:r>
              <w:t>1849.33</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7</w:t>
            </w:r>
          </w:p>
        </w:tc>
        <w:tc>
          <w:tcPr>
            <w:tcW w:w="1095" w:type="dxa"/>
            <w:vAlign w:val="center"/>
          </w:tcPr>
          <w:p>
            <w:pPr>
              <w:pStyle w:val="16"/>
            </w:pPr>
            <w:r>
              <w:t>21301</w:t>
            </w:r>
          </w:p>
        </w:tc>
        <w:tc>
          <w:tcPr>
            <w:tcW w:w="1095" w:type="dxa"/>
            <w:vAlign w:val="center"/>
          </w:tcPr>
          <w:p>
            <w:pPr>
              <w:pStyle w:val="16"/>
            </w:pPr>
            <w:r>
              <w:t>农业农村</w:t>
            </w:r>
          </w:p>
        </w:tc>
        <w:tc>
          <w:tcPr>
            <w:tcW w:w="1095" w:type="dxa"/>
            <w:vAlign w:val="center"/>
          </w:tcPr>
          <w:p>
            <w:pPr>
              <w:pStyle w:val="15"/>
            </w:pPr>
            <w:r>
              <w:t>2383.04</w:t>
            </w:r>
          </w:p>
        </w:tc>
        <w:tc>
          <w:tcPr>
            <w:tcW w:w="1095" w:type="dxa"/>
            <w:vAlign w:val="center"/>
          </w:tcPr>
          <w:p>
            <w:pPr>
              <w:pStyle w:val="15"/>
            </w:pPr>
            <w:r>
              <w:t>533.71</w:t>
            </w:r>
          </w:p>
        </w:tc>
        <w:tc>
          <w:tcPr>
            <w:tcW w:w="1095" w:type="dxa"/>
            <w:vAlign w:val="center"/>
          </w:tcPr>
          <w:p>
            <w:pPr>
              <w:pStyle w:val="15"/>
            </w:pPr>
            <w:r>
              <w:t>1849.33</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8</w:t>
            </w:r>
          </w:p>
        </w:tc>
        <w:tc>
          <w:tcPr>
            <w:tcW w:w="1095" w:type="dxa"/>
            <w:vAlign w:val="center"/>
          </w:tcPr>
          <w:p>
            <w:pPr>
              <w:pStyle w:val="16"/>
            </w:pPr>
            <w:r>
              <w:t>2130108</w:t>
            </w:r>
          </w:p>
        </w:tc>
        <w:tc>
          <w:tcPr>
            <w:tcW w:w="1095" w:type="dxa"/>
            <w:vAlign w:val="center"/>
          </w:tcPr>
          <w:p>
            <w:pPr>
              <w:pStyle w:val="16"/>
            </w:pPr>
            <w:r>
              <w:t>病虫害控制</w:t>
            </w:r>
          </w:p>
        </w:tc>
        <w:tc>
          <w:tcPr>
            <w:tcW w:w="1095" w:type="dxa"/>
            <w:vAlign w:val="center"/>
          </w:tcPr>
          <w:p>
            <w:pPr>
              <w:pStyle w:val="15"/>
            </w:pPr>
            <w:r>
              <w:t>1969.49</w:t>
            </w:r>
          </w:p>
        </w:tc>
        <w:tc>
          <w:tcPr>
            <w:tcW w:w="1095" w:type="dxa"/>
            <w:vAlign w:val="center"/>
          </w:tcPr>
          <w:p>
            <w:pPr>
              <w:pStyle w:val="15"/>
            </w:pPr>
            <w:r>
              <w:t>533.71</w:t>
            </w:r>
          </w:p>
        </w:tc>
        <w:tc>
          <w:tcPr>
            <w:tcW w:w="1095" w:type="dxa"/>
            <w:vAlign w:val="center"/>
          </w:tcPr>
          <w:p>
            <w:pPr>
              <w:pStyle w:val="15"/>
            </w:pPr>
            <w:r>
              <w:t>1435.78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9</w:t>
            </w:r>
          </w:p>
        </w:tc>
        <w:tc>
          <w:tcPr>
            <w:tcW w:w="1095" w:type="dxa"/>
            <w:vAlign w:val="center"/>
          </w:tcPr>
          <w:p>
            <w:pPr>
              <w:pStyle w:val="16"/>
            </w:pPr>
            <w:r>
              <w:t>2130109</w:t>
            </w:r>
          </w:p>
        </w:tc>
        <w:tc>
          <w:tcPr>
            <w:tcW w:w="1095" w:type="dxa"/>
            <w:vAlign w:val="center"/>
          </w:tcPr>
          <w:p>
            <w:pPr>
              <w:pStyle w:val="16"/>
            </w:pPr>
            <w:r>
              <w:t>农产品质量安全</w:t>
            </w:r>
          </w:p>
        </w:tc>
        <w:tc>
          <w:tcPr>
            <w:tcW w:w="1095" w:type="dxa"/>
            <w:vAlign w:val="center"/>
          </w:tcPr>
          <w:p>
            <w:pPr>
              <w:pStyle w:val="15"/>
            </w:pPr>
            <w:r>
              <w:t>5.28</w:t>
            </w:r>
          </w:p>
        </w:tc>
        <w:tc>
          <w:tcPr>
            <w:tcW w:w="1095" w:type="dxa"/>
            <w:vAlign w:val="center"/>
          </w:tcPr>
          <w:p>
            <w:pPr>
              <w:pStyle w:val="15"/>
            </w:pPr>
          </w:p>
        </w:tc>
        <w:tc>
          <w:tcPr>
            <w:tcW w:w="1095" w:type="dxa"/>
            <w:vAlign w:val="center"/>
          </w:tcPr>
          <w:p>
            <w:pPr>
              <w:pStyle w:val="15"/>
            </w:pPr>
            <w:r>
              <w:t>5.28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10</w:t>
            </w:r>
          </w:p>
        </w:tc>
        <w:tc>
          <w:tcPr>
            <w:tcW w:w="1095" w:type="dxa"/>
            <w:vAlign w:val="center"/>
          </w:tcPr>
          <w:p>
            <w:pPr>
              <w:pStyle w:val="16"/>
            </w:pPr>
            <w:r>
              <w:t>2130122</w:t>
            </w:r>
          </w:p>
        </w:tc>
        <w:tc>
          <w:tcPr>
            <w:tcW w:w="1095" w:type="dxa"/>
            <w:vAlign w:val="center"/>
          </w:tcPr>
          <w:p>
            <w:pPr>
              <w:pStyle w:val="16"/>
            </w:pPr>
            <w:r>
              <w:t>农业生产发展</w:t>
            </w:r>
          </w:p>
        </w:tc>
        <w:tc>
          <w:tcPr>
            <w:tcW w:w="1095" w:type="dxa"/>
            <w:vAlign w:val="center"/>
          </w:tcPr>
          <w:p>
            <w:pPr>
              <w:pStyle w:val="15"/>
            </w:pPr>
            <w:r>
              <w:t>408.28</w:t>
            </w:r>
          </w:p>
        </w:tc>
        <w:tc>
          <w:tcPr>
            <w:tcW w:w="1095" w:type="dxa"/>
            <w:vAlign w:val="center"/>
          </w:tcPr>
          <w:p>
            <w:pPr>
              <w:pStyle w:val="15"/>
            </w:pPr>
          </w:p>
        </w:tc>
        <w:tc>
          <w:tcPr>
            <w:tcW w:w="1095" w:type="dxa"/>
            <w:vAlign w:val="center"/>
          </w:tcPr>
          <w:p>
            <w:pPr>
              <w:pStyle w:val="15"/>
            </w:pPr>
            <w:r>
              <w:t>408.28</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11</w:t>
            </w:r>
          </w:p>
        </w:tc>
        <w:tc>
          <w:tcPr>
            <w:tcW w:w="1095" w:type="dxa"/>
            <w:vAlign w:val="center"/>
          </w:tcPr>
          <w:p>
            <w:pPr>
              <w:pStyle w:val="16"/>
            </w:pPr>
            <w:r>
              <w:t>216</w:t>
            </w:r>
          </w:p>
        </w:tc>
        <w:tc>
          <w:tcPr>
            <w:tcW w:w="1095" w:type="dxa"/>
            <w:vAlign w:val="center"/>
          </w:tcPr>
          <w:p>
            <w:pPr>
              <w:pStyle w:val="16"/>
            </w:pPr>
            <w:r>
              <w:t>商业服务业等支出</w:t>
            </w:r>
          </w:p>
        </w:tc>
        <w:tc>
          <w:tcPr>
            <w:tcW w:w="1095" w:type="dxa"/>
            <w:vAlign w:val="center"/>
          </w:tcPr>
          <w:p>
            <w:pPr>
              <w:pStyle w:val="15"/>
            </w:pPr>
            <w:r>
              <w:t>986.00</w:t>
            </w:r>
          </w:p>
        </w:tc>
        <w:tc>
          <w:tcPr>
            <w:tcW w:w="1095" w:type="dxa"/>
            <w:vAlign w:val="center"/>
          </w:tcPr>
          <w:p>
            <w:pPr>
              <w:pStyle w:val="15"/>
            </w:pPr>
          </w:p>
        </w:tc>
        <w:tc>
          <w:tcPr>
            <w:tcW w:w="1095" w:type="dxa"/>
            <w:vAlign w:val="center"/>
          </w:tcPr>
          <w:p>
            <w:pPr>
              <w:pStyle w:val="15"/>
            </w:pPr>
            <w:r>
              <w:t>986.00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12</w:t>
            </w:r>
          </w:p>
        </w:tc>
        <w:tc>
          <w:tcPr>
            <w:tcW w:w="1095" w:type="dxa"/>
            <w:vAlign w:val="center"/>
          </w:tcPr>
          <w:p>
            <w:pPr>
              <w:pStyle w:val="16"/>
            </w:pPr>
            <w:r>
              <w:t>21602</w:t>
            </w:r>
          </w:p>
        </w:tc>
        <w:tc>
          <w:tcPr>
            <w:tcW w:w="1095" w:type="dxa"/>
            <w:vAlign w:val="center"/>
          </w:tcPr>
          <w:p>
            <w:pPr>
              <w:pStyle w:val="16"/>
            </w:pPr>
            <w:r>
              <w:t>商业流通事务</w:t>
            </w:r>
          </w:p>
        </w:tc>
        <w:tc>
          <w:tcPr>
            <w:tcW w:w="1095" w:type="dxa"/>
            <w:vAlign w:val="center"/>
          </w:tcPr>
          <w:p>
            <w:pPr>
              <w:pStyle w:val="15"/>
            </w:pPr>
            <w:r>
              <w:t>986.00</w:t>
            </w:r>
          </w:p>
        </w:tc>
        <w:tc>
          <w:tcPr>
            <w:tcW w:w="1095" w:type="dxa"/>
            <w:vAlign w:val="center"/>
          </w:tcPr>
          <w:p>
            <w:pPr>
              <w:pStyle w:val="15"/>
            </w:pPr>
          </w:p>
        </w:tc>
        <w:tc>
          <w:tcPr>
            <w:tcW w:w="1095" w:type="dxa"/>
            <w:vAlign w:val="center"/>
          </w:tcPr>
          <w:p>
            <w:pPr>
              <w:pStyle w:val="15"/>
            </w:pPr>
            <w:r>
              <w:t>986.00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7"/>
            </w:pPr>
            <w:r>
              <w:t>13</w:t>
            </w:r>
          </w:p>
        </w:tc>
        <w:tc>
          <w:tcPr>
            <w:tcW w:w="1095" w:type="dxa"/>
            <w:vAlign w:val="center"/>
          </w:tcPr>
          <w:p>
            <w:pPr>
              <w:pStyle w:val="16"/>
            </w:pPr>
            <w:r>
              <w:t>2160299</w:t>
            </w:r>
          </w:p>
        </w:tc>
        <w:tc>
          <w:tcPr>
            <w:tcW w:w="1095" w:type="dxa"/>
            <w:vAlign w:val="center"/>
          </w:tcPr>
          <w:p>
            <w:pPr>
              <w:pStyle w:val="16"/>
            </w:pPr>
            <w:r>
              <w:t>其他商业流通事务支出</w:t>
            </w:r>
          </w:p>
        </w:tc>
        <w:tc>
          <w:tcPr>
            <w:tcW w:w="1095" w:type="dxa"/>
            <w:vAlign w:val="center"/>
          </w:tcPr>
          <w:p>
            <w:pPr>
              <w:pStyle w:val="15"/>
            </w:pPr>
            <w:r>
              <w:t>986.00</w:t>
            </w:r>
          </w:p>
        </w:tc>
        <w:tc>
          <w:tcPr>
            <w:tcW w:w="1095" w:type="dxa"/>
            <w:vAlign w:val="center"/>
          </w:tcPr>
          <w:p>
            <w:pPr>
              <w:pStyle w:val="15"/>
            </w:pPr>
          </w:p>
        </w:tc>
        <w:tc>
          <w:tcPr>
            <w:tcW w:w="1095" w:type="dxa"/>
            <w:vAlign w:val="center"/>
          </w:tcPr>
          <w:p>
            <w:pPr>
              <w:pStyle w:val="15"/>
            </w:pPr>
            <w:r>
              <w:t>986.00</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3"/>
            </w:pPr>
            <w:r>
              <w:t>478001石家庄市藁城区畜牧工作总站本级</w:t>
            </w:r>
          </w:p>
        </w:tc>
        <w:tc>
          <w:tcPr>
            <w:tcW w:w="1232" w:type="dxa"/>
            <w:tcBorders>
              <w:top w:val="single" w:color="FFFFFF" w:sz="6" w:space="0"/>
              <w:left w:val="single" w:color="FFFFFF" w:sz="6" w:space="0"/>
              <w:right w:val="single" w:color="FFFFFF" w:sz="6" w:space="0"/>
            </w:tcBorders>
            <w:vAlign w:val="center"/>
          </w:tcPr>
          <w:p>
            <w:pPr>
              <w:pStyle w:val="12"/>
            </w:pPr>
            <w:r>
              <w:t>预算年度：2022</w:t>
            </w:r>
          </w:p>
        </w:tc>
        <w:tc>
          <w:tcPr>
            <w:tcW w:w="4928"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2464" w:type="dxa"/>
            <w:gridSpan w:val="2"/>
            <w:vAlign w:val="center"/>
          </w:tcPr>
          <w:p>
            <w:pPr>
              <w:pStyle w:val="14"/>
            </w:pPr>
            <w:r>
              <w:t>收入</w:t>
            </w:r>
          </w:p>
        </w:tc>
        <w:tc>
          <w:tcPr>
            <w:tcW w:w="6160"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4"/>
            </w:pPr>
            <w:r>
              <w:t>项  目</w:t>
            </w:r>
          </w:p>
        </w:tc>
        <w:tc>
          <w:tcPr>
            <w:tcW w:w="1232" w:type="dxa"/>
            <w:vAlign w:val="center"/>
          </w:tcPr>
          <w:p>
            <w:pPr>
              <w:pStyle w:val="14"/>
            </w:pPr>
            <w:r>
              <w:t>金额</w:t>
            </w:r>
          </w:p>
        </w:tc>
        <w:tc>
          <w:tcPr>
            <w:tcW w:w="1232" w:type="dxa"/>
            <w:vAlign w:val="center"/>
          </w:tcPr>
          <w:p>
            <w:pPr>
              <w:pStyle w:val="14"/>
            </w:pPr>
            <w:r>
              <w:t>项  目</w:t>
            </w:r>
          </w:p>
        </w:tc>
        <w:tc>
          <w:tcPr>
            <w:tcW w:w="1232" w:type="dxa"/>
            <w:vAlign w:val="center"/>
          </w:tcPr>
          <w:p>
            <w:pPr>
              <w:pStyle w:val="14"/>
            </w:pPr>
            <w:r>
              <w:t>合计</w:t>
            </w:r>
          </w:p>
        </w:tc>
        <w:tc>
          <w:tcPr>
            <w:tcW w:w="1232" w:type="dxa"/>
            <w:vAlign w:val="center"/>
          </w:tcPr>
          <w:p>
            <w:pPr>
              <w:pStyle w:val="14"/>
            </w:pPr>
            <w:r>
              <w:t>一般公共预算财政拨款</w:t>
            </w:r>
          </w:p>
        </w:tc>
        <w:tc>
          <w:tcPr>
            <w:tcW w:w="1232" w:type="dxa"/>
            <w:vAlign w:val="center"/>
          </w:tcPr>
          <w:p>
            <w:pPr>
              <w:pStyle w:val="14"/>
            </w:pPr>
            <w:r>
              <w:t>政府性基金预算财政    拨款</w:t>
            </w:r>
          </w:p>
        </w:tc>
        <w:tc>
          <w:tcPr>
            <w:tcW w:w="1232"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1232" w:type="dxa"/>
            <w:vAlign w:val="center"/>
          </w:tcPr>
          <w:p>
            <w:pPr>
              <w:pStyle w:val="14"/>
            </w:pPr>
            <w:r>
              <w:t>1</w:t>
            </w:r>
          </w:p>
        </w:tc>
        <w:tc>
          <w:tcPr>
            <w:tcW w:w="1232" w:type="dxa"/>
            <w:vAlign w:val="center"/>
          </w:tcPr>
          <w:p>
            <w:pPr>
              <w:pStyle w:val="14"/>
            </w:pPr>
            <w:r>
              <w:t>2</w:t>
            </w:r>
          </w:p>
        </w:tc>
        <w:tc>
          <w:tcPr>
            <w:tcW w:w="1232" w:type="dxa"/>
            <w:vAlign w:val="center"/>
          </w:tcPr>
          <w:p>
            <w:pPr>
              <w:pStyle w:val="14"/>
            </w:pPr>
            <w:r>
              <w:t>3</w:t>
            </w:r>
          </w:p>
        </w:tc>
        <w:tc>
          <w:tcPr>
            <w:tcW w:w="1232" w:type="dxa"/>
            <w:vAlign w:val="center"/>
          </w:tcPr>
          <w:p>
            <w:pPr>
              <w:pStyle w:val="14"/>
            </w:pPr>
            <w:r>
              <w:t>4</w:t>
            </w:r>
          </w:p>
        </w:tc>
        <w:tc>
          <w:tcPr>
            <w:tcW w:w="1232" w:type="dxa"/>
            <w:vAlign w:val="center"/>
          </w:tcPr>
          <w:p>
            <w:pPr>
              <w:pStyle w:val="14"/>
            </w:pPr>
            <w:r>
              <w:t>5</w:t>
            </w:r>
          </w:p>
        </w:tc>
        <w:tc>
          <w:tcPr>
            <w:tcW w:w="1232" w:type="dxa"/>
            <w:vAlign w:val="center"/>
          </w:tcPr>
          <w:p>
            <w:pPr>
              <w:pStyle w:val="14"/>
            </w:pPr>
            <w:r>
              <w:t>6</w:t>
            </w:r>
          </w:p>
        </w:tc>
        <w:tc>
          <w:tcPr>
            <w:tcW w:w="1232"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1232" w:type="dxa"/>
            <w:vAlign w:val="center"/>
          </w:tcPr>
          <w:p>
            <w:pPr>
              <w:pStyle w:val="16"/>
            </w:pPr>
            <w:r>
              <w:t>一、一般公共预算拨款</w:t>
            </w:r>
          </w:p>
        </w:tc>
        <w:tc>
          <w:tcPr>
            <w:tcW w:w="1232" w:type="dxa"/>
            <w:vAlign w:val="center"/>
          </w:tcPr>
          <w:p>
            <w:pPr>
              <w:pStyle w:val="15"/>
            </w:pPr>
            <w:r>
              <w:t>3252.13</w:t>
            </w:r>
          </w:p>
        </w:tc>
        <w:tc>
          <w:tcPr>
            <w:tcW w:w="1232" w:type="dxa"/>
            <w:vAlign w:val="center"/>
          </w:tcPr>
          <w:p>
            <w:pPr>
              <w:pStyle w:val="16"/>
            </w:pPr>
            <w:r>
              <w:t>一、一般公共服务支出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1232" w:type="dxa"/>
            <w:vAlign w:val="center"/>
          </w:tcPr>
          <w:p>
            <w:pPr>
              <w:pStyle w:val="16"/>
            </w:pPr>
            <w:r>
              <w:t>二、政府性基金预算拨款</w:t>
            </w:r>
          </w:p>
        </w:tc>
        <w:tc>
          <w:tcPr>
            <w:tcW w:w="1232" w:type="dxa"/>
            <w:vAlign w:val="center"/>
          </w:tcPr>
          <w:p>
            <w:pPr>
              <w:pStyle w:val="15"/>
            </w:pPr>
            <w:r>
              <w:t>1140.95</w:t>
            </w:r>
          </w:p>
        </w:tc>
        <w:tc>
          <w:tcPr>
            <w:tcW w:w="1232" w:type="dxa"/>
            <w:vAlign w:val="center"/>
          </w:tcPr>
          <w:p>
            <w:pPr>
              <w:pStyle w:val="16"/>
            </w:pPr>
            <w:r>
              <w:t>二、外交支出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r>
              <w:t>三、国防支出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四、公共安全支出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五、教育支出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六、科学技术支出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七、文化旅游体育与传媒支出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八、社会保障和就业支出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九、社会保险基金支出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十、卫生健康支出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十一、节能环保支出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十二、城乡社区支出</w:t>
            </w:r>
          </w:p>
        </w:tc>
        <w:tc>
          <w:tcPr>
            <w:tcW w:w="1232" w:type="dxa"/>
            <w:vAlign w:val="center"/>
          </w:tcPr>
          <w:p>
            <w:pPr>
              <w:pStyle w:val="15"/>
            </w:pPr>
            <w:r>
              <w:t>1215.45</w:t>
            </w:r>
          </w:p>
        </w:tc>
        <w:tc>
          <w:tcPr>
            <w:tcW w:w="1232" w:type="dxa"/>
            <w:vAlign w:val="center"/>
          </w:tcPr>
          <w:p>
            <w:pPr>
              <w:pStyle w:val="15"/>
            </w:pPr>
          </w:p>
        </w:tc>
        <w:tc>
          <w:tcPr>
            <w:tcW w:w="1232" w:type="dxa"/>
            <w:vAlign w:val="center"/>
          </w:tcPr>
          <w:p>
            <w:pPr>
              <w:pStyle w:val="15"/>
            </w:pPr>
            <w:r>
              <w:t>1215.45</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十三、农林水支出</w:t>
            </w:r>
          </w:p>
        </w:tc>
        <w:tc>
          <w:tcPr>
            <w:tcW w:w="1232" w:type="dxa"/>
            <w:vAlign w:val="center"/>
          </w:tcPr>
          <w:p>
            <w:pPr>
              <w:pStyle w:val="15"/>
            </w:pPr>
            <w:r>
              <w:t>2383.04</w:t>
            </w:r>
          </w:p>
        </w:tc>
        <w:tc>
          <w:tcPr>
            <w:tcW w:w="1232" w:type="dxa"/>
            <w:vAlign w:val="center"/>
          </w:tcPr>
          <w:p>
            <w:pPr>
              <w:pStyle w:val="15"/>
            </w:pPr>
            <w:r>
              <w:t>2383.04</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十四、交通运输支出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十五、资源勘探工业信息等支出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十六、商业服务业等支出</w:t>
            </w:r>
          </w:p>
        </w:tc>
        <w:tc>
          <w:tcPr>
            <w:tcW w:w="1232" w:type="dxa"/>
            <w:vAlign w:val="center"/>
          </w:tcPr>
          <w:p>
            <w:pPr>
              <w:pStyle w:val="15"/>
            </w:pPr>
            <w:r>
              <w:t>986.00</w:t>
            </w:r>
          </w:p>
        </w:tc>
        <w:tc>
          <w:tcPr>
            <w:tcW w:w="1232" w:type="dxa"/>
            <w:vAlign w:val="center"/>
          </w:tcPr>
          <w:p>
            <w:pPr>
              <w:pStyle w:val="15"/>
            </w:pPr>
            <w:r>
              <w:t>986.00</w:t>
            </w: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十七、金融支出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十八、援助其他地区支出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19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十九、自然资源海洋气象等支出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二十、住房保障支出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二十一、粮油物资储备支出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二十二、国有资本经营预算支出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二十三、灾害防治及应急管理支出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二十四、预备费</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二十五、其他支出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二十六、转移性支出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二十七、债务还本支出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二十八、债务付息支出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二十九、债务发行费用支出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1232" w:type="dxa"/>
            <w:vAlign w:val="center"/>
          </w:tcPr>
          <w:p>
            <w:pPr>
              <w:pStyle w:val="16"/>
            </w:pPr>
          </w:p>
        </w:tc>
        <w:tc>
          <w:tcPr>
            <w:tcW w:w="1232" w:type="dxa"/>
            <w:vAlign w:val="center"/>
          </w:tcPr>
          <w:p>
            <w:pPr>
              <w:pStyle w:val="15"/>
            </w:pPr>
          </w:p>
        </w:tc>
        <w:tc>
          <w:tcPr>
            <w:tcW w:w="1232" w:type="dxa"/>
            <w:vAlign w:val="center"/>
          </w:tcPr>
          <w:p>
            <w:pPr>
              <w:pStyle w:val="16"/>
            </w:pPr>
            <w:r>
              <w:t>三十、抗疫特别国债安排的支出</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1232" w:type="dxa"/>
            <w:vAlign w:val="center"/>
          </w:tcPr>
          <w:p>
            <w:pPr>
              <w:pStyle w:val="18"/>
            </w:pPr>
            <w:r>
              <w:t>本年收入合计</w:t>
            </w:r>
          </w:p>
        </w:tc>
        <w:tc>
          <w:tcPr>
            <w:tcW w:w="1232" w:type="dxa"/>
            <w:vAlign w:val="center"/>
          </w:tcPr>
          <w:p>
            <w:pPr>
              <w:pStyle w:val="19"/>
            </w:pPr>
            <w:r>
              <w:t>4393.08</w:t>
            </w:r>
          </w:p>
        </w:tc>
        <w:tc>
          <w:tcPr>
            <w:tcW w:w="1232" w:type="dxa"/>
            <w:vAlign w:val="center"/>
          </w:tcPr>
          <w:p>
            <w:pPr>
              <w:pStyle w:val="18"/>
            </w:pPr>
            <w:r>
              <w:t>本年支出合计</w:t>
            </w:r>
          </w:p>
        </w:tc>
        <w:tc>
          <w:tcPr>
            <w:tcW w:w="1232" w:type="dxa"/>
            <w:vAlign w:val="center"/>
          </w:tcPr>
          <w:p>
            <w:pPr>
              <w:pStyle w:val="19"/>
            </w:pPr>
            <w:r>
              <w:t>4584.49</w:t>
            </w:r>
          </w:p>
        </w:tc>
        <w:tc>
          <w:tcPr>
            <w:tcW w:w="1232" w:type="dxa"/>
            <w:vAlign w:val="center"/>
          </w:tcPr>
          <w:p>
            <w:pPr>
              <w:pStyle w:val="19"/>
            </w:pPr>
            <w:r>
              <w:t>3369.04</w:t>
            </w:r>
          </w:p>
        </w:tc>
        <w:tc>
          <w:tcPr>
            <w:tcW w:w="1232" w:type="dxa"/>
            <w:vAlign w:val="center"/>
          </w:tcPr>
          <w:p>
            <w:pPr>
              <w:pStyle w:val="19"/>
            </w:pPr>
            <w:r>
              <w:t>1215.45</w:t>
            </w:r>
          </w:p>
        </w:tc>
        <w:tc>
          <w:tcPr>
            <w:tcW w:w="123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1232" w:type="dxa"/>
            <w:vAlign w:val="center"/>
          </w:tcPr>
          <w:p>
            <w:pPr>
              <w:pStyle w:val="16"/>
            </w:pPr>
            <w:r>
              <w:t>年初财政拨款结转和结余</w:t>
            </w:r>
          </w:p>
        </w:tc>
        <w:tc>
          <w:tcPr>
            <w:tcW w:w="1232" w:type="dxa"/>
            <w:vAlign w:val="center"/>
          </w:tcPr>
          <w:p>
            <w:pPr>
              <w:pStyle w:val="15"/>
            </w:pPr>
            <w:r>
              <w:t>191.41</w:t>
            </w:r>
          </w:p>
        </w:tc>
        <w:tc>
          <w:tcPr>
            <w:tcW w:w="1232" w:type="dxa"/>
            <w:vAlign w:val="center"/>
          </w:tcPr>
          <w:p>
            <w:pPr>
              <w:pStyle w:val="16"/>
            </w:pPr>
            <w:r>
              <w:t>年末财政拨款结转和结余</w:t>
            </w: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1232" w:type="dxa"/>
            <w:vAlign w:val="center"/>
          </w:tcPr>
          <w:p>
            <w:pPr>
              <w:pStyle w:val="16"/>
            </w:pPr>
            <w:r>
              <w:t>一、一般公共预算拨款</w:t>
            </w:r>
          </w:p>
        </w:tc>
        <w:tc>
          <w:tcPr>
            <w:tcW w:w="1232" w:type="dxa"/>
            <w:vAlign w:val="center"/>
          </w:tcPr>
          <w:p>
            <w:pPr>
              <w:pStyle w:val="15"/>
            </w:pPr>
            <w:r>
              <w:t>116.91</w:t>
            </w: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1232" w:type="dxa"/>
            <w:vAlign w:val="center"/>
          </w:tcPr>
          <w:p>
            <w:pPr>
              <w:pStyle w:val="16"/>
            </w:pPr>
            <w:r>
              <w:t>二、政府性基金预算拨款</w:t>
            </w:r>
          </w:p>
        </w:tc>
        <w:tc>
          <w:tcPr>
            <w:tcW w:w="1232" w:type="dxa"/>
            <w:vAlign w:val="center"/>
          </w:tcPr>
          <w:p>
            <w:pPr>
              <w:pStyle w:val="15"/>
            </w:pPr>
            <w:r>
              <w:t>74.50</w:t>
            </w: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1232" w:type="dxa"/>
            <w:vAlign w:val="center"/>
          </w:tcPr>
          <w:p>
            <w:pPr>
              <w:pStyle w:val="16"/>
            </w:pPr>
            <w:r>
              <w:t>三、国有资本经营预算拨款</w:t>
            </w:r>
          </w:p>
        </w:tc>
        <w:tc>
          <w:tcPr>
            <w:tcW w:w="1232" w:type="dxa"/>
            <w:vAlign w:val="center"/>
          </w:tcPr>
          <w:p>
            <w:pPr>
              <w:pStyle w:val="15"/>
            </w:pPr>
          </w:p>
        </w:tc>
        <w:tc>
          <w:tcPr>
            <w:tcW w:w="1232" w:type="dxa"/>
            <w:vAlign w:val="center"/>
          </w:tcPr>
          <w:p>
            <w:pPr>
              <w:pStyle w:val="16"/>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7"/>
            </w:pPr>
            <w:r>
              <w:t>36</w:t>
            </w:r>
          </w:p>
        </w:tc>
        <w:tc>
          <w:tcPr>
            <w:tcW w:w="1232" w:type="dxa"/>
            <w:vAlign w:val="center"/>
          </w:tcPr>
          <w:p>
            <w:pPr>
              <w:pStyle w:val="18"/>
            </w:pPr>
            <w:r>
              <w:t>收入总计</w:t>
            </w:r>
          </w:p>
        </w:tc>
        <w:tc>
          <w:tcPr>
            <w:tcW w:w="1232" w:type="dxa"/>
            <w:vAlign w:val="center"/>
          </w:tcPr>
          <w:p>
            <w:pPr>
              <w:pStyle w:val="19"/>
            </w:pPr>
            <w:r>
              <w:t>4584.49</w:t>
            </w:r>
          </w:p>
        </w:tc>
        <w:tc>
          <w:tcPr>
            <w:tcW w:w="1232" w:type="dxa"/>
            <w:vAlign w:val="center"/>
          </w:tcPr>
          <w:p>
            <w:pPr>
              <w:pStyle w:val="18"/>
            </w:pPr>
            <w:r>
              <w:t>支出总计</w:t>
            </w:r>
          </w:p>
        </w:tc>
        <w:tc>
          <w:tcPr>
            <w:tcW w:w="1232" w:type="dxa"/>
            <w:vAlign w:val="center"/>
          </w:tcPr>
          <w:p>
            <w:pPr>
              <w:pStyle w:val="19"/>
            </w:pPr>
            <w:r>
              <w:t>4584.49</w:t>
            </w:r>
          </w:p>
        </w:tc>
        <w:tc>
          <w:tcPr>
            <w:tcW w:w="1232" w:type="dxa"/>
            <w:vAlign w:val="center"/>
          </w:tcPr>
          <w:p>
            <w:pPr>
              <w:pStyle w:val="19"/>
            </w:pPr>
            <w:r>
              <w:t>3369.04</w:t>
            </w:r>
          </w:p>
        </w:tc>
        <w:tc>
          <w:tcPr>
            <w:tcW w:w="1232" w:type="dxa"/>
            <w:vAlign w:val="center"/>
          </w:tcPr>
          <w:p>
            <w:pPr>
              <w:pStyle w:val="19"/>
            </w:pPr>
            <w:r>
              <w:t>1215.45</w:t>
            </w:r>
          </w:p>
        </w:tc>
        <w:tc>
          <w:tcPr>
            <w:tcW w:w="1232" w:type="dxa"/>
            <w:vAlign w:val="center"/>
          </w:tcPr>
          <w:p>
            <w:pPr>
              <w:pStyle w:val="19"/>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478001石家庄市藁城区畜牧工作总站本级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3369.04</w:t>
            </w:r>
          </w:p>
        </w:tc>
        <w:tc>
          <w:tcPr>
            <w:tcW w:w="1643" w:type="dxa"/>
            <w:vAlign w:val="center"/>
          </w:tcPr>
          <w:p>
            <w:pPr>
              <w:pStyle w:val="19"/>
            </w:pPr>
            <w:r>
              <w:t>533.71</w:t>
            </w:r>
          </w:p>
        </w:tc>
        <w:tc>
          <w:tcPr>
            <w:tcW w:w="1643" w:type="dxa"/>
            <w:vAlign w:val="center"/>
          </w:tcPr>
          <w:p>
            <w:pPr>
              <w:pStyle w:val="19"/>
            </w:pPr>
            <w:r>
              <w:t>2835.33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213</w:t>
            </w:r>
          </w:p>
        </w:tc>
        <w:tc>
          <w:tcPr>
            <w:tcW w:w="1643" w:type="dxa"/>
            <w:vAlign w:val="center"/>
          </w:tcPr>
          <w:p>
            <w:pPr>
              <w:pStyle w:val="16"/>
            </w:pPr>
            <w:r>
              <w:t>农林水支出</w:t>
            </w:r>
          </w:p>
        </w:tc>
        <w:tc>
          <w:tcPr>
            <w:tcW w:w="1643" w:type="dxa"/>
            <w:vAlign w:val="center"/>
          </w:tcPr>
          <w:p>
            <w:pPr>
              <w:pStyle w:val="15"/>
            </w:pPr>
            <w:r>
              <w:t>2383.04</w:t>
            </w:r>
          </w:p>
        </w:tc>
        <w:tc>
          <w:tcPr>
            <w:tcW w:w="1643" w:type="dxa"/>
            <w:vAlign w:val="center"/>
          </w:tcPr>
          <w:p>
            <w:pPr>
              <w:pStyle w:val="15"/>
            </w:pPr>
            <w:r>
              <w:t>533.71</w:t>
            </w:r>
          </w:p>
        </w:tc>
        <w:tc>
          <w:tcPr>
            <w:tcW w:w="1643" w:type="dxa"/>
            <w:vAlign w:val="center"/>
          </w:tcPr>
          <w:p>
            <w:pPr>
              <w:pStyle w:val="15"/>
            </w:pPr>
            <w:r>
              <w:t>1849.33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21301</w:t>
            </w:r>
          </w:p>
        </w:tc>
        <w:tc>
          <w:tcPr>
            <w:tcW w:w="1643" w:type="dxa"/>
            <w:vAlign w:val="center"/>
          </w:tcPr>
          <w:p>
            <w:pPr>
              <w:pStyle w:val="16"/>
            </w:pPr>
            <w:r>
              <w:t>农业农村</w:t>
            </w:r>
          </w:p>
        </w:tc>
        <w:tc>
          <w:tcPr>
            <w:tcW w:w="1643" w:type="dxa"/>
            <w:vAlign w:val="center"/>
          </w:tcPr>
          <w:p>
            <w:pPr>
              <w:pStyle w:val="15"/>
            </w:pPr>
            <w:r>
              <w:t>2383.04</w:t>
            </w:r>
          </w:p>
        </w:tc>
        <w:tc>
          <w:tcPr>
            <w:tcW w:w="1643" w:type="dxa"/>
            <w:vAlign w:val="center"/>
          </w:tcPr>
          <w:p>
            <w:pPr>
              <w:pStyle w:val="15"/>
            </w:pPr>
            <w:r>
              <w:t>533.71</w:t>
            </w:r>
          </w:p>
        </w:tc>
        <w:tc>
          <w:tcPr>
            <w:tcW w:w="1643" w:type="dxa"/>
            <w:vAlign w:val="center"/>
          </w:tcPr>
          <w:p>
            <w:pPr>
              <w:pStyle w:val="15"/>
            </w:pPr>
            <w:r>
              <w:t>1849.33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2130108</w:t>
            </w:r>
          </w:p>
        </w:tc>
        <w:tc>
          <w:tcPr>
            <w:tcW w:w="1643" w:type="dxa"/>
            <w:vAlign w:val="center"/>
          </w:tcPr>
          <w:p>
            <w:pPr>
              <w:pStyle w:val="16"/>
            </w:pPr>
            <w:r>
              <w:t>病虫害控制</w:t>
            </w:r>
          </w:p>
        </w:tc>
        <w:tc>
          <w:tcPr>
            <w:tcW w:w="1643" w:type="dxa"/>
            <w:vAlign w:val="center"/>
          </w:tcPr>
          <w:p>
            <w:pPr>
              <w:pStyle w:val="15"/>
            </w:pPr>
            <w:r>
              <w:t>1969.49</w:t>
            </w:r>
          </w:p>
        </w:tc>
        <w:tc>
          <w:tcPr>
            <w:tcW w:w="1643" w:type="dxa"/>
            <w:vAlign w:val="center"/>
          </w:tcPr>
          <w:p>
            <w:pPr>
              <w:pStyle w:val="15"/>
            </w:pPr>
            <w:r>
              <w:t>533.71</w:t>
            </w:r>
          </w:p>
        </w:tc>
        <w:tc>
          <w:tcPr>
            <w:tcW w:w="1643" w:type="dxa"/>
            <w:vAlign w:val="center"/>
          </w:tcPr>
          <w:p>
            <w:pPr>
              <w:pStyle w:val="15"/>
            </w:pPr>
            <w:r>
              <w:t>1435.78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2130109</w:t>
            </w:r>
          </w:p>
        </w:tc>
        <w:tc>
          <w:tcPr>
            <w:tcW w:w="1643" w:type="dxa"/>
            <w:vAlign w:val="center"/>
          </w:tcPr>
          <w:p>
            <w:pPr>
              <w:pStyle w:val="16"/>
            </w:pPr>
            <w:r>
              <w:t>农产品质量安全</w:t>
            </w:r>
          </w:p>
        </w:tc>
        <w:tc>
          <w:tcPr>
            <w:tcW w:w="1643" w:type="dxa"/>
            <w:vAlign w:val="center"/>
          </w:tcPr>
          <w:p>
            <w:pPr>
              <w:pStyle w:val="15"/>
            </w:pPr>
            <w:r>
              <w:t>5.28</w:t>
            </w:r>
          </w:p>
        </w:tc>
        <w:tc>
          <w:tcPr>
            <w:tcW w:w="1643" w:type="dxa"/>
            <w:vAlign w:val="center"/>
          </w:tcPr>
          <w:p>
            <w:pPr>
              <w:pStyle w:val="15"/>
            </w:pPr>
          </w:p>
        </w:tc>
        <w:tc>
          <w:tcPr>
            <w:tcW w:w="1643" w:type="dxa"/>
            <w:vAlign w:val="center"/>
          </w:tcPr>
          <w:p>
            <w:pPr>
              <w:pStyle w:val="15"/>
            </w:pPr>
            <w:r>
              <w:t>5.28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2130122</w:t>
            </w:r>
          </w:p>
        </w:tc>
        <w:tc>
          <w:tcPr>
            <w:tcW w:w="1643" w:type="dxa"/>
            <w:vAlign w:val="center"/>
          </w:tcPr>
          <w:p>
            <w:pPr>
              <w:pStyle w:val="16"/>
            </w:pPr>
            <w:r>
              <w:t>农业生产发展</w:t>
            </w:r>
          </w:p>
        </w:tc>
        <w:tc>
          <w:tcPr>
            <w:tcW w:w="1643" w:type="dxa"/>
            <w:vAlign w:val="center"/>
          </w:tcPr>
          <w:p>
            <w:pPr>
              <w:pStyle w:val="15"/>
            </w:pPr>
            <w:r>
              <w:t>408.28</w:t>
            </w:r>
          </w:p>
        </w:tc>
        <w:tc>
          <w:tcPr>
            <w:tcW w:w="1643" w:type="dxa"/>
            <w:vAlign w:val="center"/>
          </w:tcPr>
          <w:p>
            <w:pPr>
              <w:pStyle w:val="15"/>
            </w:pPr>
          </w:p>
        </w:tc>
        <w:tc>
          <w:tcPr>
            <w:tcW w:w="1643" w:type="dxa"/>
            <w:vAlign w:val="center"/>
          </w:tcPr>
          <w:p>
            <w:pPr>
              <w:pStyle w:val="15"/>
            </w:pPr>
            <w:r>
              <w:t>408.28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216</w:t>
            </w:r>
          </w:p>
        </w:tc>
        <w:tc>
          <w:tcPr>
            <w:tcW w:w="1643" w:type="dxa"/>
            <w:vAlign w:val="center"/>
          </w:tcPr>
          <w:p>
            <w:pPr>
              <w:pStyle w:val="16"/>
            </w:pPr>
            <w:r>
              <w:t>商业服务业等支出</w:t>
            </w:r>
          </w:p>
        </w:tc>
        <w:tc>
          <w:tcPr>
            <w:tcW w:w="1643" w:type="dxa"/>
            <w:vAlign w:val="center"/>
          </w:tcPr>
          <w:p>
            <w:pPr>
              <w:pStyle w:val="15"/>
            </w:pPr>
            <w:r>
              <w:t>986.00</w:t>
            </w:r>
          </w:p>
        </w:tc>
        <w:tc>
          <w:tcPr>
            <w:tcW w:w="1643" w:type="dxa"/>
            <w:vAlign w:val="center"/>
          </w:tcPr>
          <w:p>
            <w:pPr>
              <w:pStyle w:val="15"/>
            </w:pPr>
          </w:p>
        </w:tc>
        <w:tc>
          <w:tcPr>
            <w:tcW w:w="1643" w:type="dxa"/>
            <w:vAlign w:val="center"/>
          </w:tcPr>
          <w:p>
            <w:pPr>
              <w:pStyle w:val="15"/>
            </w:pPr>
            <w:r>
              <w:t>986.00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21602</w:t>
            </w:r>
          </w:p>
        </w:tc>
        <w:tc>
          <w:tcPr>
            <w:tcW w:w="1643" w:type="dxa"/>
            <w:vAlign w:val="center"/>
          </w:tcPr>
          <w:p>
            <w:pPr>
              <w:pStyle w:val="16"/>
            </w:pPr>
            <w:r>
              <w:t>商业流通事务</w:t>
            </w:r>
          </w:p>
        </w:tc>
        <w:tc>
          <w:tcPr>
            <w:tcW w:w="1643" w:type="dxa"/>
            <w:vAlign w:val="center"/>
          </w:tcPr>
          <w:p>
            <w:pPr>
              <w:pStyle w:val="15"/>
            </w:pPr>
            <w:r>
              <w:t>986.00</w:t>
            </w:r>
          </w:p>
        </w:tc>
        <w:tc>
          <w:tcPr>
            <w:tcW w:w="1643" w:type="dxa"/>
            <w:vAlign w:val="center"/>
          </w:tcPr>
          <w:p>
            <w:pPr>
              <w:pStyle w:val="15"/>
            </w:pPr>
          </w:p>
        </w:tc>
        <w:tc>
          <w:tcPr>
            <w:tcW w:w="1643" w:type="dxa"/>
            <w:vAlign w:val="center"/>
          </w:tcPr>
          <w:p>
            <w:pPr>
              <w:pStyle w:val="15"/>
            </w:pPr>
            <w:r>
              <w:t>986.00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2160299</w:t>
            </w:r>
          </w:p>
        </w:tc>
        <w:tc>
          <w:tcPr>
            <w:tcW w:w="1643" w:type="dxa"/>
            <w:vAlign w:val="center"/>
          </w:tcPr>
          <w:p>
            <w:pPr>
              <w:pStyle w:val="16"/>
            </w:pPr>
            <w:r>
              <w:t>其他商业流通事务支出</w:t>
            </w:r>
          </w:p>
        </w:tc>
        <w:tc>
          <w:tcPr>
            <w:tcW w:w="1643" w:type="dxa"/>
            <w:vAlign w:val="center"/>
          </w:tcPr>
          <w:p>
            <w:pPr>
              <w:pStyle w:val="15"/>
            </w:pPr>
            <w:r>
              <w:t>986.00</w:t>
            </w:r>
          </w:p>
        </w:tc>
        <w:tc>
          <w:tcPr>
            <w:tcW w:w="1643" w:type="dxa"/>
            <w:vAlign w:val="center"/>
          </w:tcPr>
          <w:p>
            <w:pPr>
              <w:pStyle w:val="15"/>
            </w:pPr>
          </w:p>
        </w:tc>
        <w:tc>
          <w:tcPr>
            <w:tcW w:w="1643" w:type="dxa"/>
            <w:vAlign w:val="center"/>
          </w:tcPr>
          <w:p>
            <w:pPr>
              <w:pStyle w:val="15"/>
            </w:pPr>
            <w:r>
              <w:t>986.00</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478001石家庄市藁城区畜牧工作总站本级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支出部门经济分类科目</w:t>
            </w:r>
          </w:p>
        </w:tc>
        <w:tc>
          <w:tcPr>
            <w:tcW w:w="4929"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Align w:val="center"/>
          </w:tcPr>
          <w:p>
            <w:pPr>
              <w:pStyle w:val="14"/>
            </w:pPr>
            <w:r>
              <w:t>合计</w:t>
            </w:r>
          </w:p>
        </w:tc>
        <w:tc>
          <w:tcPr>
            <w:tcW w:w="1643" w:type="dxa"/>
            <w:vAlign w:val="center"/>
          </w:tcPr>
          <w:p>
            <w:pPr>
              <w:pStyle w:val="14"/>
            </w:pPr>
            <w:r>
              <w:t>人员经费</w:t>
            </w:r>
          </w:p>
        </w:tc>
        <w:tc>
          <w:tcPr>
            <w:tcW w:w="1643"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533.71</w:t>
            </w:r>
          </w:p>
        </w:tc>
        <w:tc>
          <w:tcPr>
            <w:tcW w:w="1643" w:type="dxa"/>
            <w:vAlign w:val="center"/>
          </w:tcPr>
          <w:p>
            <w:pPr>
              <w:pStyle w:val="19"/>
            </w:pPr>
            <w:r>
              <w:t>499.05</w:t>
            </w:r>
          </w:p>
        </w:tc>
        <w:tc>
          <w:tcPr>
            <w:tcW w:w="1643" w:type="dxa"/>
            <w:vAlign w:val="center"/>
          </w:tcPr>
          <w:p>
            <w:pPr>
              <w:pStyle w:val="19"/>
            </w:pPr>
            <w:r>
              <w:t>34.66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1643" w:type="dxa"/>
            <w:vAlign w:val="center"/>
          </w:tcPr>
          <w:p>
            <w:pPr>
              <w:pStyle w:val="16"/>
            </w:pPr>
            <w:r>
              <w:t>工资福利支出</w:t>
            </w:r>
          </w:p>
        </w:tc>
        <w:tc>
          <w:tcPr>
            <w:tcW w:w="1643" w:type="dxa"/>
            <w:vAlign w:val="center"/>
          </w:tcPr>
          <w:p>
            <w:pPr>
              <w:pStyle w:val="15"/>
            </w:pPr>
            <w:r>
              <w:t>498.13</w:t>
            </w:r>
          </w:p>
        </w:tc>
        <w:tc>
          <w:tcPr>
            <w:tcW w:w="1643" w:type="dxa"/>
            <w:vAlign w:val="center"/>
          </w:tcPr>
          <w:p>
            <w:pPr>
              <w:pStyle w:val="15"/>
            </w:pPr>
            <w:r>
              <w:t>498.13</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1643" w:type="dxa"/>
            <w:vAlign w:val="center"/>
          </w:tcPr>
          <w:p>
            <w:pPr>
              <w:pStyle w:val="16"/>
            </w:pPr>
            <w:r>
              <w:t>基本工资</w:t>
            </w:r>
          </w:p>
        </w:tc>
        <w:tc>
          <w:tcPr>
            <w:tcW w:w="1643" w:type="dxa"/>
            <w:vAlign w:val="center"/>
          </w:tcPr>
          <w:p>
            <w:pPr>
              <w:pStyle w:val="15"/>
            </w:pPr>
            <w:r>
              <w:t>120.09</w:t>
            </w:r>
          </w:p>
        </w:tc>
        <w:tc>
          <w:tcPr>
            <w:tcW w:w="1643" w:type="dxa"/>
            <w:vAlign w:val="center"/>
          </w:tcPr>
          <w:p>
            <w:pPr>
              <w:pStyle w:val="15"/>
            </w:pPr>
            <w:r>
              <w:t>120.09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1643" w:type="dxa"/>
            <w:vAlign w:val="center"/>
          </w:tcPr>
          <w:p>
            <w:pPr>
              <w:pStyle w:val="16"/>
            </w:pPr>
            <w:r>
              <w:t>津贴补贴</w:t>
            </w:r>
          </w:p>
        </w:tc>
        <w:tc>
          <w:tcPr>
            <w:tcW w:w="1643" w:type="dxa"/>
            <w:vAlign w:val="center"/>
          </w:tcPr>
          <w:p>
            <w:pPr>
              <w:pStyle w:val="15"/>
            </w:pPr>
            <w:r>
              <w:t>118.79</w:t>
            </w:r>
          </w:p>
        </w:tc>
        <w:tc>
          <w:tcPr>
            <w:tcW w:w="1643" w:type="dxa"/>
            <w:vAlign w:val="center"/>
          </w:tcPr>
          <w:p>
            <w:pPr>
              <w:pStyle w:val="15"/>
            </w:pPr>
            <w:r>
              <w:t>118.79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30107</w:t>
            </w:r>
          </w:p>
        </w:tc>
        <w:tc>
          <w:tcPr>
            <w:tcW w:w="1643" w:type="dxa"/>
            <w:vAlign w:val="center"/>
          </w:tcPr>
          <w:p>
            <w:pPr>
              <w:pStyle w:val="16"/>
            </w:pPr>
            <w:r>
              <w:t>绩效工资</w:t>
            </w:r>
          </w:p>
        </w:tc>
        <w:tc>
          <w:tcPr>
            <w:tcW w:w="1643" w:type="dxa"/>
            <w:vAlign w:val="center"/>
          </w:tcPr>
          <w:p>
            <w:pPr>
              <w:pStyle w:val="15"/>
            </w:pPr>
            <w:r>
              <w:t>95.77</w:t>
            </w:r>
          </w:p>
        </w:tc>
        <w:tc>
          <w:tcPr>
            <w:tcW w:w="1643" w:type="dxa"/>
            <w:vAlign w:val="center"/>
          </w:tcPr>
          <w:p>
            <w:pPr>
              <w:pStyle w:val="15"/>
            </w:pPr>
            <w:r>
              <w:t>95.77</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30108</w:t>
            </w:r>
          </w:p>
        </w:tc>
        <w:tc>
          <w:tcPr>
            <w:tcW w:w="1643" w:type="dxa"/>
            <w:vAlign w:val="center"/>
          </w:tcPr>
          <w:p>
            <w:pPr>
              <w:pStyle w:val="16"/>
            </w:pPr>
            <w:r>
              <w:t>机关事业单位基本养老保险缴费</w:t>
            </w:r>
          </w:p>
        </w:tc>
        <w:tc>
          <w:tcPr>
            <w:tcW w:w="1643" w:type="dxa"/>
            <w:vAlign w:val="center"/>
          </w:tcPr>
          <w:p>
            <w:pPr>
              <w:pStyle w:val="15"/>
            </w:pPr>
            <w:r>
              <w:t>44.54</w:t>
            </w:r>
          </w:p>
        </w:tc>
        <w:tc>
          <w:tcPr>
            <w:tcW w:w="1643" w:type="dxa"/>
            <w:vAlign w:val="center"/>
          </w:tcPr>
          <w:p>
            <w:pPr>
              <w:pStyle w:val="15"/>
            </w:pPr>
            <w:r>
              <w:t>44.54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30110</w:t>
            </w:r>
          </w:p>
        </w:tc>
        <w:tc>
          <w:tcPr>
            <w:tcW w:w="1643" w:type="dxa"/>
            <w:vAlign w:val="center"/>
          </w:tcPr>
          <w:p>
            <w:pPr>
              <w:pStyle w:val="16"/>
            </w:pPr>
            <w:r>
              <w:t>职工基本医疗保险缴费</w:t>
            </w:r>
          </w:p>
        </w:tc>
        <w:tc>
          <w:tcPr>
            <w:tcW w:w="1643" w:type="dxa"/>
            <w:vAlign w:val="center"/>
          </w:tcPr>
          <w:p>
            <w:pPr>
              <w:pStyle w:val="15"/>
            </w:pPr>
            <w:r>
              <w:t>23.38</w:t>
            </w:r>
          </w:p>
        </w:tc>
        <w:tc>
          <w:tcPr>
            <w:tcW w:w="1643" w:type="dxa"/>
            <w:vAlign w:val="center"/>
          </w:tcPr>
          <w:p>
            <w:pPr>
              <w:pStyle w:val="15"/>
            </w:pPr>
            <w:r>
              <w:t>23.38</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30111</w:t>
            </w:r>
          </w:p>
        </w:tc>
        <w:tc>
          <w:tcPr>
            <w:tcW w:w="1643" w:type="dxa"/>
            <w:vAlign w:val="center"/>
          </w:tcPr>
          <w:p>
            <w:pPr>
              <w:pStyle w:val="16"/>
            </w:pPr>
            <w:r>
              <w:t>公务员医疗补助缴费</w:t>
            </w:r>
          </w:p>
        </w:tc>
        <w:tc>
          <w:tcPr>
            <w:tcW w:w="1643" w:type="dxa"/>
            <w:vAlign w:val="center"/>
          </w:tcPr>
          <w:p>
            <w:pPr>
              <w:pStyle w:val="15"/>
            </w:pPr>
            <w:r>
              <w:t>18.09</w:t>
            </w:r>
          </w:p>
        </w:tc>
        <w:tc>
          <w:tcPr>
            <w:tcW w:w="1643" w:type="dxa"/>
            <w:vAlign w:val="center"/>
          </w:tcPr>
          <w:p>
            <w:pPr>
              <w:pStyle w:val="15"/>
            </w:pPr>
            <w:r>
              <w:t>18.09</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30112</w:t>
            </w:r>
          </w:p>
        </w:tc>
        <w:tc>
          <w:tcPr>
            <w:tcW w:w="1643" w:type="dxa"/>
            <w:vAlign w:val="center"/>
          </w:tcPr>
          <w:p>
            <w:pPr>
              <w:pStyle w:val="16"/>
            </w:pPr>
            <w:r>
              <w:t>其他社会保障缴费</w:t>
            </w:r>
          </w:p>
        </w:tc>
        <w:tc>
          <w:tcPr>
            <w:tcW w:w="1643" w:type="dxa"/>
            <w:vAlign w:val="center"/>
          </w:tcPr>
          <w:p>
            <w:pPr>
              <w:pStyle w:val="15"/>
            </w:pPr>
            <w:r>
              <w:t>40.54</w:t>
            </w:r>
          </w:p>
        </w:tc>
        <w:tc>
          <w:tcPr>
            <w:tcW w:w="1643" w:type="dxa"/>
            <w:vAlign w:val="center"/>
          </w:tcPr>
          <w:p>
            <w:pPr>
              <w:pStyle w:val="15"/>
            </w:pPr>
            <w:r>
              <w:t>40.54</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30113</w:t>
            </w:r>
          </w:p>
        </w:tc>
        <w:tc>
          <w:tcPr>
            <w:tcW w:w="1643" w:type="dxa"/>
            <w:vAlign w:val="center"/>
          </w:tcPr>
          <w:p>
            <w:pPr>
              <w:pStyle w:val="16"/>
            </w:pPr>
            <w:r>
              <w:t>住房公积金</w:t>
            </w:r>
          </w:p>
        </w:tc>
        <w:tc>
          <w:tcPr>
            <w:tcW w:w="1643" w:type="dxa"/>
            <w:vAlign w:val="center"/>
          </w:tcPr>
          <w:p>
            <w:pPr>
              <w:pStyle w:val="15"/>
            </w:pPr>
            <w:r>
              <w:t>36.92</w:t>
            </w:r>
          </w:p>
        </w:tc>
        <w:tc>
          <w:tcPr>
            <w:tcW w:w="1643" w:type="dxa"/>
            <w:vAlign w:val="center"/>
          </w:tcPr>
          <w:p>
            <w:pPr>
              <w:pStyle w:val="15"/>
            </w:pPr>
            <w:r>
              <w:t>36.92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302</w:t>
            </w:r>
          </w:p>
        </w:tc>
        <w:tc>
          <w:tcPr>
            <w:tcW w:w="1643" w:type="dxa"/>
            <w:vAlign w:val="center"/>
          </w:tcPr>
          <w:p>
            <w:pPr>
              <w:pStyle w:val="16"/>
            </w:pPr>
            <w:r>
              <w:t>商品和服务支出</w:t>
            </w:r>
          </w:p>
        </w:tc>
        <w:tc>
          <w:tcPr>
            <w:tcW w:w="1643" w:type="dxa"/>
            <w:vAlign w:val="center"/>
          </w:tcPr>
          <w:p>
            <w:pPr>
              <w:pStyle w:val="15"/>
            </w:pPr>
            <w:r>
              <w:t>34.66</w:t>
            </w:r>
          </w:p>
        </w:tc>
        <w:tc>
          <w:tcPr>
            <w:tcW w:w="1643" w:type="dxa"/>
            <w:vAlign w:val="center"/>
          </w:tcPr>
          <w:p>
            <w:pPr>
              <w:pStyle w:val="15"/>
            </w:pPr>
          </w:p>
        </w:tc>
        <w:tc>
          <w:tcPr>
            <w:tcW w:w="1643" w:type="dxa"/>
            <w:vAlign w:val="center"/>
          </w:tcPr>
          <w:p>
            <w:pPr>
              <w:pStyle w:val="15"/>
            </w:pPr>
            <w:r>
              <w:t>34.66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30201</w:t>
            </w:r>
          </w:p>
        </w:tc>
        <w:tc>
          <w:tcPr>
            <w:tcW w:w="1643" w:type="dxa"/>
            <w:vAlign w:val="center"/>
          </w:tcPr>
          <w:p>
            <w:pPr>
              <w:pStyle w:val="16"/>
            </w:pPr>
            <w:r>
              <w:t>办公费</w:t>
            </w:r>
          </w:p>
        </w:tc>
        <w:tc>
          <w:tcPr>
            <w:tcW w:w="1643" w:type="dxa"/>
            <w:vAlign w:val="center"/>
          </w:tcPr>
          <w:p>
            <w:pPr>
              <w:pStyle w:val="15"/>
            </w:pPr>
            <w:r>
              <w:t>6.50</w:t>
            </w:r>
          </w:p>
        </w:tc>
        <w:tc>
          <w:tcPr>
            <w:tcW w:w="1643" w:type="dxa"/>
            <w:vAlign w:val="center"/>
          </w:tcPr>
          <w:p>
            <w:pPr>
              <w:pStyle w:val="15"/>
            </w:pPr>
          </w:p>
        </w:tc>
        <w:tc>
          <w:tcPr>
            <w:tcW w:w="1643" w:type="dxa"/>
            <w:vAlign w:val="center"/>
          </w:tcPr>
          <w:p>
            <w:pPr>
              <w:pStyle w:val="15"/>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30205</w:t>
            </w:r>
          </w:p>
        </w:tc>
        <w:tc>
          <w:tcPr>
            <w:tcW w:w="1643" w:type="dxa"/>
            <w:vAlign w:val="center"/>
          </w:tcPr>
          <w:p>
            <w:pPr>
              <w:pStyle w:val="16"/>
            </w:pPr>
            <w:r>
              <w:t>水费</w:t>
            </w:r>
          </w:p>
        </w:tc>
        <w:tc>
          <w:tcPr>
            <w:tcW w:w="1643" w:type="dxa"/>
            <w:vAlign w:val="center"/>
          </w:tcPr>
          <w:p>
            <w:pPr>
              <w:pStyle w:val="15"/>
            </w:pPr>
            <w:r>
              <w:t>0.40</w:t>
            </w:r>
          </w:p>
        </w:tc>
        <w:tc>
          <w:tcPr>
            <w:tcW w:w="1643" w:type="dxa"/>
            <w:vAlign w:val="center"/>
          </w:tcPr>
          <w:p>
            <w:pPr>
              <w:pStyle w:val="15"/>
            </w:pPr>
          </w:p>
        </w:tc>
        <w:tc>
          <w:tcPr>
            <w:tcW w:w="1643" w:type="dxa"/>
            <w:vAlign w:val="center"/>
          </w:tcPr>
          <w:p>
            <w:pPr>
              <w:pStyle w:val="15"/>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30207</w:t>
            </w:r>
          </w:p>
        </w:tc>
        <w:tc>
          <w:tcPr>
            <w:tcW w:w="1643" w:type="dxa"/>
            <w:vAlign w:val="center"/>
          </w:tcPr>
          <w:p>
            <w:pPr>
              <w:pStyle w:val="16"/>
            </w:pPr>
            <w:r>
              <w:t>邮电费</w:t>
            </w:r>
          </w:p>
        </w:tc>
        <w:tc>
          <w:tcPr>
            <w:tcW w:w="1643" w:type="dxa"/>
            <w:vAlign w:val="center"/>
          </w:tcPr>
          <w:p>
            <w:pPr>
              <w:pStyle w:val="15"/>
            </w:pPr>
            <w:r>
              <w:t>2.00</w:t>
            </w:r>
          </w:p>
        </w:tc>
        <w:tc>
          <w:tcPr>
            <w:tcW w:w="1643" w:type="dxa"/>
            <w:vAlign w:val="center"/>
          </w:tcPr>
          <w:p>
            <w:pPr>
              <w:pStyle w:val="15"/>
            </w:pPr>
          </w:p>
        </w:tc>
        <w:tc>
          <w:tcPr>
            <w:tcW w:w="1643" w:type="dxa"/>
            <w:vAlign w:val="center"/>
          </w:tcPr>
          <w:p>
            <w:pPr>
              <w:pStyle w:val="15"/>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30211</w:t>
            </w:r>
          </w:p>
        </w:tc>
        <w:tc>
          <w:tcPr>
            <w:tcW w:w="1643" w:type="dxa"/>
            <w:vAlign w:val="center"/>
          </w:tcPr>
          <w:p>
            <w:pPr>
              <w:pStyle w:val="16"/>
            </w:pPr>
            <w:r>
              <w:t>差旅费</w:t>
            </w:r>
          </w:p>
        </w:tc>
        <w:tc>
          <w:tcPr>
            <w:tcW w:w="1643" w:type="dxa"/>
            <w:vAlign w:val="center"/>
          </w:tcPr>
          <w:p>
            <w:pPr>
              <w:pStyle w:val="15"/>
            </w:pPr>
            <w:r>
              <w:t>0.40</w:t>
            </w:r>
          </w:p>
        </w:tc>
        <w:tc>
          <w:tcPr>
            <w:tcW w:w="1643" w:type="dxa"/>
            <w:vAlign w:val="center"/>
          </w:tcPr>
          <w:p>
            <w:pPr>
              <w:pStyle w:val="15"/>
            </w:pPr>
          </w:p>
        </w:tc>
        <w:tc>
          <w:tcPr>
            <w:tcW w:w="1643" w:type="dxa"/>
            <w:vAlign w:val="center"/>
          </w:tcPr>
          <w:p>
            <w:pPr>
              <w:pStyle w:val="15"/>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30228</w:t>
            </w:r>
          </w:p>
        </w:tc>
        <w:tc>
          <w:tcPr>
            <w:tcW w:w="1643" w:type="dxa"/>
            <w:vAlign w:val="center"/>
          </w:tcPr>
          <w:p>
            <w:pPr>
              <w:pStyle w:val="16"/>
            </w:pPr>
            <w:r>
              <w:t>工会经费</w:t>
            </w:r>
          </w:p>
        </w:tc>
        <w:tc>
          <w:tcPr>
            <w:tcW w:w="1643" w:type="dxa"/>
            <w:vAlign w:val="center"/>
          </w:tcPr>
          <w:p>
            <w:pPr>
              <w:pStyle w:val="15"/>
            </w:pPr>
            <w:r>
              <w:t>2.59</w:t>
            </w:r>
          </w:p>
        </w:tc>
        <w:tc>
          <w:tcPr>
            <w:tcW w:w="1643" w:type="dxa"/>
            <w:vAlign w:val="center"/>
          </w:tcPr>
          <w:p>
            <w:pPr>
              <w:pStyle w:val="15"/>
            </w:pPr>
          </w:p>
        </w:tc>
        <w:tc>
          <w:tcPr>
            <w:tcW w:w="1643" w:type="dxa"/>
            <w:vAlign w:val="center"/>
          </w:tcPr>
          <w:p>
            <w:pPr>
              <w:pStyle w:val="15"/>
            </w:pPr>
            <w:r>
              <w:t>2.59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17</w:t>
            </w:r>
          </w:p>
        </w:tc>
        <w:tc>
          <w:tcPr>
            <w:tcW w:w="1643" w:type="dxa"/>
            <w:vAlign w:val="center"/>
          </w:tcPr>
          <w:p>
            <w:pPr>
              <w:pStyle w:val="16"/>
            </w:pPr>
            <w:r>
              <w:t>30229</w:t>
            </w:r>
          </w:p>
        </w:tc>
        <w:tc>
          <w:tcPr>
            <w:tcW w:w="1643" w:type="dxa"/>
            <w:vAlign w:val="center"/>
          </w:tcPr>
          <w:p>
            <w:pPr>
              <w:pStyle w:val="16"/>
            </w:pPr>
            <w:r>
              <w:t>福利费</w:t>
            </w:r>
          </w:p>
        </w:tc>
        <w:tc>
          <w:tcPr>
            <w:tcW w:w="1643" w:type="dxa"/>
            <w:vAlign w:val="center"/>
          </w:tcPr>
          <w:p>
            <w:pPr>
              <w:pStyle w:val="15"/>
            </w:pPr>
            <w:r>
              <w:t>3.00</w:t>
            </w:r>
          </w:p>
        </w:tc>
        <w:tc>
          <w:tcPr>
            <w:tcW w:w="1643" w:type="dxa"/>
            <w:vAlign w:val="center"/>
          </w:tcPr>
          <w:p>
            <w:pPr>
              <w:pStyle w:val="15"/>
            </w:pPr>
          </w:p>
        </w:tc>
        <w:tc>
          <w:tcPr>
            <w:tcW w:w="1643"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18</w:t>
            </w:r>
          </w:p>
        </w:tc>
        <w:tc>
          <w:tcPr>
            <w:tcW w:w="1643" w:type="dxa"/>
            <w:vAlign w:val="center"/>
          </w:tcPr>
          <w:p>
            <w:pPr>
              <w:pStyle w:val="16"/>
            </w:pPr>
            <w:r>
              <w:t>30231</w:t>
            </w:r>
          </w:p>
        </w:tc>
        <w:tc>
          <w:tcPr>
            <w:tcW w:w="1643" w:type="dxa"/>
            <w:vAlign w:val="center"/>
          </w:tcPr>
          <w:p>
            <w:pPr>
              <w:pStyle w:val="16"/>
            </w:pPr>
            <w:r>
              <w:t>公务用车运行维护费</w:t>
            </w:r>
          </w:p>
        </w:tc>
        <w:tc>
          <w:tcPr>
            <w:tcW w:w="1643" w:type="dxa"/>
            <w:vAlign w:val="center"/>
          </w:tcPr>
          <w:p>
            <w:pPr>
              <w:pStyle w:val="15"/>
            </w:pPr>
            <w:r>
              <w:t>6.60</w:t>
            </w:r>
          </w:p>
        </w:tc>
        <w:tc>
          <w:tcPr>
            <w:tcW w:w="1643" w:type="dxa"/>
            <w:vAlign w:val="center"/>
          </w:tcPr>
          <w:p>
            <w:pPr>
              <w:pStyle w:val="15"/>
            </w:pPr>
          </w:p>
        </w:tc>
        <w:tc>
          <w:tcPr>
            <w:tcW w:w="1643" w:type="dxa"/>
            <w:vAlign w:val="center"/>
          </w:tcPr>
          <w:p>
            <w:pPr>
              <w:pStyle w:val="15"/>
            </w:pPr>
            <w:r>
              <w:t>6.60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19</w:t>
            </w:r>
          </w:p>
        </w:tc>
        <w:tc>
          <w:tcPr>
            <w:tcW w:w="1643" w:type="dxa"/>
            <w:vAlign w:val="center"/>
          </w:tcPr>
          <w:p>
            <w:pPr>
              <w:pStyle w:val="16"/>
            </w:pPr>
            <w:r>
              <w:t>30239</w:t>
            </w:r>
          </w:p>
        </w:tc>
        <w:tc>
          <w:tcPr>
            <w:tcW w:w="1643" w:type="dxa"/>
            <w:vAlign w:val="center"/>
          </w:tcPr>
          <w:p>
            <w:pPr>
              <w:pStyle w:val="16"/>
            </w:pPr>
            <w:r>
              <w:t>其他交通费用</w:t>
            </w:r>
          </w:p>
        </w:tc>
        <w:tc>
          <w:tcPr>
            <w:tcW w:w="1643" w:type="dxa"/>
            <w:vAlign w:val="center"/>
          </w:tcPr>
          <w:p>
            <w:pPr>
              <w:pStyle w:val="15"/>
            </w:pPr>
            <w:r>
              <w:t>11.76</w:t>
            </w:r>
          </w:p>
        </w:tc>
        <w:tc>
          <w:tcPr>
            <w:tcW w:w="1643" w:type="dxa"/>
            <w:vAlign w:val="center"/>
          </w:tcPr>
          <w:p>
            <w:pPr>
              <w:pStyle w:val="15"/>
            </w:pPr>
          </w:p>
        </w:tc>
        <w:tc>
          <w:tcPr>
            <w:tcW w:w="1643" w:type="dxa"/>
            <w:vAlign w:val="center"/>
          </w:tcPr>
          <w:p>
            <w:pPr>
              <w:pStyle w:val="15"/>
            </w:pPr>
            <w:r>
              <w:t>11.76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20</w:t>
            </w:r>
          </w:p>
        </w:tc>
        <w:tc>
          <w:tcPr>
            <w:tcW w:w="1643" w:type="dxa"/>
            <w:vAlign w:val="center"/>
          </w:tcPr>
          <w:p>
            <w:pPr>
              <w:pStyle w:val="16"/>
            </w:pPr>
            <w:r>
              <w:t>30299</w:t>
            </w:r>
          </w:p>
        </w:tc>
        <w:tc>
          <w:tcPr>
            <w:tcW w:w="1643" w:type="dxa"/>
            <w:vAlign w:val="center"/>
          </w:tcPr>
          <w:p>
            <w:pPr>
              <w:pStyle w:val="16"/>
            </w:pPr>
            <w:r>
              <w:t>其他商品和服务支出</w:t>
            </w:r>
          </w:p>
        </w:tc>
        <w:tc>
          <w:tcPr>
            <w:tcW w:w="1643" w:type="dxa"/>
            <w:vAlign w:val="center"/>
          </w:tcPr>
          <w:p>
            <w:pPr>
              <w:pStyle w:val="15"/>
            </w:pPr>
            <w:r>
              <w:t>1.41</w:t>
            </w:r>
          </w:p>
        </w:tc>
        <w:tc>
          <w:tcPr>
            <w:tcW w:w="1643" w:type="dxa"/>
            <w:vAlign w:val="center"/>
          </w:tcPr>
          <w:p>
            <w:pPr>
              <w:pStyle w:val="15"/>
            </w:pPr>
          </w:p>
        </w:tc>
        <w:tc>
          <w:tcPr>
            <w:tcW w:w="1643" w:type="dxa"/>
            <w:vAlign w:val="center"/>
          </w:tcPr>
          <w:p>
            <w:pPr>
              <w:pStyle w:val="15"/>
            </w:pPr>
            <w:r>
              <w:t>1.41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21</w:t>
            </w:r>
          </w:p>
        </w:tc>
        <w:tc>
          <w:tcPr>
            <w:tcW w:w="1643" w:type="dxa"/>
            <w:vAlign w:val="center"/>
          </w:tcPr>
          <w:p>
            <w:pPr>
              <w:pStyle w:val="16"/>
            </w:pPr>
            <w:r>
              <w:t>303</w:t>
            </w:r>
          </w:p>
        </w:tc>
        <w:tc>
          <w:tcPr>
            <w:tcW w:w="1643" w:type="dxa"/>
            <w:vAlign w:val="center"/>
          </w:tcPr>
          <w:p>
            <w:pPr>
              <w:pStyle w:val="16"/>
            </w:pPr>
            <w:r>
              <w:t>对个人和家庭的补助</w:t>
            </w:r>
          </w:p>
        </w:tc>
        <w:tc>
          <w:tcPr>
            <w:tcW w:w="1643" w:type="dxa"/>
            <w:vAlign w:val="center"/>
          </w:tcPr>
          <w:p>
            <w:pPr>
              <w:pStyle w:val="15"/>
            </w:pPr>
            <w:r>
              <w:t>0.92</w:t>
            </w:r>
          </w:p>
        </w:tc>
        <w:tc>
          <w:tcPr>
            <w:tcW w:w="1643" w:type="dxa"/>
            <w:vAlign w:val="center"/>
          </w:tcPr>
          <w:p>
            <w:pPr>
              <w:pStyle w:val="15"/>
            </w:pPr>
            <w:r>
              <w:t>0.92</w:t>
            </w: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22</w:t>
            </w:r>
          </w:p>
        </w:tc>
        <w:tc>
          <w:tcPr>
            <w:tcW w:w="1643" w:type="dxa"/>
            <w:vAlign w:val="center"/>
          </w:tcPr>
          <w:p>
            <w:pPr>
              <w:pStyle w:val="16"/>
            </w:pPr>
            <w:r>
              <w:t>30305</w:t>
            </w:r>
          </w:p>
        </w:tc>
        <w:tc>
          <w:tcPr>
            <w:tcW w:w="1643" w:type="dxa"/>
            <w:vAlign w:val="center"/>
          </w:tcPr>
          <w:p>
            <w:pPr>
              <w:pStyle w:val="16"/>
            </w:pPr>
            <w:r>
              <w:t>生活补助</w:t>
            </w:r>
          </w:p>
        </w:tc>
        <w:tc>
          <w:tcPr>
            <w:tcW w:w="1643" w:type="dxa"/>
            <w:vAlign w:val="center"/>
          </w:tcPr>
          <w:p>
            <w:pPr>
              <w:pStyle w:val="15"/>
            </w:pPr>
            <w:r>
              <w:t>0.92</w:t>
            </w:r>
          </w:p>
        </w:tc>
        <w:tc>
          <w:tcPr>
            <w:tcW w:w="1643" w:type="dxa"/>
            <w:vAlign w:val="center"/>
          </w:tcPr>
          <w:p>
            <w:pPr>
              <w:pStyle w:val="15"/>
            </w:pPr>
            <w:r>
              <w:t>0.92</w:t>
            </w:r>
          </w:p>
        </w:tc>
        <w:tc>
          <w:tcPr>
            <w:tcW w:w="1643" w:type="dxa"/>
            <w:vAlign w:val="center"/>
          </w:tcPr>
          <w:p>
            <w:pPr>
              <w:pStyle w:val="15"/>
            </w:pP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478001石家庄市藁城区畜牧工作总站本级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1643" w:type="dxa"/>
            <w:vAlign w:val="center"/>
          </w:tcPr>
          <w:p>
            <w:pPr>
              <w:pStyle w:val="18"/>
            </w:pPr>
            <w:r>
              <w:t>合计</w:t>
            </w:r>
          </w:p>
        </w:tc>
        <w:tc>
          <w:tcPr>
            <w:tcW w:w="1643" w:type="dxa"/>
            <w:vAlign w:val="center"/>
          </w:tcPr>
          <w:p>
            <w:pPr>
              <w:pStyle w:val="19"/>
            </w:pPr>
            <w:r>
              <w:t>1215.45</w:t>
            </w:r>
          </w:p>
        </w:tc>
        <w:tc>
          <w:tcPr>
            <w:tcW w:w="1643" w:type="dxa"/>
            <w:vAlign w:val="center"/>
          </w:tcPr>
          <w:p>
            <w:pPr>
              <w:pStyle w:val="19"/>
            </w:pPr>
          </w:p>
        </w:tc>
        <w:tc>
          <w:tcPr>
            <w:tcW w:w="1643" w:type="dxa"/>
            <w:vAlign w:val="center"/>
          </w:tcPr>
          <w:p>
            <w:pPr>
              <w:pStyle w:val="19"/>
            </w:pPr>
            <w:r>
              <w:t>1215.45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212</w:t>
            </w:r>
          </w:p>
        </w:tc>
        <w:tc>
          <w:tcPr>
            <w:tcW w:w="1643" w:type="dxa"/>
            <w:vAlign w:val="center"/>
          </w:tcPr>
          <w:p>
            <w:pPr>
              <w:pStyle w:val="16"/>
            </w:pPr>
            <w:r>
              <w:t>城乡社区支出</w:t>
            </w:r>
          </w:p>
        </w:tc>
        <w:tc>
          <w:tcPr>
            <w:tcW w:w="1643" w:type="dxa"/>
            <w:vAlign w:val="center"/>
          </w:tcPr>
          <w:p>
            <w:pPr>
              <w:pStyle w:val="15"/>
            </w:pPr>
            <w:r>
              <w:t>1215.45</w:t>
            </w:r>
          </w:p>
        </w:tc>
        <w:tc>
          <w:tcPr>
            <w:tcW w:w="1643" w:type="dxa"/>
            <w:vAlign w:val="center"/>
          </w:tcPr>
          <w:p>
            <w:pPr>
              <w:pStyle w:val="15"/>
            </w:pPr>
          </w:p>
        </w:tc>
        <w:tc>
          <w:tcPr>
            <w:tcW w:w="1643" w:type="dxa"/>
            <w:vAlign w:val="center"/>
          </w:tcPr>
          <w:p>
            <w:pPr>
              <w:pStyle w:val="15"/>
            </w:pPr>
            <w:r>
              <w:t>1215.45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21208</w:t>
            </w:r>
          </w:p>
        </w:tc>
        <w:tc>
          <w:tcPr>
            <w:tcW w:w="1643" w:type="dxa"/>
            <w:vAlign w:val="center"/>
          </w:tcPr>
          <w:p>
            <w:pPr>
              <w:pStyle w:val="16"/>
            </w:pPr>
            <w:r>
              <w:t>国有土地使用权出让收入安排的支出</w:t>
            </w:r>
          </w:p>
        </w:tc>
        <w:tc>
          <w:tcPr>
            <w:tcW w:w="1643" w:type="dxa"/>
            <w:vAlign w:val="center"/>
          </w:tcPr>
          <w:p>
            <w:pPr>
              <w:pStyle w:val="15"/>
            </w:pPr>
            <w:r>
              <w:t>1215.45</w:t>
            </w:r>
          </w:p>
        </w:tc>
        <w:tc>
          <w:tcPr>
            <w:tcW w:w="1643" w:type="dxa"/>
            <w:vAlign w:val="center"/>
          </w:tcPr>
          <w:p>
            <w:pPr>
              <w:pStyle w:val="15"/>
            </w:pPr>
          </w:p>
        </w:tc>
        <w:tc>
          <w:tcPr>
            <w:tcW w:w="1643" w:type="dxa"/>
            <w:vAlign w:val="center"/>
          </w:tcPr>
          <w:p>
            <w:pPr>
              <w:pStyle w:val="15"/>
            </w:pPr>
            <w:r>
              <w:t>1215.45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2120804</w:t>
            </w:r>
          </w:p>
        </w:tc>
        <w:tc>
          <w:tcPr>
            <w:tcW w:w="1643" w:type="dxa"/>
            <w:vAlign w:val="center"/>
          </w:tcPr>
          <w:p>
            <w:pPr>
              <w:pStyle w:val="16"/>
            </w:pPr>
            <w:r>
              <w:t>农村基础设施建设支出</w:t>
            </w:r>
          </w:p>
        </w:tc>
        <w:tc>
          <w:tcPr>
            <w:tcW w:w="1643" w:type="dxa"/>
            <w:vAlign w:val="center"/>
          </w:tcPr>
          <w:p>
            <w:pPr>
              <w:pStyle w:val="15"/>
            </w:pPr>
            <w:r>
              <w:t>74.50</w:t>
            </w:r>
          </w:p>
        </w:tc>
        <w:tc>
          <w:tcPr>
            <w:tcW w:w="1643" w:type="dxa"/>
            <w:vAlign w:val="center"/>
          </w:tcPr>
          <w:p>
            <w:pPr>
              <w:pStyle w:val="15"/>
            </w:pPr>
          </w:p>
        </w:tc>
        <w:tc>
          <w:tcPr>
            <w:tcW w:w="1643" w:type="dxa"/>
            <w:vAlign w:val="center"/>
          </w:tcPr>
          <w:p>
            <w:pPr>
              <w:pStyle w:val="15"/>
            </w:pPr>
            <w:r>
              <w:t>74.50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2120816</w:t>
            </w:r>
          </w:p>
        </w:tc>
        <w:tc>
          <w:tcPr>
            <w:tcW w:w="1643" w:type="dxa"/>
            <w:vAlign w:val="center"/>
          </w:tcPr>
          <w:p>
            <w:pPr>
              <w:pStyle w:val="16"/>
            </w:pPr>
            <w:r>
              <w:t>农业农村生态环境支出</w:t>
            </w:r>
          </w:p>
        </w:tc>
        <w:tc>
          <w:tcPr>
            <w:tcW w:w="1643" w:type="dxa"/>
            <w:vAlign w:val="center"/>
          </w:tcPr>
          <w:p>
            <w:pPr>
              <w:pStyle w:val="15"/>
            </w:pPr>
            <w:r>
              <w:t>1140.95</w:t>
            </w:r>
          </w:p>
        </w:tc>
        <w:tc>
          <w:tcPr>
            <w:tcW w:w="1643" w:type="dxa"/>
            <w:vAlign w:val="center"/>
          </w:tcPr>
          <w:p>
            <w:pPr>
              <w:pStyle w:val="15"/>
            </w:pPr>
          </w:p>
        </w:tc>
        <w:tc>
          <w:tcPr>
            <w:tcW w:w="1643" w:type="dxa"/>
            <w:vAlign w:val="center"/>
          </w:tcPr>
          <w:p>
            <w:pPr>
              <w:pStyle w:val="15"/>
            </w:pPr>
            <w:r>
              <w:t>1140.95</w:t>
            </w:r>
          </w:p>
        </w:tc>
      </w:tr>
    </w:tbl>
    <w:p>
      <w:pPr>
        <w:sectPr>
          <w:pgSz w:w="16840" w:h="11900" w:orient="landscape"/>
          <w:pgMar w:top="1361" w:right="1020" w:bottom="1134"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478001石家庄市藁城区畜牧工作总站本级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1643" w:type="dxa"/>
            <w:vMerge w:val="restart"/>
            <w:vAlign w:val="center"/>
          </w:tcPr>
          <w:p>
            <w:pPr>
              <w:pStyle w:val="14"/>
            </w:pPr>
            <w:r>
              <w:t>合计</w:t>
            </w:r>
          </w:p>
        </w:tc>
        <w:tc>
          <w:tcPr>
            <w:tcW w:w="1643" w:type="dxa"/>
            <w:vMerge w:val="restart"/>
            <w:vAlign w:val="center"/>
          </w:tcPr>
          <w:p>
            <w:pPr>
              <w:pStyle w:val="14"/>
            </w:pPr>
            <w:r>
              <w:t>基本支出</w:t>
            </w:r>
          </w:p>
        </w:tc>
        <w:tc>
          <w:tcPr>
            <w:tcW w:w="1643"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478001石家庄市藁城区畜牧工作总站本级</w:t>
            </w:r>
          </w:p>
        </w:tc>
        <w:tc>
          <w:tcPr>
            <w:tcW w:w="1643" w:type="dxa"/>
            <w:tcBorders>
              <w:top w:val="single" w:color="FFFFFF" w:sz="6" w:space="0"/>
              <w:left w:val="single" w:color="FFFFFF" w:sz="6" w:space="0"/>
              <w:right w:val="single" w:color="FFFFFF" w:sz="6" w:space="0"/>
            </w:tcBorders>
            <w:vAlign w:val="center"/>
          </w:tcPr>
          <w:p>
            <w:pPr>
              <w:pStyle w:val="12"/>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1643" w:type="dxa"/>
            <w:vMerge w:val="restart"/>
            <w:vAlign w:val="center"/>
          </w:tcPr>
          <w:p>
            <w:pPr>
              <w:pStyle w:val="14"/>
            </w:pPr>
            <w:r>
              <w:t>项  目</w:t>
            </w:r>
          </w:p>
        </w:tc>
        <w:tc>
          <w:tcPr>
            <w:tcW w:w="6572"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4"/>
            </w:pPr>
            <w:r>
              <w:t>合计</w:t>
            </w:r>
          </w:p>
        </w:tc>
        <w:tc>
          <w:tcPr>
            <w:tcW w:w="1643" w:type="dxa"/>
            <w:vAlign w:val="center"/>
          </w:tcPr>
          <w:p>
            <w:pPr>
              <w:pStyle w:val="14"/>
            </w:pPr>
            <w:r>
              <w:t>一般公共预算              财政拨款</w:t>
            </w:r>
          </w:p>
        </w:tc>
        <w:tc>
          <w:tcPr>
            <w:tcW w:w="1643" w:type="dxa"/>
            <w:vAlign w:val="center"/>
          </w:tcPr>
          <w:p>
            <w:pPr>
              <w:pStyle w:val="14"/>
            </w:pPr>
            <w:r>
              <w:t>政府性基金                  预算拨款</w:t>
            </w:r>
          </w:p>
        </w:tc>
        <w:tc>
          <w:tcPr>
            <w:tcW w:w="1643"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1643" w:type="dxa"/>
            <w:vAlign w:val="center"/>
          </w:tcPr>
          <w:p>
            <w:pPr>
              <w:pStyle w:val="14"/>
            </w:pPr>
            <w:r>
              <w:t>3</w:t>
            </w:r>
          </w:p>
        </w:tc>
        <w:tc>
          <w:tcPr>
            <w:tcW w:w="1643" w:type="dxa"/>
            <w:vAlign w:val="center"/>
          </w:tcPr>
          <w:p>
            <w:pPr>
              <w:pStyle w:val="14"/>
            </w:pPr>
            <w:r>
              <w:t>4</w:t>
            </w:r>
          </w:p>
        </w:tc>
        <w:tc>
          <w:tcPr>
            <w:tcW w:w="1643"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1</w:t>
            </w:r>
          </w:p>
        </w:tc>
        <w:tc>
          <w:tcPr>
            <w:tcW w:w="1643" w:type="dxa"/>
            <w:vAlign w:val="center"/>
          </w:tcPr>
          <w:p>
            <w:pPr>
              <w:pStyle w:val="18"/>
            </w:pPr>
            <w:r>
              <w:t>合计</w:t>
            </w:r>
          </w:p>
        </w:tc>
        <w:tc>
          <w:tcPr>
            <w:tcW w:w="1643" w:type="dxa"/>
            <w:vAlign w:val="center"/>
          </w:tcPr>
          <w:p>
            <w:pPr>
              <w:pStyle w:val="19"/>
              <w:rPr>
                <w:rFonts w:hint="default" w:eastAsia="方正书宋_GBK"/>
                <w:lang w:val="en-US" w:eastAsia="zh-CN"/>
              </w:rPr>
            </w:pPr>
            <w:r>
              <w:rPr>
                <w:rFonts w:hint="eastAsia"/>
                <w:lang w:val="en-US" w:eastAsia="zh-CN"/>
              </w:rPr>
              <w:t>6.60</w:t>
            </w:r>
          </w:p>
        </w:tc>
        <w:tc>
          <w:tcPr>
            <w:tcW w:w="1643" w:type="dxa"/>
            <w:vAlign w:val="center"/>
          </w:tcPr>
          <w:p>
            <w:pPr>
              <w:pStyle w:val="19"/>
              <w:rPr>
                <w:rFonts w:hint="default" w:eastAsia="方正书宋_GBK"/>
                <w:lang w:val="en-US" w:eastAsia="zh-CN"/>
              </w:rPr>
            </w:pPr>
            <w:r>
              <w:rPr>
                <w:rFonts w:hint="eastAsia"/>
                <w:lang w:val="en-US" w:eastAsia="zh-CN"/>
              </w:rPr>
              <w:t>6.60</w:t>
            </w:r>
          </w:p>
        </w:tc>
        <w:tc>
          <w:tcPr>
            <w:tcW w:w="1643" w:type="dxa"/>
            <w:vAlign w:val="center"/>
          </w:tcPr>
          <w:p>
            <w:pPr>
              <w:pStyle w:val="19"/>
            </w:pPr>
          </w:p>
        </w:tc>
        <w:tc>
          <w:tcPr>
            <w:tcW w:w="1643"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2</w:t>
            </w:r>
          </w:p>
        </w:tc>
        <w:tc>
          <w:tcPr>
            <w:tcW w:w="1643" w:type="dxa"/>
            <w:vAlign w:val="center"/>
          </w:tcPr>
          <w:p>
            <w:pPr>
              <w:pStyle w:val="16"/>
            </w:pPr>
            <w:r>
              <w:t>“三公”经费小计</w:t>
            </w:r>
          </w:p>
        </w:tc>
        <w:tc>
          <w:tcPr>
            <w:tcW w:w="1643" w:type="dxa"/>
            <w:vAlign w:val="center"/>
          </w:tcPr>
          <w:p>
            <w:pPr>
              <w:pStyle w:val="15"/>
              <w:rPr>
                <w:rFonts w:hint="default" w:eastAsia="方正书宋_GBK"/>
                <w:lang w:val="en-US" w:eastAsia="zh-CN"/>
              </w:rPr>
            </w:pPr>
            <w:r>
              <w:rPr>
                <w:rFonts w:hint="eastAsia"/>
                <w:lang w:val="en-US" w:eastAsia="zh-CN"/>
              </w:rPr>
              <w:t>6.60</w:t>
            </w:r>
          </w:p>
        </w:tc>
        <w:tc>
          <w:tcPr>
            <w:tcW w:w="1643" w:type="dxa"/>
            <w:vAlign w:val="center"/>
          </w:tcPr>
          <w:p>
            <w:pPr>
              <w:pStyle w:val="15"/>
              <w:rPr>
                <w:rFonts w:hint="default" w:eastAsia="方正书宋_GBK"/>
                <w:lang w:val="en-US" w:eastAsia="zh-CN"/>
              </w:rPr>
            </w:pPr>
            <w:r>
              <w:rPr>
                <w:rFonts w:hint="eastAsia"/>
                <w:lang w:val="en-US" w:eastAsia="zh-CN"/>
              </w:rPr>
              <w:t>6.60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3</w:t>
            </w:r>
          </w:p>
        </w:tc>
        <w:tc>
          <w:tcPr>
            <w:tcW w:w="1643" w:type="dxa"/>
            <w:vAlign w:val="center"/>
          </w:tcPr>
          <w:p>
            <w:pPr>
              <w:pStyle w:val="16"/>
            </w:pPr>
            <w:r>
              <w:t>一、因公出国（境）费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4</w:t>
            </w:r>
          </w:p>
        </w:tc>
        <w:tc>
          <w:tcPr>
            <w:tcW w:w="1643" w:type="dxa"/>
            <w:vAlign w:val="center"/>
          </w:tcPr>
          <w:p>
            <w:pPr>
              <w:pStyle w:val="16"/>
            </w:pPr>
            <w:r>
              <w:t xml:space="preserve">    其中：教学科研人员因公出国（境）费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5</w:t>
            </w:r>
          </w:p>
        </w:tc>
        <w:tc>
          <w:tcPr>
            <w:tcW w:w="1643" w:type="dxa"/>
            <w:vAlign w:val="center"/>
          </w:tcPr>
          <w:p>
            <w:pPr>
              <w:pStyle w:val="16"/>
            </w:pPr>
            <w:r>
              <w:t xml:space="preserve">          其他因公出国（境）费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6</w:t>
            </w:r>
          </w:p>
        </w:tc>
        <w:tc>
          <w:tcPr>
            <w:tcW w:w="1643" w:type="dxa"/>
            <w:vAlign w:val="center"/>
          </w:tcPr>
          <w:p>
            <w:pPr>
              <w:pStyle w:val="16"/>
            </w:pPr>
            <w:r>
              <w:t>二、公务用车购置及运维费</w:t>
            </w:r>
          </w:p>
        </w:tc>
        <w:tc>
          <w:tcPr>
            <w:tcW w:w="1643" w:type="dxa"/>
            <w:vAlign w:val="center"/>
          </w:tcPr>
          <w:p>
            <w:pPr>
              <w:pStyle w:val="15"/>
              <w:rPr>
                <w:rFonts w:hint="default" w:eastAsia="方正书宋_GBK"/>
                <w:lang w:val="en-US" w:eastAsia="zh-CN"/>
              </w:rPr>
            </w:pPr>
            <w:r>
              <w:rPr>
                <w:rFonts w:hint="eastAsia"/>
                <w:lang w:val="en-US" w:eastAsia="zh-CN"/>
              </w:rPr>
              <w:t>6.60</w:t>
            </w:r>
          </w:p>
        </w:tc>
        <w:tc>
          <w:tcPr>
            <w:tcW w:w="1643" w:type="dxa"/>
            <w:vAlign w:val="center"/>
          </w:tcPr>
          <w:p>
            <w:pPr>
              <w:pStyle w:val="15"/>
              <w:rPr>
                <w:rFonts w:hint="default" w:eastAsia="方正书宋_GBK"/>
                <w:lang w:val="en-US" w:eastAsia="zh-CN"/>
              </w:rPr>
            </w:pPr>
            <w:r>
              <w:rPr>
                <w:rFonts w:hint="eastAsia"/>
                <w:lang w:val="en-US" w:eastAsia="zh-CN"/>
              </w:rPr>
              <w:t>6.60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7</w:t>
            </w:r>
          </w:p>
        </w:tc>
        <w:tc>
          <w:tcPr>
            <w:tcW w:w="1643" w:type="dxa"/>
            <w:vAlign w:val="center"/>
          </w:tcPr>
          <w:p>
            <w:pPr>
              <w:pStyle w:val="16"/>
            </w:pPr>
            <w:r>
              <w:t xml:space="preserve">    其中：公务用车购置费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8</w:t>
            </w:r>
          </w:p>
        </w:tc>
        <w:tc>
          <w:tcPr>
            <w:tcW w:w="1643" w:type="dxa"/>
            <w:vAlign w:val="center"/>
          </w:tcPr>
          <w:p>
            <w:pPr>
              <w:pStyle w:val="16"/>
            </w:pPr>
            <w:r>
              <w:t xml:space="preserve">          公务用车运行维护费</w:t>
            </w:r>
          </w:p>
        </w:tc>
        <w:tc>
          <w:tcPr>
            <w:tcW w:w="1643" w:type="dxa"/>
            <w:vAlign w:val="center"/>
          </w:tcPr>
          <w:p>
            <w:pPr>
              <w:pStyle w:val="15"/>
            </w:pPr>
            <w:r>
              <w:t>6.60</w:t>
            </w:r>
          </w:p>
        </w:tc>
        <w:tc>
          <w:tcPr>
            <w:tcW w:w="1643" w:type="dxa"/>
            <w:vAlign w:val="center"/>
          </w:tcPr>
          <w:p>
            <w:pPr>
              <w:pStyle w:val="15"/>
            </w:pPr>
            <w:r>
              <w:t>6.60</w:t>
            </w:r>
          </w:p>
        </w:tc>
        <w:tc>
          <w:tcPr>
            <w:tcW w:w="1643" w:type="dxa"/>
            <w:vAlign w:val="center"/>
          </w:tcPr>
          <w:p>
            <w:pPr>
              <w:pStyle w:val="15"/>
            </w:pPr>
          </w:p>
        </w:tc>
        <w:tc>
          <w:tcPr>
            <w:tcW w:w="164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7"/>
            </w:pPr>
            <w:r>
              <w:t>9</w:t>
            </w:r>
          </w:p>
        </w:tc>
        <w:tc>
          <w:tcPr>
            <w:tcW w:w="1643" w:type="dxa"/>
            <w:vAlign w:val="center"/>
          </w:tcPr>
          <w:p>
            <w:pPr>
              <w:pStyle w:val="16"/>
            </w:pPr>
            <w:r>
              <w:t>三、公务接待费</w:t>
            </w: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c>
          <w:tcPr>
            <w:tcW w:w="1643" w:type="dxa"/>
            <w:vAlign w:val="center"/>
          </w:tcPr>
          <w:p>
            <w:pPr>
              <w:pStyle w:val="15"/>
            </w:pPr>
          </w:p>
        </w:tc>
      </w:tr>
    </w:tbl>
    <w:p>
      <w:pPr>
        <w:sectPr>
          <w:pgSz w:w="16840" w:h="11900" w:orient="landscape"/>
          <w:pgMar w:top="1361" w:right="1020" w:bottom="1361" w:left="1020" w:header="720" w:footer="720" w:gutter="0"/>
          <w:pgNumType w:fmt="decimal"/>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石家庄市藁城区畜牧工作总站本级2022年单位预算信息公开情况说明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按照《预算法》、《地方预决算公开操作规程》和《关于进一步推进预算公开工作的实施意见》规定，现将石家庄市藁城区畜牧工作总站本级2022年单位预算公开如下：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1"/>
      </w:pPr>
      <w:r>
        <w:t>(一)</w:t>
      </w:r>
      <w:r>
        <w:tab/>
      </w:r>
      <w:r>
        <w:t>扶持畜牧业发展</w:t>
      </w:r>
      <w:r>
        <w:tab/>
      </w:r>
      <w:r>
        <w:t>对养殖场、养殖户采取补贴的办法，支持推广优良品种和先进技术，实施科学管理，提升畜牧业综合生产能力。提高畜产品产量和质量，优化产业结构，落实各项补贴，提高经济效益，增加农民收入。</w:t>
      </w:r>
    </w:p>
    <w:p>
      <w:pPr>
        <w:pStyle w:val="21"/>
      </w:pPr>
      <w:r>
        <w:t>(二)</w:t>
      </w:r>
      <w:r>
        <w:tab/>
      </w:r>
      <w:r>
        <w:t>农业资源保护和生态建设</w:t>
      </w:r>
      <w:r>
        <w:tab/>
      </w:r>
      <w:r>
        <w:t>按照可持续发展和畜禽粪污资源化利用的要求，保护农业资源，改善和保护农村环境。实现畜牧业可持续发展。</w:t>
      </w:r>
    </w:p>
    <w:p>
      <w:pPr>
        <w:pStyle w:val="21"/>
      </w:pPr>
      <w:r>
        <w:t>(三)</w:t>
      </w:r>
      <w:r>
        <w:tab/>
      </w:r>
      <w:r>
        <w:t>农业科技支撑和公共服务</w:t>
      </w:r>
      <w:r>
        <w:tab/>
      </w:r>
      <w:r>
        <w:t>建立健全畜牧业业科技服务和动物疫情防控体系，提高畜牧业发展水平，推动畜牧业生产向现代农业发展。</w:t>
      </w:r>
      <w:r>
        <w:tab/>
      </w:r>
    </w:p>
    <w:p>
      <w:pPr>
        <w:pStyle w:val="21"/>
      </w:pPr>
      <w:r>
        <w:t>(四)</w:t>
      </w:r>
      <w:r>
        <w:tab/>
      </w:r>
      <w:r>
        <w:t>农业综合执法</w:t>
      </w:r>
      <w:r>
        <w:tab/>
      </w:r>
      <w:r>
        <w:t>指导畜牧业行政执法体系建设和法制宣传教育，搞好畜产品投入品执法监督管理，确保畜产品安全。健全执法体系，提升执法素质，提高执法效能。</w:t>
      </w:r>
    </w:p>
    <w:p>
      <w:pPr>
        <w:pStyle w:val="21"/>
      </w:pPr>
      <w:r>
        <w:t>(五)</w:t>
      </w:r>
      <w:r>
        <w:tab/>
      </w:r>
      <w:r>
        <w:t>畜牧业政务管理</w:t>
      </w:r>
      <w:r>
        <w:tab/>
      </w:r>
      <w:r>
        <w:t>开展畜牧政策宣传，推动各项政策落实。保障畜牧业信息网络和各项政党工作的开展，履行机关日常管理工作。保障各项工作的正常运行</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4"/>
            </w:pPr>
            <w:r>
              <w:t>单位名称</w:t>
            </w:r>
          </w:p>
        </w:tc>
        <w:tc>
          <w:tcPr>
            <w:tcW w:w="2464" w:type="dxa"/>
            <w:vAlign w:val="center"/>
          </w:tcPr>
          <w:p>
            <w:pPr>
              <w:pStyle w:val="14"/>
            </w:pPr>
            <w:r>
              <w:t>单位性质</w:t>
            </w:r>
          </w:p>
        </w:tc>
        <w:tc>
          <w:tcPr>
            <w:tcW w:w="2464" w:type="dxa"/>
            <w:vAlign w:val="center"/>
          </w:tcPr>
          <w:p>
            <w:pPr>
              <w:pStyle w:val="14"/>
            </w:pPr>
            <w:r>
              <w:t>单位规格</w:t>
            </w:r>
          </w:p>
        </w:tc>
        <w:tc>
          <w:tcPr>
            <w:tcW w:w="2464"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6"/>
            </w:pPr>
            <w:r>
              <w:t>石家庄市藁城区畜牧工作总站</w:t>
            </w:r>
          </w:p>
        </w:tc>
        <w:tc>
          <w:tcPr>
            <w:tcW w:w="2464" w:type="dxa"/>
            <w:vAlign w:val="center"/>
          </w:tcPr>
          <w:p>
            <w:pPr>
              <w:pStyle w:val="17"/>
            </w:pPr>
            <w:r>
              <w:t>事业</w:t>
            </w:r>
          </w:p>
        </w:tc>
        <w:tc>
          <w:tcPr>
            <w:tcW w:w="2464" w:type="dxa"/>
            <w:vAlign w:val="center"/>
          </w:tcPr>
          <w:p>
            <w:pPr>
              <w:pStyle w:val="17"/>
            </w:pPr>
            <w:r>
              <w:t>正科级</w:t>
            </w:r>
          </w:p>
        </w:tc>
        <w:tc>
          <w:tcPr>
            <w:tcW w:w="2464"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按照预算管理有关规定，目前我省单位预算的编制实行综合预算管理，即全部收入和支出都反映在预算中。</w:t>
      </w:r>
    </w:p>
    <w:p>
      <w:pPr>
        <w:numPr>
          <w:ilvl w:val="0"/>
          <w:numId w:val="1"/>
        </w:numPr>
        <w:spacing w:before="0" w:after="0" w:line="500" w:lineRule="exact"/>
        <w:ind w:firstLine="560"/>
        <w:jc w:val="left"/>
        <w:outlineLvl w:val="9"/>
        <w:rPr>
          <w:rFonts w:ascii="Times New Roman" w:hAnsi="Times New Roman" w:eastAsia="仿宋" w:cs="Times New Roman"/>
          <w:sz w:val="32"/>
          <w:szCs w:val="32"/>
        </w:rPr>
      </w:pPr>
      <w:r>
        <w:rPr>
          <w:rFonts w:ascii="Times New Roman" w:hAnsi="Times New Roman" w:eastAsia="仿宋" w:cs="Times New Roman"/>
          <w:sz w:val="32"/>
          <w:szCs w:val="32"/>
        </w:rPr>
        <w:t>收入说明</w:t>
      </w:r>
    </w:p>
    <w:p>
      <w:pPr>
        <w:numPr>
          <w:ilvl w:val="0"/>
          <w:numId w:val="0"/>
        </w:numPr>
        <w:spacing w:before="0" w:after="0" w:line="500" w:lineRule="exact"/>
        <w:jc w:val="left"/>
        <w:outlineLvl w:val="9"/>
        <w:rPr>
          <w:rFonts w:hint="eastAsia" w:ascii="Times New Roman" w:hAnsi="Times New Roman" w:eastAsia="仿宋" w:cs="Times New Roman"/>
          <w:sz w:val="32"/>
          <w:szCs w:val="32"/>
          <w:lang w:eastAsia="zh-CN"/>
        </w:rPr>
      </w:pPr>
      <w:r>
        <w:rPr>
          <w:rFonts w:hint="eastAsia" w:eastAsia="仿宋" w:cs="Times New Roman"/>
          <w:sz w:val="32"/>
          <w:szCs w:val="32"/>
          <w:lang w:val="en-US" w:eastAsia="zh-CN"/>
        </w:rPr>
        <w:t xml:space="preserve">       </w:t>
      </w:r>
      <w:r>
        <w:rPr>
          <w:rFonts w:hint="eastAsia" w:ascii="Times New Roman" w:hAnsi="Times New Roman" w:eastAsia="仿宋" w:cs="Times New Roman"/>
          <w:sz w:val="32"/>
          <w:szCs w:val="32"/>
        </w:rPr>
        <w:t>反映本</w:t>
      </w:r>
      <w:r>
        <w:rPr>
          <w:rFonts w:hint="eastAsia" w:eastAsia="仿宋" w:cs="Times New Roman"/>
          <w:sz w:val="32"/>
          <w:szCs w:val="32"/>
          <w:lang w:eastAsia="zh-CN"/>
        </w:rPr>
        <w:t>单位</w:t>
      </w:r>
      <w:r>
        <w:rPr>
          <w:rFonts w:hint="eastAsia" w:ascii="Times New Roman" w:hAnsi="Times New Roman" w:eastAsia="仿宋" w:cs="Times New Roman"/>
          <w:sz w:val="32"/>
          <w:szCs w:val="32"/>
        </w:rPr>
        <w:t>当年全部收入。</w:t>
      </w:r>
      <w:r>
        <w:rPr>
          <w:rFonts w:hint="eastAsia" w:ascii="Times New Roman" w:hAnsi="Times New Roman" w:eastAsia="仿宋" w:cs="Times New Roman"/>
          <w:sz w:val="32"/>
          <w:szCs w:val="32"/>
          <w:lang w:eastAsia="zh-CN"/>
        </w:rPr>
        <w:t>202</w:t>
      </w: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年预算收入</w:t>
      </w:r>
      <w:r>
        <w:rPr>
          <w:rFonts w:hint="eastAsia" w:ascii="Times New Roman" w:hAnsi="Times New Roman" w:eastAsia="仿宋" w:cs="Times New Roman"/>
          <w:sz w:val="32"/>
          <w:szCs w:val="32"/>
          <w:lang w:val="en-US" w:eastAsia="zh-CN"/>
        </w:rPr>
        <w:t>4584.49</w:t>
      </w:r>
      <w:r>
        <w:rPr>
          <w:rFonts w:hint="eastAsia" w:ascii="Times New Roman" w:hAnsi="Times New Roman" w:eastAsia="仿宋" w:cs="Times New Roman"/>
          <w:sz w:val="32"/>
          <w:szCs w:val="32"/>
        </w:rPr>
        <w:t>万元，其中：一般公共预算</w:t>
      </w:r>
      <w:r>
        <w:rPr>
          <w:rFonts w:hint="eastAsia" w:ascii="Times New Roman" w:hAnsi="Times New Roman" w:eastAsia="仿宋" w:cs="Times New Roman"/>
          <w:sz w:val="32"/>
          <w:szCs w:val="32"/>
          <w:lang w:eastAsia="zh-CN"/>
        </w:rPr>
        <w:t>收入</w:t>
      </w:r>
      <w:r>
        <w:rPr>
          <w:rFonts w:hint="eastAsia" w:ascii="Times New Roman" w:hAnsi="Times New Roman" w:eastAsia="仿宋" w:cs="Times New Roman"/>
          <w:sz w:val="32"/>
          <w:szCs w:val="32"/>
          <w:lang w:val="en-US" w:eastAsia="zh-CN"/>
        </w:rPr>
        <w:t>3252.13</w:t>
      </w:r>
      <w:r>
        <w:rPr>
          <w:rFonts w:hint="eastAsia" w:ascii="Times New Roman" w:hAnsi="Times New Roman" w:eastAsia="仿宋" w:cs="Times New Roman"/>
          <w:sz w:val="32"/>
          <w:szCs w:val="32"/>
        </w:rPr>
        <w:t>万元，基金预算</w:t>
      </w:r>
      <w:r>
        <w:rPr>
          <w:rFonts w:hint="eastAsia" w:ascii="Times New Roman" w:hAnsi="Times New Roman" w:eastAsia="仿宋" w:cs="Times New Roman"/>
          <w:sz w:val="32"/>
          <w:szCs w:val="32"/>
          <w:lang w:eastAsia="zh-CN"/>
        </w:rPr>
        <w:t>收入</w:t>
      </w:r>
      <w:r>
        <w:rPr>
          <w:rFonts w:hint="eastAsia" w:ascii="Times New Roman" w:hAnsi="Times New Roman" w:eastAsia="仿宋" w:cs="Times New Roman"/>
          <w:sz w:val="32"/>
          <w:szCs w:val="32"/>
          <w:lang w:val="en-US" w:eastAsia="zh-CN"/>
        </w:rPr>
        <w:t>1140.95</w:t>
      </w:r>
      <w:r>
        <w:rPr>
          <w:rFonts w:hint="eastAsia" w:ascii="Times New Roman" w:hAnsi="Times New Roman" w:eastAsia="仿宋" w:cs="Times New Roman"/>
          <w:sz w:val="32"/>
          <w:szCs w:val="32"/>
        </w:rPr>
        <w:t>万元，财政专户核拨</w:t>
      </w:r>
      <w:r>
        <w:rPr>
          <w:rFonts w:hint="eastAsia" w:ascii="Times New Roman" w:hAnsi="Times New Roman" w:eastAsia="仿宋" w:cs="Times New Roman"/>
          <w:sz w:val="32"/>
          <w:szCs w:val="32"/>
          <w:lang w:eastAsia="zh-CN"/>
        </w:rPr>
        <w:t>收入</w:t>
      </w:r>
      <w:r>
        <w:rPr>
          <w:rFonts w:hint="eastAsia" w:ascii="Times New Roman" w:hAnsi="Times New Roman" w:eastAsia="仿宋" w:cs="Times New Roman"/>
          <w:sz w:val="32"/>
          <w:szCs w:val="32"/>
        </w:rPr>
        <w:t>0万元，其他来源收入0万元</w:t>
      </w:r>
      <w:r>
        <w:rPr>
          <w:rFonts w:hint="eastAsia" w:eastAsia="仿宋" w:cs="Times New Roman"/>
          <w:sz w:val="32"/>
          <w:szCs w:val="32"/>
          <w:lang w:eastAsia="zh-CN"/>
        </w:rPr>
        <w:t>，</w:t>
      </w:r>
      <w:r>
        <w:rPr>
          <w:rFonts w:hint="eastAsia" w:ascii="Times New Roman" w:hAnsi="Times New Roman" w:eastAsia="仿宋" w:cs="Times New Roman"/>
          <w:sz w:val="32"/>
          <w:szCs w:val="32"/>
          <w:lang w:eastAsia="zh-CN"/>
        </w:rPr>
        <w:t>财政拨款结转</w:t>
      </w:r>
      <w:r>
        <w:rPr>
          <w:rFonts w:hint="eastAsia" w:ascii="Times New Roman" w:hAnsi="Times New Roman" w:eastAsia="仿宋" w:cs="Times New Roman"/>
          <w:sz w:val="32"/>
          <w:szCs w:val="32"/>
          <w:lang w:val="en-US" w:eastAsia="zh-CN"/>
        </w:rPr>
        <w:t>191.41万元</w:t>
      </w:r>
      <w:r>
        <w:rPr>
          <w:rFonts w:hint="eastAsia" w:eastAsia="仿宋" w:cs="Times New Roman"/>
          <w:sz w:val="32"/>
          <w:szCs w:val="32"/>
          <w:lang w:val="en-US" w:eastAsia="zh-CN"/>
        </w:rPr>
        <w:t>。</w:t>
      </w:r>
    </w:p>
    <w:p>
      <w:pPr>
        <w:keepNext w:val="0"/>
        <w:keepLines w:val="0"/>
        <w:pageBreakBefore w:val="0"/>
        <w:widowControl/>
        <w:kinsoku/>
        <w:wordWrap/>
        <w:overflowPunct/>
        <w:topLinePunct w:val="0"/>
        <w:autoSpaceDE/>
        <w:autoSpaceDN/>
        <w:bidi w:val="0"/>
        <w:adjustRightInd/>
        <w:snapToGrid/>
        <w:spacing w:line="500" w:lineRule="exact"/>
        <w:ind w:firstLine="641"/>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keepNext w:val="0"/>
        <w:keepLines w:val="0"/>
        <w:pageBreakBefore w:val="0"/>
        <w:widowControl/>
        <w:kinsoku/>
        <w:wordWrap/>
        <w:overflowPunct/>
        <w:topLinePunct w:val="0"/>
        <w:autoSpaceDE/>
        <w:autoSpaceDN/>
        <w:bidi w:val="0"/>
        <w:adjustRightInd/>
        <w:snapToGrid/>
        <w:spacing w:line="500" w:lineRule="exact"/>
        <w:ind w:firstLine="641"/>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本</w:t>
      </w:r>
      <w:r>
        <w:rPr>
          <w:rFonts w:hint="eastAsia" w:eastAsia="仿宋" w:cs="Times New Roman"/>
          <w:sz w:val="32"/>
          <w:szCs w:val="32"/>
          <w:lang w:eastAsia="zh-CN"/>
        </w:rPr>
        <w:t>单位</w:t>
      </w:r>
      <w:r>
        <w:rPr>
          <w:rFonts w:hint="eastAsia" w:ascii="Times New Roman" w:hAnsi="Times New Roman" w:eastAsia="仿宋" w:cs="Times New Roman"/>
          <w:sz w:val="32"/>
          <w:szCs w:val="32"/>
        </w:rPr>
        <w:t>预算中支出预算的总体情况。</w:t>
      </w:r>
      <w:r>
        <w:rPr>
          <w:rFonts w:hint="eastAsia" w:ascii="Times New Roman" w:hAnsi="Times New Roman" w:eastAsia="仿宋" w:cs="Times New Roman"/>
          <w:sz w:val="32"/>
          <w:szCs w:val="32"/>
          <w:lang w:eastAsia="zh-CN"/>
        </w:rPr>
        <w:t>202</w:t>
      </w: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年</w:t>
      </w:r>
      <w:r>
        <w:rPr>
          <w:rFonts w:hint="eastAsia" w:eastAsia="仿宋" w:cs="Times New Roman"/>
          <w:sz w:val="32"/>
          <w:szCs w:val="32"/>
          <w:lang w:eastAsia="zh-CN"/>
        </w:rPr>
        <w:t>单位</w:t>
      </w:r>
      <w:r>
        <w:rPr>
          <w:rFonts w:hint="eastAsia" w:ascii="Times New Roman" w:hAnsi="Times New Roman" w:eastAsia="仿宋" w:cs="Times New Roman"/>
          <w:sz w:val="32"/>
          <w:szCs w:val="32"/>
        </w:rPr>
        <w:t>支出预算为</w:t>
      </w:r>
      <w:r>
        <w:rPr>
          <w:rFonts w:hint="eastAsia" w:ascii="Times New Roman" w:hAnsi="Times New Roman" w:eastAsia="仿宋" w:cs="Times New Roman"/>
          <w:sz w:val="32"/>
          <w:szCs w:val="32"/>
          <w:lang w:val="en-US" w:eastAsia="zh-CN"/>
        </w:rPr>
        <w:t>4584.49</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533.71</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499.05</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34.66</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4050.78</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val="en-US" w:eastAsia="zh-CN"/>
        </w:rPr>
        <w:t>动物卫生监督所经费746万元，农产品质量安全及疫病防治专项资金61.19万元，病死畜禽集中无害化处理补助资金41万元，2018-2019年畜禽粪污资源化利用资金1440.95万元，2019、2020年生猪调出大县奖励资金580万元，2022年中央动物防疫补助经费144.27万元，2022年生猪调出大县奖励资金406万元，2022年省级农产品质量安全及疫病防治资金64.72万元，2022年省级农业生产发展资金349.28万元。</w:t>
      </w:r>
      <w:r>
        <w:rPr>
          <w:rFonts w:hint="eastAsia" w:ascii="Times New Roman" w:hAnsi="Times New Roman" w:eastAsia="仿宋" w:cs="Times New Roman"/>
          <w:sz w:val="32"/>
          <w:szCs w:val="32"/>
        </w:rPr>
        <w:t>其他支出0万元。</w:t>
      </w:r>
    </w:p>
    <w:p>
      <w:pPr>
        <w:keepNext w:val="0"/>
        <w:keepLines w:val="0"/>
        <w:pageBreakBefore w:val="0"/>
        <w:widowControl/>
        <w:kinsoku/>
        <w:wordWrap/>
        <w:overflowPunct/>
        <w:topLinePunct w:val="0"/>
        <w:autoSpaceDE/>
        <w:autoSpaceDN/>
        <w:bidi w:val="0"/>
        <w:adjustRightInd/>
        <w:snapToGrid/>
        <w:spacing w:line="500" w:lineRule="exact"/>
        <w:ind w:firstLine="641"/>
        <w:textAlignment w:val="auto"/>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keepNext w:val="0"/>
        <w:keepLines w:val="0"/>
        <w:pageBreakBefore w:val="0"/>
        <w:widowControl/>
        <w:kinsoku/>
        <w:wordWrap/>
        <w:overflowPunct/>
        <w:topLinePunct w:val="0"/>
        <w:autoSpaceDE/>
        <w:autoSpaceDN/>
        <w:bidi w:val="0"/>
        <w:adjustRightInd/>
        <w:snapToGrid/>
        <w:spacing w:line="500" w:lineRule="exact"/>
        <w:ind w:firstLine="641"/>
        <w:textAlignment w:val="auto"/>
      </w:pPr>
      <w:r>
        <w:rPr>
          <w:rFonts w:hint="eastAsia" w:ascii="Times New Roman" w:hAnsi="Times New Roman" w:eastAsia="仿宋" w:cs="Times New Roman"/>
          <w:color w:val="000000"/>
          <w:sz w:val="32"/>
          <w:szCs w:val="32"/>
          <w:lang w:eastAsia="zh-CN"/>
        </w:rPr>
        <w:t>202</w:t>
      </w:r>
      <w:r>
        <w:rPr>
          <w:rFonts w:hint="eastAsia" w:ascii="Times New Roman" w:hAnsi="Times New Roman" w:eastAsia="仿宋" w:cs="Times New Roman"/>
          <w:color w:val="000000"/>
          <w:sz w:val="32"/>
          <w:szCs w:val="32"/>
          <w:lang w:val="en-US" w:eastAsia="zh-CN"/>
        </w:rPr>
        <w:t>2</w:t>
      </w:r>
      <w:r>
        <w:rPr>
          <w:rFonts w:hint="eastAsia" w:ascii="Times New Roman" w:hAnsi="Times New Roman" w:eastAsia="仿宋" w:cs="Times New Roman"/>
          <w:color w:val="000000"/>
          <w:sz w:val="32"/>
          <w:szCs w:val="32"/>
        </w:rPr>
        <w:t>年</w:t>
      </w:r>
      <w:r>
        <w:rPr>
          <w:rFonts w:hint="eastAsia" w:eastAsia="仿宋" w:cs="Times New Roman"/>
          <w:color w:val="000000"/>
          <w:sz w:val="32"/>
          <w:szCs w:val="32"/>
          <w:lang w:eastAsia="zh-CN"/>
        </w:rPr>
        <w:t>单位</w:t>
      </w:r>
      <w:r>
        <w:rPr>
          <w:rFonts w:hint="eastAsia" w:ascii="Times New Roman" w:hAnsi="Times New Roman" w:eastAsia="仿宋" w:cs="Times New Roman"/>
          <w:color w:val="000000"/>
          <w:sz w:val="32"/>
          <w:szCs w:val="32"/>
        </w:rPr>
        <w:t>预算收支安排</w:t>
      </w:r>
      <w:r>
        <w:rPr>
          <w:rFonts w:hint="eastAsia" w:ascii="Times New Roman" w:hAnsi="Times New Roman" w:eastAsia="仿宋" w:cs="Times New Roman"/>
          <w:sz w:val="32"/>
          <w:szCs w:val="32"/>
          <w:lang w:val="en-US" w:eastAsia="zh-CN"/>
        </w:rPr>
        <w:t>4584.49</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w:t>
      </w:r>
      <w:r>
        <w:rPr>
          <w:rFonts w:hint="eastAsia" w:ascii="Times New Roman" w:hAnsi="Times New Roman" w:eastAsia="仿宋" w:cs="Times New Roman"/>
          <w:sz w:val="32"/>
          <w:szCs w:val="32"/>
          <w:lang w:eastAsia="zh-CN"/>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1682.65</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64.43</w:t>
      </w:r>
      <w:r>
        <w:rPr>
          <w:rFonts w:hint="eastAsia" w:ascii="Times New Roman" w:hAnsi="Times New Roman" w:eastAsia="仿宋" w:cs="Times New Roman"/>
          <w:sz w:val="32"/>
          <w:szCs w:val="32"/>
        </w:rPr>
        <w:t>万元，主要是人员</w:t>
      </w:r>
      <w:r>
        <w:rPr>
          <w:rFonts w:hint="eastAsia" w:ascii="Times New Roman" w:hAnsi="Times New Roman" w:eastAsia="仿宋" w:cs="Times New Roman"/>
          <w:sz w:val="32"/>
          <w:szCs w:val="32"/>
          <w:lang w:eastAsia="zh-CN"/>
        </w:rPr>
        <w:t>增加，相应增加</w:t>
      </w:r>
      <w:r>
        <w:rPr>
          <w:rFonts w:hint="eastAsia" w:ascii="Times New Roman" w:hAnsi="Times New Roman" w:eastAsia="仿宋" w:cs="Times New Roman"/>
          <w:sz w:val="32"/>
          <w:szCs w:val="32"/>
        </w:rPr>
        <w:t>人员经费</w:t>
      </w:r>
      <w:r>
        <w:rPr>
          <w:rFonts w:hint="eastAsia" w:ascii="Times New Roman" w:hAnsi="Times New Roman" w:eastAsia="仿宋" w:cs="Times New Roman"/>
          <w:sz w:val="32"/>
          <w:szCs w:val="32"/>
          <w:lang w:eastAsia="zh-CN"/>
        </w:rPr>
        <w:t>和日常公用经费</w:t>
      </w:r>
      <w:r>
        <w:rPr>
          <w:rFonts w:hint="eastAsia" w:ascii="Times New Roman" w:hAnsi="Times New Roman" w:eastAsia="仿宋" w:cs="Times New Roman"/>
          <w:sz w:val="32"/>
          <w:szCs w:val="32"/>
        </w:rPr>
        <w:t>；项目支出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1618.22</w:t>
      </w:r>
      <w:r>
        <w:rPr>
          <w:rFonts w:hint="eastAsia" w:ascii="Times New Roman" w:hAnsi="Times New Roman" w:eastAsia="仿宋" w:cs="Times New Roman"/>
          <w:sz w:val="32"/>
          <w:szCs w:val="32"/>
        </w:rPr>
        <w:t>万元，主要是</w:t>
      </w:r>
      <w:r>
        <w:rPr>
          <w:rFonts w:hint="eastAsia" w:ascii="Times New Roman" w:hAnsi="Times New Roman" w:eastAsia="仿宋" w:cs="Times New Roman"/>
          <w:sz w:val="32"/>
          <w:szCs w:val="32"/>
          <w:lang w:val="en-US" w:eastAsia="zh-CN"/>
        </w:rPr>
        <w:t>2022年本级畜禽粪污资源化利用资金增加1240.95万元、2019年生猪调出大县奖励资金400万元、财政拨款结转资金列入本年预算</w:t>
      </w:r>
      <w:r>
        <w:rPr>
          <w:rFonts w:hint="eastAsia" w:ascii="Times New Roman" w:hAnsi="Times New Roman" w:eastAsia="仿宋" w:cs="Times New Roman"/>
          <w:sz w:val="32"/>
          <w:szCs w:val="32"/>
        </w:rPr>
        <w:t>；其他支出无增减变化。</w:t>
      </w:r>
    </w:p>
    <w:p>
      <w:pPr>
        <w:keepNext w:val="0"/>
        <w:keepLines w:val="0"/>
        <w:pageBreakBefore w:val="0"/>
        <w:widowControl/>
        <w:kinsoku/>
        <w:wordWrap/>
        <w:overflowPunct/>
        <w:topLinePunct w:val="0"/>
        <w:bidi w:val="0"/>
        <w:snapToGrid/>
        <w:spacing w:before="10" w:after="10" w:line="500" w:lineRule="exact"/>
        <w:ind w:firstLine="640"/>
        <w:jc w:val="left"/>
        <w:textAlignment w:val="auto"/>
        <w:outlineLvl w:val="5"/>
      </w:pPr>
      <w:r>
        <w:rPr>
          <w:rFonts w:ascii="黑体" w:hAnsi="黑体" w:eastAsia="黑体" w:cs="黑体"/>
          <w:color w:val="000000"/>
          <w:sz w:val="32"/>
        </w:rPr>
        <w:t>三、机关运行经费安排情况</w:t>
      </w:r>
    </w:p>
    <w:p>
      <w:pPr>
        <w:keepNext w:val="0"/>
        <w:keepLines w:val="0"/>
        <w:pageBreakBefore w:val="0"/>
        <w:widowControl/>
        <w:kinsoku/>
        <w:wordWrap/>
        <w:overflowPunct/>
        <w:topLinePunct w:val="0"/>
        <w:autoSpaceDE/>
        <w:autoSpaceDN/>
        <w:bidi w:val="0"/>
        <w:adjustRightInd/>
        <w:snapToGrid/>
        <w:ind w:firstLine="640" w:firstLineChars="200"/>
        <w:jc w:val="left"/>
        <w:textAlignment w:val="auto"/>
      </w:pPr>
      <w:r>
        <w:rPr>
          <w:rFonts w:hint="eastAsia" w:ascii="仿宋" w:hAnsi="仿宋" w:eastAsia="仿宋" w:cs="仿宋"/>
          <w:sz w:val="32"/>
          <w:szCs w:val="32"/>
          <w:lang w:val="en-US" w:eastAsia="zh-CN" w:bidi="ar-SA"/>
        </w:rPr>
        <w:t>2022</w:t>
      </w:r>
      <w:r>
        <w:rPr>
          <w:rFonts w:hint="eastAsia" w:ascii="仿宋" w:hAnsi="仿宋" w:eastAsia="仿宋" w:cs="仿宋"/>
          <w:sz w:val="32"/>
          <w:szCs w:val="32"/>
          <w:lang w:val="en-US" w:eastAsia="uk-UA" w:bidi="ar-SA"/>
        </w:rPr>
        <w:t>年，</w:t>
      </w:r>
      <w:r>
        <w:rPr>
          <w:rFonts w:hint="eastAsia" w:ascii="仿宋" w:hAnsi="仿宋" w:eastAsia="仿宋" w:cs="仿宋"/>
          <w:sz w:val="32"/>
          <w:szCs w:val="32"/>
          <w:lang w:val="en-US" w:eastAsia="zh-CN" w:bidi="ar-SA"/>
        </w:rPr>
        <w:t>我单位机关运行经</w:t>
      </w:r>
      <w:r>
        <w:rPr>
          <w:rFonts w:hint="eastAsia" w:ascii="仿宋" w:hAnsi="仿宋" w:eastAsia="仿宋" w:cs="仿宋"/>
          <w:sz w:val="32"/>
          <w:szCs w:val="32"/>
        </w:rPr>
        <w:t>费共</w:t>
      </w:r>
      <w:r>
        <w:rPr>
          <w:rFonts w:hint="eastAsia" w:ascii="仿宋" w:hAnsi="仿宋" w:eastAsia="仿宋" w:cs="仿宋"/>
          <w:sz w:val="32"/>
          <w:szCs w:val="32"/>
          <w:lang w:val="en-US" w:eastAsia="zh-CN" w:bidi="ar-SA"/>
        </w:rPr>
        <w:t>计安排34.66万元，主要用于保证机关正常运转的办公及印刷费、邮电费、差旅费、维修费、工会费、福利费、办公设备购置等支出。</w:t>
      </w:r>
    </w:p>
    <w:p>
      <w:pPr>
        <w:keepNext w:val="0"/>
        <w:keepLines w:val="0"/>
        <w:pageBreakBefore w:val="0"/>
        <w:widowControl/>
        <w:kinsoku/>
        <w:wordWrap/>
        <w:overflowPunct/>
        <w:topLinePunct w:val="0"/>
        <w:bidi w:val="0"/>
        <w:snapToGrid/>
        <w:spacing w:before="10" w:after="10" w:line="500" w:lineRule="exact"/>
        <w:ind w:firstLine="640"/>
        <w:jc w:val="left"/>
        <w:textAlignment w:val="auto"/>
        <w:outlineLvl w:val="5"/>
      </w:pPr>
      <w:r>
        <w:rPr>
          <w:rFonts w:ascii="黑体" w:hAnsi="黑体" w:eastAsia="黑体" w:cs="黑体"/>
          <w:color w:val="000000"/>
          <w:sz w:val="32"/>
        </w:rPr>
        <w:t>四、财政拨款“三公”经费预算情况及增减变化原因</w:t>
      </w:r>
    </w:p>
    <w:p>
      <w:pPr>
        <w:keepNext w:val="0"/>
        <w:keepLines w:val="0"/>
        <w:pageBreakBefore w:val="0"/>
        <w:widowControl/>
        <w:kinsoku/>
        <w:wordWrap/>
        <w:overflowPunct/>
        <w:topLinePunct w:val="0"/>
        <w:autoSpaceDE w:val="0"/>
        <w:autoSpaceDN w:val="0"/>
        <w:bidi w:val="0"/>
        <w:adjustRightInd w:val="0"/>
        <w:snapToGrid/>
        <w:spacing w:line="500" w:lineRule="exact"/>
        <w:ind w:left="198" w:firstLine="640" w:firstLineChars="200"/>
        <w:jc w:val="left"/>
        <w:textAlignment w:val="auto"/>
      </w:pPr>
      <w:r>
        <w:rPr>
          <w:rFonts w:hint="eastAsia" w:ascii="Times New Roman" w:hAnsi="Times New Roman" w:eastAsia="仿宋" w:cs="Times New Roman"/>
          <w:sz w:val="32"/>
          <w:szCs w:val="32"/>
          <w:lang w:eastAsia="zh-CN"/>
        </w:rPr>
        <w:t>202</w:t>
      </w:r>
      <w:r>
        <w:rPr>
          <w:rFonts w:hint="eastAsia" w:ascii="Times New Roman" w:hAnsi="Times New Roman" w:eastAsia="仿宋" w:cs="Times New Roman"/>
          <w:sz w:val="32"/>
          <w:szCs w:val="32"/>
          <w:lang w:val="en-US" w:eastAsia="zh-CN"/>
        </w:rPr>
        <w:t>2</w:t>
      </w:r>
      <w:r>
        <w:rPr>
          <w:rFonts w:hint="eastAsia" w:ascii="Times New Roman" w:hAnsi="Times New Roman" w:eastAsia="仿宋" w:cs="Times New Roman"/>
          <w:sz w:val="32"/>
          <w:szCs w:val="32"/>
        </w:rPr>
        <w:t>年，我</w:t>
      </w:r>
      <w:r>
        <w:rPr>
          <w:rFonts w:hint="eastAsia" w:ascii="Times New Roman" w:hAnsi="Times New Roman" w:eastAsia="仿宋" w:cs="Times New Roman"/>
          <w:sz w:val="32"/>
          <w:szCs w:val="32"/>
          <w:lang w:eastAsia="zh-CN"/>
        </w:rPr>
        <w:t>单位</w:t>
      </w:r>
      <w:r>
        <w:rPr>
          <w:rFonts w:hint="eastAsia" w:ascii="Times New Roman" w:hAnsi="Times New Roman" w:eastAsia="仿宋" w:cs="Times New Roman"/>
          <w:sz w:val="32"/>
          <w:szCs w:val="32"/>
        </w:rPr>
        <w:t>财政拨款“三公”经费预算安排</w:t>
      </w:r>
      <w:r>
        <w:rPr>
          <w:rFonts w:hint="eastAsia" w:ascii="Times New Roman" w:hAnsi="Times New Roman" w:eastAsia="仿宋" w:cs="Times New Roman"/>
          <w:sz w:val="32"/>
          <w:szCs w:val="32"/>
          <w:lang w:val="en-US" w:eastAsia="zh-CN"/>
        </w:rPr>
        <w:t>6.6</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6.6</w:t>
      </w:r>
      <w:r>
        <w:rPr>
          <w:rFonts w:hint="eastAsia" w:ascii="Times New Roman" w:hAnsi="Times New Roman" w:eastAsia="仿宋" w:cs="Times New Roman"/>
          <w:sz w:val="32"/>
          <w:szCs w:val="32"/>
        </w:rPr>
        <w:t>万元</w:t>
      </w:r>
      <w:r>
        <w:rPr>
          <w:rFonts w:hint="eastAsia" w:ascii="Times New Roman" w:hAnsi="Times New Roman" w:eastAsia="仿宋" w:cs="Times New Roman"/>
          <w:color w:val="auto"/>
          <w:sz w:val="32"/>
          <w:szCs w:val="32"/>
        </w:rPr>
        <w:t>（其中：公务用车购置费0万元，公务用车运行维护费</w:t>
      </w:r>
      <w:r>
        <w:rPr>
          <w:rFonts w:hint="eastAsia" w:ascii="Times New Roman" w:hAnsi="Times New Roman" w:eastAsia="仿宋" w:cs="Times New Roman"/>
          <w:color w:val="auto"/>
          <w:sz w:val="32"/>
          <w:szCs w:val="32"/>
          <w:lang w:val="en-US" w:eastAsia="zh-CN"/>
        </w:rPr>
        <w:t>6.6</w:t>
      </w:r>
      <w:r>
        <w:rPr>
          <w:rFonts w:hint="eastAsia" w:ascii="Times New Roman" w:hAnsi="Times New Roman" w:eastAsia="仿宋" w:cs="Times New Roman"/>
          <w:color w:val="auto"/>
          <w:sz w:val="32"/>
          <w:szCs w:val="32"/>
        </w:rPr>
        <w:t>万元)；</w:t>
      </w:r>
      <w:r>
        <w:rPr>
          <w:rFonts w:hint="eastAsia" w:ascii="Times New Roman" w:hAnsi="Times New Roman" w:eastAsia="仿宋" w:cs="Times New Roman"/>
          <w:sz w:val="32"/>
          <w:szCs w:val="32"/>
        </w:rPr>
        <w:t>公务接待费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万元。“三公”经费</w:t>
      </w:r>
      <w:r>
        <w:rPr>
          <w:rFonts w:hint="eastAsia" w:ascii="Times New Roman" w:hAnsi="Times New Roman" w:eastAsia="仿宋" w:cs="Times New Roman"/>
          <w:sz w:val="32"/>
          <w:szCs w:val="32"/>
          <w:lang w:eastAsia="zh-CN"/>
        </w:rPr>
        <w:t>与上年持平，</w:t>
      </w:r>
      <w:r>
        <w:rPr>
          <w:rFonts w:hint="eastAsia" w:ascii="Times New Roman" w:hAnsi="Times New Roman" w:eastAsia="仿宋" w:cs="Times New Roman"/>
          <w:sz w:val="32"/>
          <w:szCs w:val="32"/>
        </w:rPr>
        <w:t>无增减变化</w:t>
      </w:r>
      <w:r>
        <w:rPr>
          <w:rFonts w:hint="eastAsia" w:ascii="Times New Roman" w:hAnsi="Times New Roman" w:eastAsia="仿宋" w:cs="Times New Roman"/>
          <w:sz w:val="32"/>
          <w:szCs w:val="32"/>
          <w:lang w:eastAsia="zh-CN"/>
        </w:rPr>
        <w:t>。</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五、预算绩效信息</w:t>
      </w:r>
    </w:p>
    <w:p>
      <w:pPr>
        <w:pStyle w:val="28"/>
        <w:spacing w:before="0" w:after="0"/>
        <w:ind w:firstLine="560"/>
        <w:jc w:val="left"/>
        <w:outlineLvl w:val="9"/>
      </w:pPr>
      <w:r>
        <w:rPr>
          <w:rFonts w:ascii="方正仿宋_GBK" w:hAnsi="方正仿宋_GBK" w:eastAsia="方正仿宋_GBK" w:cs="方正仿宋_GBK"/>
          <w:b/>
          <w:color w:val="000000"/>
          <w:sz w:val="28"/>
        </w:rPr>
        <w:t>1、动物卫生监督所人员工资及补助经费绩效目标表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1.保障人员工资福利等支出</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保障人数</w:t>
            </w:r>
          </w:p>
        </w:tc>
        <w:tc>
          <w:tcPr>
            <w:tcW w:w="2466" w:type="dxa"/>
            <w:vAlign w:val="center"/>
          </w:tcPr>
          <w:p>
            <w:pPr>
              <w:pStyle w:val="30"/>
            </w:pPr>
            <w:r>
              <w:t>保障人数</w:t>
            </w:r>
          </w:p>
        </w:tc>
        <w:tc>
          <w:tcPr>
            <w:tcW w:w="2466" w:type="dxa"/>
            <w:vAlign w:val="center"/>
          </w:tcPr>
          <w:p>
            <w:pPr>
              <w:pStyle w:val="30"/>
            </w:pPr>
            <w:r>
              <w:t>56人</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工资（福利）等发放精准性</w:t>
            </w:r>
          </w:p>
        </w:tc>
        <w:tc>
          <w:tcPr>
            <w:tcW w:w="2466" w:type="dxa"/>
            <w:vAlign w:val="center"/>
          </w:tcPr>
          <w:p>
            <w:pPr>
              <w:pStyle w:val="30"/>
            </w:pPr>
            <w:r>
              <w:t>工资福利等发放人员范围的精准性和发放数据的准确性</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项目预算控制数</w:t>
            </w:r>
          </w:p>
        </w:tc>
        <w:tc>
          <w:tcPr>
            <w:tcW w:w="2466" w:type="dxa"/>
            <w:vAlign w:val="center"/>
          </w:tcPr>
          <w:p>
            <w:pPr>
              <w:pStyle w:val="30"/>
            </w:pPr>
            <w:r>
              <w:t>≤746万元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任务完成及时率</w:t>
            </w:r>
          </w:p>
        </w:tc>
        <w:tc>
          <w:tcPr>
            <w:tcW w:w="2466" w:type="dxa"/>
            <w:vAlign w:val="center"/>
          </w:tcPr>
          <w:p>
            <w:pPr>
              <w:pStyle w:val="30"/>
            </w:pPr>
            <w:r>
              <w:t>任务完成及时</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加强工作人员归属感保持干部稳定</w:t>
            </w:r>
          </w:p>
        </w:tc>
        <w:tc>
          <w:tcPr>
            <w:tcW w:w="2466" w:type="dxa"/>
            <w:vAlign w:val="center"/>
          </w:tcPr>
          <w:p>
            <w:pPr>
              <w:pStyle w:val="30"/>
            </w:pPr>
            <w:r>
              <w:t>通过按时按标准发放工资福利等，进一步增强干部职工得归属感，保持干部队伍相对稳定，保障办公正常运转</w:t>
            </w:r>
          </w:p>
        </w:tc>
        <w:tc>
          <w:tcPr>
            <w:tcW w:w="2466" w:type="dxa"/>
            <w:vAlign w:val="center"/>
          </w:tcPr>
          <w:p>
            <w:pPr>
              <w:pStyle w:val="30"/>
            </w:pPr>
            <w:r>
              <w:t>效果良好</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单位人员满意度</w:t>
            </w:r>
          </w:p>
        </w:tc>
        <w:tc>
          <w:tcPr>
            <w:tcW w:w="2466" w:type="dxa"/>
            <w:vAlign w:val="center"/>
          </w:tcPr>
          <w:p>
            <w:pPr>
              <w:pStyle w:val="30"/>
            </w:pPr>
            <w:r>
              <w:t>单位人员对工资福利等发放工作的满意程度</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2、畜牧综合事务管理绩效目标表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1.及时收取租金后按预算支出</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收入金额</w:t>
            </w:r>
          </w:p>
        </w:tc>
        <w:tc>
          <w:tcPr>
            <w:tcW w:w="2466" w:type="dxa"/>
            <w:vAlign w:val="center"/>
          </w:tcPr>
          <w:p>
            <w:pPr>
              <w:pStyle w:val="30"/>
            </w:pPr>
            <w:r>
              <w:t>租金收到的实际金额</w:t>
            </w:r>
          </w:p>
        </w:tc>
        <w:tc>
          <w:tcPr>
            <w:tcW w:w="2466" w:type="dxa"/>
            <w:vAlign w:val="center"/>
          </w:tcPr>
          <w:p>
            <w:pPr>
              <w:pStyle w:val="30"/>
            </w:pPr>
            <w:r>
              <w:t>≤17万元</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合同履行率</w:t>
            </w:r>
          </w:p>
        </w:tc>
        <w:tc>
          <w:tcPr>
            <w:tcW w:w="2466" w:type="dxa"/>
            <w:vAlign w:val="center"/>
          </w:tcPr>
          <w:p>
            <w:pPr>
              <w:pStyle w:val="30"/>
            </w:pPr>
            <w:r>
              <w:t>租赁合同的条款全部履行</w:t>
            </w:r>
          </w:p>
        </w:tc>
        <w:tc>
          <w:tcPr>
            <w:tcW w:w="2466" w:type="dxa"/>
            <w:vAlign w:val="center"/>
          </w:tcPr>
          <w:p>
            <w:pPr>
              <w:pStyle w:val="30"/>
            </w:pPr>
            <w:r>
              <w:t>≥90%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任务完成及时率</w:t>
            </w:r>
          </w:p>
        </w:tc>
        <w:tc>
          <w:tcPr>
            <w:tcW w:w="2466" w:type="dxa"/>
            <w:vAlign w:val="center"/>
          </w:tcPr>
          <w:p>
            <w:pPr>
              <w:pStyle w:val="30"/>
            </w:pPr>
            <w:r>
              <w:t>工作目标完成及时</w:t>
            </w:r>
          </w:p>
        </w:tc>
        <w:tc>
          <w:tcPr>
            <w:tcW w:w="2466" w:type="dxa"/>
            <w:vAlign w:val="center"/>
          </w:tcPr>
          <w:p>
            <w:pPr>
              <w:pStyle w:val="30"/>
            </w:pPr>
            <w:r>
              <w:t>≥90%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项目预算控制数</w:t>
            </w:r>
          </w:p>
        </w:tc>
        <w:tc>
          <w:tcPr>
            <w:tcW w:w="2466" w:type="dxa"/>
            <w:vAlign w:val="center"/>
          </w:tcPr>
          <w:p>
            <w:pPr>
              <w:pStyle w:val="30"/>
            </w:pPr>
            <w:r>
              <w:t>≤10万元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公共服务水平提升情况</w:t>
            </w:r>
          </w:p>
        </w:tc>
        <w:tc>
          <w:tcPr>
            <w:tcW w:w="2466" w:type="dxa"/>
            <w:vAlign w:val="center"/>
          </w:tcPr>
          <w:p>
            <w:pPr>
              <w:pStyle w:val="30"/>
            </w:pPr>
            <w:r>
              <w:t>公共服务水平的提升情况</w:t>
            </w:r>
          </w:p>
        </w:tc>
        <w:tc>
          <w:tcPr>
            <w:tcW w:w="2466" w:type="dxa"/>
            <w:vAlign w:val="center"/>
          </w:tcPr>
          <w:p>
            <w:pPr>
              <w:pStyle w:val="30"/>
            </w:pPr>
            <w:r>
              <w:t>效果良好</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服务对象满意度</w:t>
            </w:r>
          </w:p>
        </w:tc>
        <w:tc>
          <w:tcPr>
            <w:tcW w:w="2466" w:type="dxa"/>
            <w:vAlign w:val="center"/>
          </w:tcPr>
          <w:p>
            <w:pPr>
              <w:pStyle w:val="30"/>
            </w:pPr>
            <w:r>
              <w:t>资金使用涉及的服务对象满意度</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3、2018-2019年畜禽粪污资源化利用资金绩效目标表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1.支持不超过19家养殖场建设粪污设施，规模养殖场粪污处理设施配建率100%</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项目养殖场完成数</w:t>
            </w:r>
          </w:p>
        </w:tc>
        <w:tc>
          <w:tcPr>
            <w:tcW w:w="2466" w:type="dxa"/>
            <w:vAlign w:val="center"/>
          </w:tcPr>
          <w:p>
            <w:pPr>
              <w:pStyle w:val="30"/>
            </w:pPr>
            <w:r>
              <w:t>粪污处理利用设施建设养殖场数量</w:t>
            </w:r>
          </w:p>
        </w:tc>
        <w:tc>
          <w:tcPr>
            <w:tcW w:w="2466" w:type="dxa"/>
            <w:vAlign w:val="center"/>
          </w:tcPr>
          <w:p>
            <w:pPr>
              <w:pStyle w:val="30"/>
            </w:pPr>
            <w:r>
              <w:t>≤19个</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项目控制数</w:t>
            </w:r>
          </w:p>
        </w:tc>
        <w:tc>
          <w:tcPr>
            <w:tcW w:w="2466" w:type="dxa"/>
            <w:vAlign w:val="center"/>
          </w:tcPr>
          <w:p>
            <w:pPr>
              <w:pStyle w:val="30"/>
            </w:pPr>
            <w:r>
              <w:t>≤300万元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养殖场验收后补贴资金发放到位</w:t>
            </w:r>
          </w:p>
        </w:tc>
        <w:tc>
          <w:tcPr>
            <w:tcW w:w="2466" w:type="dxa"/>
            <w:vAlign w:val="center"/>
          </w:tcPr>
          <w:p>
            <w:pPr>
              <w:pStyle w:val="30"/>
            </w:pPr>
            <w:r>
              <w:t>补贴资金发放到位率</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项目验收率</w:t>
            </w:r>
          </w:p>
        </w:tc>
        <w:tc>
          <w:tcPr>
            <w:tcW w:w="2466" w:type="dxa"/>
            <w:vAlign w:val="center"/>
          </w:tcPr>
          <w:p>
            <w:pPr>
              <w:pStyle w:val="30"/>
            </w:pPr>
            <w:r>
              <w:t>项目完成后,验收合格率</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生态效益指标</w:t>
            </w:r>
          </w:p>
        </w:tc>
        <w:tc>
          <w:tcPr>
            <w:tcW w:w="2466" w:type="dxa"/>
            <w:vAlign w:val="center"/>
          </w:tcPr>
          <w:p>
            <w:pPr>
              <w:pStyle w:val="30"/>
            </w:pPr>
            <w:r>
              <w:t>基本解决畜禽规模养殖污染</w:t>
            </w:r>
          </w:p>
        </w:tc>
        <w:tc>
          <w:tcPr>
            <w:tcW w:w="2466" w:type="dxa"/>
            <w:vAlign w:val="center"/>
          </w:tcPr>
          <w:p>
            <w:pPr>
              <w:pStyle w:val="30"/>
            </w:pPr>
            <w:r>
              <w:t>有效解决实施项目的规模养殖场环境污染</w:t>
            </w:r>
          </w:p>
        </w:tc>
        <w:tc>
          <w:tcPr>
            <w:tcW w:w="2466" w:type="dxa"/>
            <w:vAlign w:val="center"/>
          </w:tcPr>
          <w:p>
            <w:pPr>
              <w:pStyle w:val="30"/>
            </w:pPr>
            <w:r>
              <w:t>效果良好</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受益企业满意度</w:t>
            </w:r>
          </w:p>
        </w:tc>
        <w:tc>
          <w:tcPr>
            <w:tcW w:w="2466" w:type="dxa"/>
            <w:vAlign w:val="center"/>
          </w:tcPr>
          <w:p>
            <w:pPr>
              <w:pStyle w:val="30"/>
            </w:pPr>
            <w:r>
              <w:t>受益养殖场、企业满意度</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4、2018-2019年畜禽粪污资源化利用资金（基金）绩效目标表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1.支持不超过22家养殖场建设粪污设施，规模养殖场粪污处理设施配建率100%</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项目养殖场完成数</w:t>
            </w:r>
          </w:p>
        </w:tc>
        <w:tc>
          <w:tcPr>
            <w:tcW w:w="2466" w:type="dxa"/>
            <w:vAlign w:val="center"/>
          </w:tcPr>
          <w:p>
            <w:pPr>
              <w:pStyle w:val="30"/>
            </w:pPr>
            <w:r>
              <w:t>粪污处理利用设施建设养殖场数量</w:t>
            </w:r>
          </w:p>
        </w:tc>
        <w:tc>
          <w:tcPr>
            <w:tcW w:w="2466" w:type="dxa"/>
            <w:vAlign w:val="center"/>
          </w:tcPr>
          <w:p>
            <w:pPr>
              <w:pStyle w:val="30"/>
            </w:pPr>
            <w:r>
              <w:t>≤22个</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项目资金支付率</w:t>
            </w:r>
          </w:p>
        </w:tc>
        <w:tc>
          <w:tcPr>
            <w:tcW w:w="2466" w:type="dxa"/>
            <w:vAlign w:val="center"/>
          </w:tcPr>
          <w:p>
            <w:pPr>
              <w:pStyle w:val="30"/>
            </w:pPr>
            <w:r>
              <w:t>实际支付资金占项目资金比例</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养殖场验收后补贴资金发放到位</w:t>
            </w:r>
          </w:p>
        </w:tc>
        <w:tc>
          <w:tcPr>
            <w:tcW w:w="2466" w:type="dxa"/>
            <w:vAlign w:val="center"/>
          </w:tcPr>
          <w:p>
            <w:pPr>
              <w:pStyle w:val="30"/>
            </w:pPr>
            <w:r>
              <w:t>补贴资金发放到位率</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项目预算控制数</w:t>
            </w:r>
          </w:p>
        </w:tc>
        <w:tc>
          <w:tcPr>
            <w:tcW w:w="2466" w:type="dxa"/>
            <w:vAlign w:val="center"/>
          </w:tcPr>
          <w:p>
            <w:pPr>
              <w:pStyle w:val="30"/>
            </w:pPr>
            <w:r>
              <w:t>≤1140.95万元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生态效益指标</w:t>
            </w:r>
          </w:p>
        </w:tc>
        <w:tc>
          <w:tcPr>
            <w:tcW w:w="2466" w:type="dxa"/>
            <w:vAlign w:val="center"/>
          </w:tcPr>
          <w:p>
            <w:pPr>
              <w:pStyle w:val="30"/>
            </w:pPr>
            <w:r>
              <w:t>基本解决畜禽规模养殖污染</w:t>
            </w:r>
          </w:p>
        </w:tc>
        <w:tc>
          <w:tcPr>
            <w:tcW w:w="2466" w:type="dxa"/>
            <w:vAlign w:val="center"/>
          </w:tcPr>
          <w:p>
            <w:pPr>
              <w:pStyle w:val="30"/>
            </w:pPr>
            <w:r>
              <w:t>有效解决实施项目的规模养殖场环境污染</w:t>
            </w:r>
          </w:p>
        </w:tc>
        <w:tc>
          <w:tcPr>
            <w:tcW w:w="2466" w:type="dxa"/>
            <w:vAlign w:val="center"/>
          </w:tcPr>
          <w:p>
            <w:pPr>
              <w:pStyle w:val="30"/>
            </w:pPr>
            <w:r>
              <w:t>效果良好</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受益企业满意度</w:t>
            </w:r>
          </w:p>
        </w:tc>
        <w:tc>
          <w:tcPr>
            <w:tcW w:w="2466" w:type="dxa"/>
            <w:vAlign w:val="center"/>
          </w:tcPr>
          <w:p>
            <w:pPr>
              <w:pStyle w:val="30"/>
            </w:pPr>
            <w:r>
              <w:t>受益养殖场、企业满意度</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5、2019年生猪调出大县奖励资金绩效目标表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1.调动生猪生产积极性，引导规模养殖户发展生产，增强抵御市场风险能力</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项目单位数量</w:t>
            </w:r>
          </w:p>
        </w:tc>
        <w:tc>
          <w:tcPr>
            <w:tcW w:w="2466" w:type="dxa"/>
            <w:vAlign w:val="center"/>
          </w:tcPr>
          <w:p>
            <w:pPr>
              <w:pStyle w:val="30"/>
            </w:pPr>
            <w:r>
              <w:t>项目实施养殖场数量</w:t>
            </w:r>
          </w:p>
        </w:tc>
        <w:tc>
          <w:tcPr>
            <w:tcW w:w="2466" w:type="dxa"/>
            <w:vAlign w:val="center"/>
          </w:tcPr>
          <w:p>
            <w:pPr>
              <w:pStyle w:val="30"/>
            </w:pPr>
            <w:r>
              <w:t>5个</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项目验收率</w:t>
            </w:r>
          </w:p>
        </w:tc>
        <w:tc>
          <w:tcPr>
            <w:tcW w:w="2466" w:type="dxa"/>
            <w:vAlign w:val="center"/>
          </w:tcPr>
          <w:p>
            <w:pPr>
              <w:pStyle w:val="30"/>
            </w:pPr>
            <w:r>
              <w:t>项目完成后,验收合格率</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养殖场验收后补贴资金发放到位</w:t>
            </w:r>
          </w:p>
        </w:tc>
        <w:tc>
          <w:tcPr>
            <w:tcW w:w="2466" w:type="dxa"/>
            <w:vAlign w:val="center"/>
          </w:tcPr>
          <w:p>
            <w:pPr>
              <w:pStyle w:val="30"/>
            </w:pPr>
            <w:r>
              <w:t>补贴资金发放到位率</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通过项目补贴,建设成本减低</w:t>
            </w:r>
          </w:p>
        </w:tc>
        <w:tc>
          <w:tcPr>
            <w:tcW w:w="2466" w:type="dxa"/>
            <w:vAlign w:val="center"/>
          </w:tcPr>
          <w:p>
            <w:pPr>
              <w:pStyle w:val="30"/>
            </w:pPr>
            <w:r>
              <w:t>≤400万元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社会服务能力提升</w:t>
            </w:r>
          </w:p>
        </w:tc>
        <w:tc>
          <w:tcPr>
            <w:tcW w:w="2466" w:type="dxa"/>
            <w:vAlign w:val="center"/>
          </w:tcPr>
          <w:p>
            <w:pPr>
              <w:pStyle w:val="30"/>
            </w:pPr>
            <w:r>
              <w:t>补助所带来的单位服务社会能力提升情况</w:t>
            </w:r>
          </w:p>
        </w:tc>
        <w:tc>
          <w:tcPr>
            <w:tcW w:w="2466" w:type="dxa"/>
            <w:vAlign w:val="center"/>
          </w:tcPr>
          <w:p>
            <w:pPr>
              <w:pStyle w:val="30"/>
            </w:pPr>
            <w:r>
              <w:t>效果良好</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服务对象满意度</w:t>
            </w:r>
          </w:p>
        </w:tc>
        <w:tc>
          <w:tcPr>
            <w:tcW w:w="2466" w:type="dxa"/>
            <w:vAlign w:val="center"/>
          </w:tcPr>
          <w:p>
            <w:pPr>
              <w:pStyle w:val="30"/>
            </w:pPr>
            <w:r>
              <w:t>项目实施单位满意度</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6、2020年生猪调出大县奖励资金绩效目标表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1.调动生猪生产积极性，引导规模养殖户发展生产，增强抵御市场风险能力</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项目单位数量</w:t>
            </w:r>
          </w:p>
        </w:tc>
        <w:tc>
          <w:tcPr>
            <w:tcW w:w="2466" w:type="dxa"/>
            <w:vAlign w:val="center"/>
          </w:tcPr>
          <w:p>
            <w:pPr>
              <w:pStyle w:val="30"/>
            </w:pPr>
            <w:r>
              <w:t>项目实施养殖场数量</w:t>
            </w:r>
          </w:p>
        </w:tc>
        <w:tc>
          <w:tcPr>
            <w:tcW w:w="2466" w:type="dxa"/>
            <w:vAlign w:val="center"/>
          </w:tcPr>
          <w:p>
            <w:pPr>
              <w:pStyle w:val="30"/>
            </w:pPr>
            <w:r>
              <w:t>≥1个</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项目验收率</w:t>
            </w:r>
          </w:p>
        </w:tc>
        <w:tc>
          <w:tcPr>
            <w:tcW w:w="2466" w:type="dxa"/>
            <w:vAlign w:val="center"/>
          </w:tcPr>
          <w:p>
            <w:pPr>
              <w:pStyle w:val="30"/>
            </w:pPr>
            <w:r>
              <w:t>项目完成后,验收合格率</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养殖场验收后补贴资金发放到位</w:t>
            </w:r>
          </w:p>
        </w:tc>
        <w:tc>
          <w:tcPr>
            <w:tcW w:w="2466" w:type="dxa"/>
            <w:vAlign w:val="center"/>
          </w:tcPr>
          <w:p>
            <w:pPr>
              <w:pStyle w:val="30"/>
            </w:pPr>
            <w:r>
              <w:t>补贴资金发放到位率</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项目预算控制数</w:t>
            </w:r>
          </w:p>
        </w:tc>
        <w:tc>
          <w:tcPr>
            <w:tcW w:w="2466" w:type="dxa"/>
            <w:vAlign w:val="center"/>
          </w:tcPr>
          <w:p>
            <w:pPr>
              <w:pStyle w:val="30"/>
            </w:pPr>
            <w:r>
              <w:t>≤180万元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社会服务能力提升</w:t>
            </w:r>
          </w:p>
        </w:tc>
        <w:tc>
          <w:tcPr>
            <w:tcW w:w="2466" w:type="dxa"/>
            <w:vAlign w:val="center"/>
          </w:tcPr>
          <w:p>
            <w:pPr>
              <w:pStyle w:val="30"/>
            </w:pPr>
            <w:r>
              <w:t>补助所带来的单位服务社会能力提升情况</w:t>
            </w:r>
          </w:p>
        </w:tc>
        <w:tc>
          <w:tcPr>
            <w:tcW w:w="2466" w:type="dxa"/>
            <w:vAlign w:val="center"/>
          </w:tcPr>
          <w:p>
            <w:pPr>
              <w:pStyle w:val="30"/>
            </w:pPr>
            <w:r>
              <w:t>效果良好</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服务对象满意度</w:t>
            </w:r>
          </w:p>
        </w:tc>
        <w:tc>
          <w:tcPr>
            <w:tcW w:w="2466" w:type="dxa"/>
            <w:vAlign w:val="center"/>
          </w:tcPr>
          <w:p>
            <w:pPr>
              <w:pStyle w:val="30"/>
            </w:pPr>
            <w:r>
              <w:t>项目实施单位满意度</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7、病死畜禽集中无害化处理补助资金绩效目标表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1.收集的病死猪无害化处理率≥90%</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补助覆盖率</w:t>
            </w:r>
          </w:p>
        </w:tc>
        <w:tc>
          <w:tcPr>
            <w:tcW w:w="2466" w:type="dxa"/>
            <w:vAlign w:val="center"/>
          </w:tcPr>
          <w:p>
            <w:pPr>
              <w:pStyle w:val="30"/>
            </w:pPr>
            <w:r>
              <w:t>符合补贴政策，给予补贴的各类企事业单位</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无害化处理率</w:t>
            </w:r>
          </w:p>
        </w:tc>
        <w:tc>
          <w:tcPr>
            <w:tcW w:w="2466" w:type="dxa"/>
            <w:vAlign w:val="center"/>
          </w:tcPr>
          <w:p>
            <w:pPr>
              <w:pStyle w:val="30"/>
            </w:pPr>
            <w:r>
              <w:t>病死动物按规定进行无害化处理</w:t>
            </w:r>
          </w:p>
        </w:tc>
        <w:tc>
          <w:tcPr>
            <w:tcW w:w="2466" w:type="dxa"/>
            <w:vAlign w:val="center"/>
          </w:tcPr>
          <w:p>
            <w:pPr>
              <w:pStyle w:val="30"/>
            </w:pPr>
            <w:r>
              <w:t>≥90%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资金发放准时率</w:t>
            </w:r>
          </w:p>
        </w:tc>
        <w:tc>
          <w:tcPr>
            <w:tcW w:w="2466" w:type="dxa"/>
            <w:vAlign w:val="center"/>
          </w:tcPr>
          <w:p>
            <w:pPr>
              <w:pStyle w:val="30"/>
            </w:pPr>
            <w:r>
              <w:t>资金按季度准时发放</w:t>
            </w:r>
          </w:p>
        </w:tc>
        <w:tc>
          <w:tcPr>
            <w:tcW w:w="2466" w:type="dxa"/>
            <w:vAlign w:val="center"/>
          </w:tcPr>
          <w:p>
            <w:pPr>
              <w:pStyle w:val="30"/>
            </w:pPr>
            <w:r>
              <w:t>≥90%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项目预算控制数</w:t>
            </w:r>
          </w:p>
        </w:tc>
        <w:tc>
          <w:tcPr>
            <w:tcW w:w="2466" w:type="dxa"/>
            <w:vAlign w:val="center"/>
          </w:tcPr>
          <w:p>
            <w:pPr>
              <w:pStyle w:val="30"/>
            </w:pPr>
            <w:r>
              <w:t>≤41万元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重大动物疫情</w:t>
            </w:r>
          </w:p>
        </w:tc>
        <w:tc>
          <w:tcPr>
            <w:tcW w:w="2466" w:type="dxa"/>
            <w:vAlign w:val="center"/>
          </w:tcPr>
          <w:p>
            <w:pPr>
              <w:pStyle w:val="30"/>
            </w:pPr>
            <w:r>
              <w:t>规范病死畜禽及产品无害化处理，杜绝病死畜禽及产品原因造成疫情传播</w:t>
            </w:r>
          </w:p>
        </w:tc>
        <w:tc>
          <w:tcPr>
            <w:tcW w:w="2466" w:type="dxa"/>
            <w:vAlign w:val="center"/>
          </w:tcPr>
          <w:p>
            <w:pPr>
              <w:pStyle w:val="30"/>
            </w:pPr>
            <w:r>
              <w:t>效果良好</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养殖场户满意度</w:t>
            </w:r>
          </w:p>
        </w:tc>
        <w:tc>
          <w:tcPr>
            <w:tcW w:w="2466" w:type="dxa"/>
            <w:vAlign w:val="center"/>
          </w:tcPr>
          <w:p>
            <w:pPr>
              <w:pStyle w:val="30"/>
            </w:pPr>
            <w:r>
              <w:t>养殖户对项目执行效果的满意度</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8、基层体系建设资金（动物防疫补助经费）绩效目标表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1.强制免疫应免畜禽免疫密度100%。</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应免动物免疫密度</w:t>
            </w:r>
          </w:p>
        </w:tc>
        <w:tc>
          <w:tcPr>
            <w:tcW w:w="2466" w:type="dxa"/>
            <w:vAlign w:val="center"/>
          </w:tcPr>
          <w:p>
            <w:pPr>
              <w:pStyle w:val="30"/>
            </w:pPr>
            <w:r>
              <w:t>应免动物占存栏量比例</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免疫抗体平均合格率</w:t>
            </w:r>
          </w:p>
        </w:tc>
        <w:tc>
          <w:tcPr>
            <w:tcW w:w="2466" w:type="dxa"/>
            <w:vAlign w:val="center"/>
          </w:tcPr>
          <w:p>
            <w:pPr>
              <w:pStyle w:val="30"/>
            </w:pPr>
            <w:r>
              <w:t>免疫抗体合格数量占抽检数量的比例</w:t>
            </w:r>
          </w:p>
        </w:tc>
        <w:tc>
          <w:tcPr>
            <w:tcW w:w="2466" w:type="dxa"/>
            <w:vAlign w:val="center"/>
          </w:tcPr>
          <w:p>
            <w:pPr>
              <w:pStyle w:val="30"/>
            </w:pPr>
            <w:r>
              <w:t>≥70%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资金到位及时率</w:t>
            </w:r>
          </w:p>
        </w:tc>
        <w:tc>
          <w:tcPr>
            <w:tcW w:w="2466" w:type="dxa"/>
            <w:vAlign w:val="center"/>
          </w:tcPr>
          <w:p>
            <w:pPr>
              <w:pStyle w:val="30"/>
            </w:pPr>
            <w:r>
              <w:t>项目经费拨付及时</w:t>
            </w:r>
          </w:p>
        </w:tc>
        <w:tc>
          <w:tcPr>
            <w:tcW w:w="2466" w:type="dxa"/>
            <w:vAlign w:val="center"/>
          </w:tcPr>
          <w:p>
            <w:pPr>
              <w:pStyle w:val="30"/>
            </w:pPr>
            <w:r>
              <w:t>≥90%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项目预算控制数</w:t>
            </w:r>
          </w:p>
        </w:tc>
        <w:tc>
          <w:tcPr>
            <w:tcW w:w="2466" w:type="dxa"/>
            <w:vAlign w:val="center"/>
          </w:tcPr>
          <w:p>
            <w:pPr>
              <w:pStyle w:val="30"/>
            </w:pPr>
            <w:r>
              <w:t>≤15.96万元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重大动物疫情</w:t>
            </w:r>
          </w:p>
        </w:tc>
        <w:tc>
          <w:tcPr>
            <w:tcW w:w="2466" w:type="dxa"/>
            <w:vAlign w:val="center"/>
          </w:tcPr>
          <w:p>
            <w:pPr>
              <w:pStyle w:val="30"/>
            </w:pPr>
            <w:r>
              <w:t>辖区重大动物疫情发生情况。</w:t>
            </w:r>
          </w:p>
        </w:tc>
        <w:tc>
          <w:tcPr>
            <w:tcW w:w="2466" w:type="dxa"/>
            <w:vAlign w:val="center"/>
          </w:tcPr>
          <w:p>
            <w:pPr>
              <w:pStyle w:val="30"/>
            </w:pPr>
            <w:r>
              <w:t>未发生重大动物疫情为优，发生重大动物疫情为差</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受益动物防疫人员满意度</w:t>
            </w:r>
          </w:p>
        </w:tc>
        <w:tc>
          <w:tcPr>
            <w:tcW w:w="2466" w:type="dxa"/>
            <w:vAlign w:val="center"/>
          </w:tcPr>
          <w:p>
            <w:pPr>
              <w:pStyle w:val="30"/>
            </w:pPr>
            <w:r>
              <w:t>受益动物防疫人员满意情况</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9、农产品安全及疫病防治专项资金绩效目标表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1.及时发放强制疫苗、强制免疫密度90%以上、按照定点屠宰检疫记录，确定牛屠宰头数，发放补贴</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牛屠宰补贴发放率</w:t>
            </w:r>
          </w:p>
        </w:tc>
        <w:tc>
          <w:tcPr>
            <w:tcW w:w="2466" w:type="dxa"/>
            <w:vAlign w:val="center"/>
          </w:tcPr>
          <w:p>
            <w:pPr>
              <w:pStyle w:val="30"/>
            </w:pPr>
            <w:r>
              <w:t>财政拨付的补贴资金按照屠宰头数发放到位</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购置验收合格率</w:t>
            </w:r>
          </w:p>
        </w:tc>
        <w:tc>
          <w:tcPr>
            <w:tcW w:w="2466" w:type="dxa"/>
            <w:vAlign w:val="center"/>
          </w:tcPr>
          <w:p>
            <w:pPr>
              <w:pStyle w:val="30"/>
            </w:pPr>
            <w:r>
              <w:t>通过验收的购置数量占购置总数量的比率</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资金到位及时率</w:t>
            </w:r>
          </w:p>
        </w:tc>
        <w:tc>
          <w:tcPr>
            <w:tcW w:w="2466" w:type="dxa"/>
            <w:vAlign w:val="center"/>
          </w:tcPr>
          <w:p>
            <w:pPr>
              <w:pStyle w:val="30"/>
            </w:pPr>
            <w:r>
              <w:t>项目经费拨付是否及时</w:t>
            </w:r>
          </w:p>
        </w:tc>
        <w:tc>
          <w:tcPr>
            <w:tcW w:w="2466" w:type="dxa"/>
            <w:vAlign w:val="center"/>
          </w:tcPr>
          <w:p>
            <w:pPr>
              <w:pStyle w:val="30"/>
            </w:pPr>
            <w:r>
              <w:t>≥90%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项目预算控制数</w:t>
            </w:r>
          </w:p>
        </w:tc>
        <w:tc>
          <w:tcPr>
            <w:tcW w:w="2466" w:type="dxa"/>
            <w:vAlign w:val="center"/>
          </w:tcPr>
          <w:p>
            <w:pPr>
              <w:pStyle w:val="30"/>
            </w:pPr>
            <w:r>
              <w:t>≤61.19万元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重大动物疫情</w:t>
            </w:r>
          </w:p>
        </w:tc>
        <w:tc>
          <w:tcPr>
            <w:tcW w:w="2466" w:type="dxa"/>
            <w:vAlign w:val="center"/>
          </w:tcPr>
          <w:p>
            <w:pPr>
              <w:pStyle w:val="30"/>
            </w:pPr>
            <w:r>
              <w:t>辖区重大动物疫情情况</w:t>
            </w:r>
          </w:p>
        </w:tc>
        <w:tc>
          <w:tcPr>
            <w:tcW w:w="2466" w:type="dxa"/>
            <w:vAlign w:val="center"/>
          </w:tcPr>
          <w:p>
            <w:pPr>
              <w:pStyle w:val="30"/>
            </w:pPr>
            <w:r>
              <w:t>未发生重大动物疫病为优，发生重大动物疫病为差</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可持续影响指标</w:t>
            </w:r>
          </w:p>
        </w:tc>
        <w:tc>
          <w:tcPr>
            <w:tcW w:w="2466" w:type="dxa"/>
            <w:vAlign w:val="center"/>
          </w:tcPr>
          <w:p>
            <w:pPr>
              <w:pStyle w:val="30"/>
            </w:pPr>
            <w:r>
              <w:t>疫病发病率</w:t>
            </w:r>
          </w:p>
        </w:tc>
        <w:tc>
          <w:tcPr>
            <w:tcW w:w="2466" w:type="dxa"/>
            <w:vAlign w:val="center"/>
          </w:tcPr>
          <w:p>
            <w:pPr>
              <w:pStyle w:val="30"/>
            </w:pPr>
            <w:r>
              <w:t>疫病发病率下降</w:t>
            </w:r>
          </w:p>
        </w:tc>
        <w:tc>
          <w:tcPr>
            <w:tcW w:w="2466" w:type="dxa"/>
            <w:vAlign w:val="center"/>
          </w:tcPr>
          <w:p>
            <w:pPr>
              <w:pStyle w:val="30"/>
            </w:pPr>
            <w:r>
              <w:t>显著下降为优，下降为良，没有下降为差</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服务对象满意度</w:t>
            </w:r>
          </w:p>
        </w:tc>
        <w:tc>
          <w:tcPr>
            <w:tcW w:w="2466" w:type="dxa"/>
            <w:vAlign w:val="center"/>
          </w:tcPr>
          <w:p>
            <w:pPr>
              <w:pStyle w:val="30"/>
            </w:pPr>
            <w:r>
              <w:t>服务对象满意度</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10、石财建[2021]66号提前下达2022年生猪调出大县奖励资金（非省统筹部分）绩效目标表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1.调动生猪生产积极性，引导规模养殖户发展生产，增强抵御市场风险能力</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项目单位数量</w:t>
            </w:r>
          </w:p>
        </w:tc>
        <w:tc>
          <w:tcPr>
            <w:tcW w:w="2466" w:type="dxa"/>
            <w:vAlign w:val="center"/>
          </w:tcPr>
          <w:p>
            <w:pPr>
              <w:pStyle w:val="30"/>
            </w:pPr>
            <w:r>
              <w:t>项目实施养殖场数量</w:t>
            </w:r>
          </w:p>
        </w:tc>
        <w:tc>
          <w:tcPr>
            <w:tcW w:w="2466" w:type="dxa"/>
            <w:vAlign w:val="center"/>
          </w:tcPr>
          <w:p>
            <w:pPr>
              <w:pStyle w:val="30"/>
            </w:pPr>
            <w:r>
              <w:t>≥1个</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项目验收率</w:t>
            </w:r>
          </w:p>
        </w:tc>
        <w:tc>
          <w:tcPr>
            <w:tcW w:w="2466" w:type="dxa"/>
            <w:vAlign w:val="center"/>
          </w:tcPr>
          <w:p>
            <w:pPr>
              <w:pStyle w:val="30"/>
            </w:pPr>
            <w:r>
              <w:t>项目完成后,验收合格率</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养殖场验收后补贴资金发放到位</w:t>
            </w:r>
          </w:p>
        </w:tc>
        <w:tc>
          <w:tcPr>
            <w:tcW w:w="2466" w:type="dxa"/>
            <w:vAlign w:val="center"/>
          </w:tcPr>
          <w:p>
            <w:pPr>
              <w:pStyle w:val="30"/>
            </w:pPr>
            <w:r>
              <w:t>补贴资金发放到位率</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项目预算控制数</w:t>
            </w:r>
          </w:p>
        </w:tc>
        <w:tc>
          <w:tcPr>
            <w:tcW w:w="2466" w:type="dxa"/>
            <w:vAlign w:val="center"/>
          </w:tcPr>
          <w:p>
            <w:pPr>
              <w:pStyle w:val="30"/>
            </w:pPr>
            <w:r>
              <w:t>≤406万元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社会服务能力提升</w:t>
            </w:r>
          </w:p>
        </w:tc>
        <w:tc>
          <w:tcPr>
            <w:tcW w:w="2466" w:type="dxa"/>
            <w:vAlign w:val="center"/>
          </w:tcPr>
          <w:p>
            <w:pPr>
              <w:pStyle w:val="30"/>
            </w:pPr>
            <w:r>
              <w:t>补助所带来的单位服务社会能力提升情况</w:t>
            </w:r>
          </w:p>
        </w:tc>
        <w:tc>
          <w:tcPr>
            <w:tcW w:w="2466" w:type="dxa"/>
            <w:vAlign w:val="center"/>
          </w:tcPr>
          <w:p>
            <w:pPr>
              <w:pStyle w:val="30"/>
            </w:pPr>
            <w:r>
              <w:t>效果良好</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服务对象满意度</w:t>
            </w:r>
          </w:p>
        </w:tc>
        <w:tc>
          <w:tcPr>
            <w:tcW w:w="2466" w:type="dxa"/>
            <w:vAlign w:val="center"/>
          </w:tcPr>
          <w:p>
            <w:pPr>
              <w:pStyle w:val="30"/>
            </w:pPr>
            <w:r>
              <w:t>项目实施单位满意度</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11、石财农[2020]108号关于提前下达2021年中央农业生产发展资金的通知(特聘动物防疫专员补助资金)绩效目标表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1.培养热爱动物防疫工作、解决动物防疫难题，保障养殖业健康发展的服务力量</w:t>
            </w:r>
          </w:p>
          <w:p>
            <w:pPr>
              <w:pStyle w:val="30"/>
            </w:pPr>
            <w:r>
              <w:t>2.为有效防控非洲猪瘟等重大动物疫病提供有力支撑</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特聘动物防疫专员数量</w:t>
            </w:r>
          </w:p>
        </w:tc>
        <w:tc>
          <w:tcPr>
            <w:tcW w:w="2466" w:type="dxa"/>
            <w:vAlign w:val="center"/>
          </w:tcPr>
          <w:p>
            <w:pPr>
              <w:pStyle w:val="30"/>
            </w:pPr>
            <w:r>
              <w:t>按项目要求人数招聘动物防疫专员</w:t>
            </w:r>
          </w:p>
        </w:tc>
        <w:tc>
          <w:tcPr>
            <w:tcW w:w="2466" w:type="dxa"/>
            <w:vAlign w:val="center"/>
          </w:tcPr>
          <w:p>
            <w:pPr>
              <w:pStyle w:val="30"/>
            </w:pPr>
            <w:r>
              <w:t>20人</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补助资金发放率</w:t>
            </w:r>
          </w:p>
        </w:tc>
        <w:tc>
          <w:tcPr>
            <w:tcW w:w="2466" w:type="dxa"/>
            <w:vAlign w:val="center"/>
          </w:tcPr>
          <w:p>
            <w:pPr>
              <w:pStyle w:val="30"/>
            </w:pPr>
            <w:r>
              <w:t>实际发放的补助金金额占计划发放金额的比率</w:t>
            </w:r>
          </w:p>
        </w:tc>
        <w:tc>
          <w:tcPr>
            <w:tcW w:w="2466" w:type="dxa"/>
            <w:vAlign w:val="center"/>
          </w:tcPr>
          <w:p>
            <w:pPr>
              <w:pStyle w:val="30"/>
            </w:pPr>
            <w:r>
              <w:t>≥100%</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资金发放及时性</w:t>
            </w:r>
          </w:p>
        </w:tc>
        <w:tc>
          <w:tcPr>
            <w:tcW w:w="2466" w:type="dxa"/>
            <w:vAlign w:val="center"/>
          </w:tcPr>
          <w:p>
            <w:pPr>
              <w:pStyle w:val="30"/>
            </w:pPr>
            <w:r>
              <w:t>项目资金按月及时发放</w:t>
            </w:r>
          </w:p>
        </w:tc>
        <w:tc>
          <w:tcPr>
            <w:tcW w:w="2466" w:type="dxa"/>
            <w:vAlign w:val="center"/>
          </w:tcPr>
          <w:p>
            <w:pPr>
              <w:pStyle w:val="30"/>
            </w:pPr>
            <w:r>
              <w:t>及时为优，比较及时为良，不及时为中</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人均发放水平</w:t>
            </w:r>
          </w:p>
        </w:tc>
        <w:tc>
          <w:tcPr>
            <w:tcW w:w="2466" w:type="dxa"/>
            <w:vAlign w:val="center"/>
          </w:tcPr>
          <w:p>
            <w:pPr>
              <w:pStyle w:val="30"/>
            </w:pPr>
            <w:r>
              <w:t>人均发放水平</w:t>
            </w:r>
          </w:p>
        </w:tc>
        <w:tc>
          <w:tcPr>
            <w:tcW w:w="2466" w:type="dxa"/>
            <w:vAlign w:val="center"/>
          </w:tcPr>
          <w:p>
            <w:pPr>
              <w:pStyle w:val="30"/>
            </w:pPr>
            <w:r>
              <w:t>30000元</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重大动物疫情</w:t>
            </w:r>
          </w:p>
        </w:tc>
        <w:tc>
          <w:tcPr>
            <w:tcW w:w="2466" w:type="dxa"/>
            <w:vAlign w:val="center"/>
          </w:tcPr>
          <w:p>
            <w:pPr>
              <w:pStyle w:val="30"/>
            </w:pPr>
            <w:r>
              <w:t>辖区重大动物疫情情况。</w:t>
            </w:r>
          </w:p>
        </w:tc>
        <w:tc>
          <w:tcPr>
            <w:tcW w:w="2466" w:type="dxa"/>
            <w:vAlign w:val="center"/>
          </w:tcPr>
          <w:p>
            <w:pPr>
              <w:pStyle w:val="30"/>
            </w:pPr>
            <w:r>
              <w:t>稳定为优，不稳定为差</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特聘动物防疫专员满意度</w:t>
            </w:r>
          </w:p>
        </w:tc>
        <w:tc>
          <w:tcPr>
            <w:tcW w:w="2466" w:type="dxa"/>
            <w:vAlign w:val="center"/>
          </w:tcPr>
          <w:p>
            <w:pPr>
              <w:pStyle w:val="30"/>
            </w:pPr>
            <w:r>
              <w:t>受益特聘动物防疫专员满意情况</w:t>
            </w:r>
          </w:p>
        </w:tc>
        <w:tc>
          <w:tcPr>
            <w:tcW w:w="2466" w:type="dxa"/>
            <w:vAlign w:val="center"/>
          </w:tcPr>
          <w:p>
            <w:pPr>
              <w:pStyle w:val="30"/>
            </w:pPr>
            <w:r>
              <w:t>≥90%</w:t>
            </w:r>
          </w:p>
        </w:tc>
        <w:tc>
          <w:tcPr>
            <w:tcW w:w="2466" w:type="dxa"/>
            <w:vAlign w:val="center"/>
          </w:tcPr>
          <w:p>
            <w:pPr>
              <w:pStyle w:val="30"/>
            </w:pPr>
            <w:r>
              <w:t>实施方案</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12、石财农[2021]114号提前下达2022年省级农产品质量安全及疫病防治资金（动物防疫补助资金）绩效目标表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1.强制免疫病种的免疫密度常年保持在90%以上，抗体合格率常年保持70%以上。</w:t>
            </w:r>
          </w:p>
          <w:p>
            <w:pPr>
              <w:pStyle w:val="30"/>
            </w:pPr>
            <w:r>
              <w:t>2.完成2021年养殖环节病死猪无害化处理补助经费的发放</w:t>
            </w:r>
          </w:p>
          <w:p>
            <w:pPr>
              <w:pStyle w:val="30"/>
            </w:pPr>
            <w:r>
              <w:t>3.不发生区域性重大动物疫病</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强制免疫病种免疫密度</w:t>
            </w:r>
          </w:p>
        </w:tc>
        <w:tc>
          <w:tcPr>
            <w:tcW w:w="2466" w:type="dxa"/>
            <w:vAlign w:val="center"/>
          </w:tcPr>
          <w:p>
            <w:pPr>
              <w:pStyle w:val="30"/>
            </w:pPr>
            <w:r>
              <w:t>应免动物占存栏量比例</w:t>
            </w:r>
          </w:p>
        </w:tc>
        <w:tc>
          <w:tcPr>
            <w:tcW w:w="2466" w:type="dxa"/>
            <w:vAlign w:val="center"/>
          </w:tcPr>
          <w:p>
            <w:pPr>
              <w:pStyle w:val="30"/>
            </w:pPr>
            <w:r>
              <w:t>≥90%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免疫抗体平均合格率</w:t>
            </w:r>
          </w:p>
        </w:tc>
        <w:tc>
          <w:tcPr>
            <w:tcW w:w="2466" w:type="dxa"/>
            <w:vAlign w:val="center"/>
          </w:tcPr>
          <w:p>
            <w:pPr>
              <w:pStyle w:val="30"/>
            </w:pPr>
            <w:r>
              <w:t>免疫抗体合格数量占抽检数量的比例</w:t>
            </w:r>
          </w:p>
        </w:tc>
        <w:tc>
          <w:tcPr>
            <w:tcW w:w="2466" w:type="dxa"/>
            <w:vAlign w:val="center"/>
          </w:tcPr>
          <w:p>
            <w:pPr>
              <w:pStyle w:val="30"/>
            </w:pPr>
            <w:r>
              <w:t>≥70%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无害化处理率</w:t>
            </w:r>
          </w:p>
        </w:tc>
        <w:tc>
          <w:tcPr>
            <w:tcW w:w="2466" w:type="dxa"/>
            <w:vAlign w:val="center"/>
          </w:tcPr>
          <w:p>
            <w:pPr>
              <w:pStyle w:val="30"/>
            </w:pPr>
            <w:r>
              <w:t>收集的病死动物及产品按规定进行无害化处理</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资金到位及时性</w:t>
            </w:r>
          </w:p>
        </w:tc>
        <w:tc>
          <w:tcPr>
            <w:tcW w:w="2466" w:type="dxa"/>
            <w:vAlign w:val="center"/>
          </w:tcPr>
          <w:p>
            <w:pPr>
              <w:pStyle w:val="30"/>
            </w:pPr>
            <w:r>
              <w:t>项目经费拨付是否及时</w:t>
            </w:r>
          </w:p>
        </w:tc>
        <w:tc>
          <w:tcPr>
            <w:tcW w:w="2466" w:type="dxa"/>
            <w:vAlign w:val="center"/>
          </w:tcPr>
          <w:p>
            <w:pPr>
              <w:pStyle w:val="30"/>
            </w:pPr>
            <w:r>
              <w:t>≥90%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项目预算控制数</w:t>
            </w:r>
          </w:p>
        </w:tc>
        <w:tc>
          <w:tcPr>
            <w:tcW w:w="2466" w:type="dxa"/>
            <w:vAlign w:val="center"/>
          </w:tcPr>
          <w:p>
            <w:pPr>
              <w:pStyle w:val="30"/>
            </w:pPr>
            <w:r>
              <w:t>62.87万元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重大动物疫情</w:t>
            </w:r>
          </w:p>
        </w:tc>
        <w:tc>
          <w:tcPr>
            <w:tcW w:w="2466" w:type="dxa"/>
            <w:vAlign w:val="center"/>
          </w:tcPr>
          <w:p>
            <w:pPr>
              <w:pStyle w:val="30"/>
            </w:pPr>
            <w:r>
              <w:t>辖区重大动物疫情发生情况。</w:t>
            </w:r>
          </w:p>
        </w:tc>
        <w:tc>
          <w:tcPr>
            <w:tcW w:w="2466" w:type="dxa"/>
            <w:vAlign w:val="center"/>
          </w:tcPr>
          <w:p>
            <w:pPr>
              <w:pStyle w:val="30"/>
            </w:pPr>
            <w:r>
              <w:t>未发生重大动物疫情为优，发生重大动物疫情为差</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养殖场户满意度</w:t>
            </w:r>
          </w:p>
        </w:tc>
        <w:tc>
          <w:tcPr>
            <w:tcW w:w="2466" w:type="dxa"/>
            <w:vAlign w:val="center"/>
          </w:tcPr>
          <w:p>
            <w:pPr>
              <w:pStyle w:val="30"/>
            </w:pPr>
            <w:r>
              <w:t>养殖户对项目执行效果的满意度</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13、石财农[2021]114号提前下达2022年省级农产品质量安全及疫病防治资金（农产品市场信息监测预警、畜禽统计监测）绩效目标表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1.收集报送畜产品信息。</w:t>
            </w:r>
          </w:p>
          <w:p>
            <w:pPr>
              <w:pStyle w:val="30"/>
            </w:pPr>
            <w:r>
              <w:t>2.完成畜产品监测信息员补助发放</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收集报送畜产品信息</w:t>
            </w:r>
          </w:p>
        </w:tc>
        <w:tc>
          <w:tcPr>
            <w:tcW w:w="2466" w:type="dxa"/>
            <w:vAlign w:val="center"/>
          </w:tcPr>
          <w:p>
            <w:pPr>
              <w:pStyle w:val="30"/>
            </w:pPr>
            <w:r>
              <w:t>按上级要求收集报送畜产品信息</w:t>
            </w:r>
          </w:p>
        </w:tc>
        <w:tc>
          <w:tcPr>
            <w:tcW w:w="2466" w:type="dxa"/>
            <w:vAlign w:val="center"/>
          </w:tcPr>
          <w:p>
            <w:pPr>
              <w:pStyle w:val="30"/>
            </w:pPr>
            <w:r>
              <w:t>≥350条</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信息报送及时</w:t>
            </w:r>
          </w:p>
        </w:tc>
        <w:tc>
          <w:tcPr>
            <w:tcW w:w="2466" w:type="dxa"/>
            <w:vAlign w:val="center"/>
          </w:tcPr>
          <w:p>
            <w:pPr>
              <w:pStyle w:val="30"/>
            </w:pPr>
            <w:r>
              <w:t>及时报送畜产品信息</w:t>
            </w:r>
          </w:p>
        </w:tc>
        <w:tc>
          <w:tcPr>
            <w:tcW w:w="2466" w:type="dxa"/>
            <w:vAlign w:val="center"/>
          </w:tcPr>
          <w:p>
            <w:pPr>
              <w:pStyle w:val="30"/>
            </w:pPr>
            <w:r>
              <w:t>及时为优，不及时为差</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资金发放准时率</w:t>
            </w:r>
          </w:p>
        </w:tc>
        <w:tc>
          <w:tcPr>
            <w:tcW w:w="2466" w:type="dxa"/>
            <w:vAlign w:val="center"/>
          </w:tcPr>
          <w:p>
            <w:pPr>
              <w:pStyle w:val="30"/>
            </w:pPr>
            <w:r>
              <w:t>资金按实施方案准时发放</w:t>
            </w:r>
          </w:p>
        </w:tc>
        <w:tc>
          <w:tcPr>
            <w:tcW w:w="2466" w:type="dxa"/>
            <w:vAlign w:val="center"/>
          </w:tcPr>
          <w:p>
            <w:pPr>
              <w:pStyle w:val="30"/>
            </w:pPr>
            <w:r>
              <w:t>及时为优，不及时为差</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经费使用率(%)</w:t>
            </w:r>
          </w:p>
        </w:tc>
        <w:tc>
          <w:tcPr>
            <w:tcW w:w="2466" w:type="dxa"/>
            <w:vAlign w:val="center"/>
          </w:tcPr>
          <w:p>
            <w:pPr>
              <w:pStyle w:val="30"/>
            </w:pPr>
            <w:r>
              <w:t>经费使用率(%)</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畜产品信息</w:t>
            </w:r>
          </w:p>
        </w:tc>
        <w:tc>
          <w:tcPr>
            <w:tcW w:w="2466" w:type="dxa"/>
            <w:vAlign w:val="center"/>
          </w:tcPr>
          <w:p>
            <w:pPr>
              <w:pStyle w:val="30"/>
            </w:pPr>
            <w:r>
              <w:t>及时了解畜产品信息，为畜牧业发展提供依据</w:t>
            </w:r>
          </w:p>
        </w:tc>
        <w:tc>
          <w:tcPr>
            <w:tcW w:w="2466" w:type="dxa"/>
            <w:vAlign w:val="center"/>
          </w:tcPr>
          <w:p>
            <w:pPr>
              <w:pStyle w:val="30"/>
            </w:pPr>
            <w:r>
              <w:t>及时为优，不及时为差</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信息员满意度</w:t>
            </w:r>
          </w:p>
        </w:tc>
        <w:tc>
          <w:tcPr>
            <w:tcW w:w="2466" w:type="dxa"/>
            <w:vAlign w:val="center"/>
          </w:tcPr>
          <w:p>
            <w:pPr>
              <w:pStyle w:val="30"/>
            </w:pPr>
            <w:r>
              <w:t>信息员对项目执行效果的满意度</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14、石财农[2021]115号提前下达2022年省级农业生产发展资金（蛋鸡产业集群项目）绩效目标表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1.蛋鸡规模化养殖场提高养殖量</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项目单位数量</w:t>
            </w:r>
          </w:p>
        </w:tc>
        <w:tc>
          <w:tcPr>
            <w:tcW w:w="2466" w:type="dxa"/>
            <w:vAlign w:val="center"/>
          </w:tcPr>
          <w:p>
            <w:pPr>
              <w:pStyle w:val="30"/>
            </w:pPr>
            <w:r>
              <w:t>项目实施养殖场数量</w:t>
            </w:r>
          </w:p>
        </w:tc>
        <w:tc>
          <w:tcPr>
            <w:tcW w:w="2466" w:type="dxa"/>
            <w:vAlign w:val="center"/>
          </w:tcPr>
          <w:p>
            <w:pPr>
              <w:pStyle w:val="30"/>
            </w:pPr>
            <w:r>
              <w:t>≥1个</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项目验收率</w:t>
            </w:r>
          </w:p>
        </w:tc>
        <w:tc>
          <w:tcPr>
            <w:tcW w:w="2466" w:type="dxa"/>
            <w:vAlign w:val="center"/>
          </w:tcPr>
          <w:p>
            <w:pPr>
              <w:pStyle w:val="30"/>
            </w:pPr>
            <w:r>
              <w:t>项目完成后,验收合格率</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养殖场验收后补贴资金发放到位</w:t>
            </w:r>
          </w:p>
        </w:tc>
        <w:tc>
          <w:tcPr>
            <w:tcW w:w="2466" w:type="dxa"/>
            <w:vAlign w:val="center"/>
          </w:tcPr>
          <w:p>
            <w:pPr>
              <w:pStyle w:val="30"/>
            </w:pPr>
            <w:r>
              <w:t>补贴资金发放到位率</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项目预算控制数</w:t>
            </w:r>
          </w:p>
        </w:tc>
        <w:tc>
          <w:tcPr>
            <w:tcW w:w="2466" w:type="dxa"/>
            <w:vAlign w:val="center"/>
          </w:tcPr>
          <w:p>
            <w:pPr>
              <w:pStyle w:val="30"/>
            </w:pPr>
            <w:r>
              <w:t>≤200万元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地方优良品种有效推广</w:t>
            </w:r>
          </w:p>
        </w:tc>
        <w:tc>
          <w:tcPr>
            <w:tcW w:w="2466" w:type="dxa"/>
            <w:vAlign w:val="center"/>
          </w:tcPr>
          <w:p>
            <w:pPr>
              <w:pStyle w:val="30"/>
            </w:pPr>
            <w:r>
              <w:t>项目养殖场增加地方优良品种养殖量</w:t>
            </w:r>
          </w:p>
        </w:tc>
        <w:tc>
          <w:tcPr>
            <w:tcW w:w="2466" w:type="dxa"/>
            <w:vAlign w:val="center"/>
          </w:tcPr>
          <w:p>
            <w:pPr>
              <w:pStyle w:val="30"/>
            </w:pPr>
            <w:r>
              <w:t>≥3%</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服务对象满意度</w:t>
            </w:r>
          </w:p>
        </w:tc>
        <w:tc>
          <w:tcPr>
            <w:tcW w:w="2466" w:type="dxa"/>
            <w:vAlign w:val="center"/>
          </w:tcPr>
          <w:p>
            <w:pPr>
              <w:pStyle w:val="30"/>
            </w:pPr>
            <w:r>
              <w:t>项目实施单位满意度</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15、石财农[2021]115号提前下达2022年省级农业生产发展资金（奶业振兴）绩效目标表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1.完成上级安排的性控冻精7050剂并发放到需求奶牛场</w:t>
            </w:r>
          </w:p>
          <w:p>
            <w:pPr>
              <w:pStyle w:val="30"/>
            </w:pPr>
            <w:r>
              <w:t>2.完成上级安排的胚胎移植210枚</w:t>
            </w:r>
          </w:p>
          <w:p>
            <w:pPr>
              <w:pStyle w:val="30"/>
            </w:pPr>
            <w:r>
              <w:t>3.建设544个奶牛栏位</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性控冻精数量</w:t>
            </w:r>
          </w:p>
        </w:tc>
        <w:tc>
          <w:tcPr>
            <w:tcW w:w="2466" w:type="dxa"/>
            <w:vAlign w:val="center"/>
          </w:tcPr>
          <w:p>
            <w:pPr>
              <w:pStyle w:val="30"/>
            </w:pPr>
            <w:r>
              <w:t>性控冻精数量补贴7050剂</w:t>
            </w:r>
          </w:p>
        </w:tc>
        <w:tc>
          <w:tcPr>
            <w:tcW w:w="2466" w:type="dxa"/>
            <w:vAlign w:val="center"/>
          </w:tcPr>
          <w:p>
            <w:pPr>
              <w:pStyle w:val="30"/>
            </w:pPr>
            <w:r>
              <w:t>≤7050剂</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胚胎移植准胎率</w:t>
            </w:r>
          </w:p>
        </w:tc>
        <w:tc>
          <w:tcPr>
            <w:tcW w:w="2466" w:type="dxa"/>
            <w:vAlign w:val="center"/>
          </w:tcPr>
          <w:p>
            <w:pPr>
              <w:pStyle w:val="30"/>
            </w:pPr>
            <w:r>
              <w:t>胚胎移植准胎率达到40%以上</w:t>
            </w:r>
          </w:p>
        </w:tc>
        <w:tc>
          <w:tcPr>
            <w:tcW w:w="2466" w:type="dxa"/>
            <w:vAlign w:val="center"/>
          </w:tcPr>
          <w:p>
            <w:pPr>
              <w:pStyle w:val="30"/>
            </w:pPr>
            <w:r>
              <w:t>≥40%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资金到位及时性</w:t>
            </w:r>
          </w:p>
        </w:tc>
        <w:tc>
          <w:tcPr>
            <w:tcW w:w="2466" w:type="dxa"/>
            <w:vAlign w:val="center"/>
          </w:tcPr>
          <w:p>
            <w:pPr>
              <w:pStyle w:val="30"/>
            </w:pPr>
            <w:r>
              <w:t>资金到位是否及时</w:t>
            </w:r>
          </w:p>
        </w:tc>
        <w:tc>
          <w:tcPr>
            <w:tcW w:w="2466" w:type="dxa"/>
            <w:vAlign w:val="center"/>
          </w:tcPr>
          <w:p>
            <w:pPr>
              <w:pStyle w:val="30"/>
            </w:pPr>
            <w:r>
              <w:t>及时为优，不及时为差</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项目预算控制数</w:t>
            </w:r>
          </w:p>
        </w:tc>
        <w:tc>
          <w:tcPr>
            <w:tcW w:w="2466" w:type="dxa"/>
            <w:vAlign w:val="center"/>
          </w:tcPr>
          <w:p>
            <w:pPr>
              <w:pStyle w:val="30"/>
            </w:pPr>
            <w:r>
              <w:t>149.28万元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经济效益指标</w:t>
            </w:r>
          </w:p>
        </w:tc>
        <w:tc>
          <w:tcPr>
            <w:tcW w:w="2466" w:type="dxa"/>
            <w:vAlign w:val="center"/>
          </w:tcPr>
          <w:p>
            <w:pPr>
              <w:pStyle w:val="30"/>
            </w:pPr>
            <w:r>
              <w:t>奶牛养殖场受益</w:t>
            </w:r>
          </w:p>
        </w:tc>
        <w:tc>
          <w:tcPr>
            <w:tcW w:w="2466" w:type="dxa"/>
            <w:vAlign w:val="center"/>
          </w:tcPr>
          <w:p>
            <w:pPr>
              <w:pStyle w:val="30"/>
            </w:pPr>
            <w:r>
              <w:t>建设奶牛栏位牛场增加收益</w:t>
            </w:r>
          </w:p>
        </w:tc>
        <w:tc>
          <w:tcPr>
            <w:tcW w:w="2466" w:type="dxa"/>
            <w:vAlign w:val="center"/>
          </w:tcPr>
          <w:p>
            <w:pPr>
              <w:pStyle w:val="30"/>
            </w:pPr>
            <w:r>
              <w:t>54.4万元</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奶牛场满意度</w:t>
            </w:r>
          </w:p>
        </w:tc>
        <w:tc>
          <w:tcPr>
            <w:tcW w:w="2466" w:type="dxa"/>
            <w:vAlign w:val="center"/>
          </w:tcPr>
          <w:p>
            <w:pPr>
              <w:pStyle w:val="30"/>
            </w:pPr>
            <w:r>
              <w:t>项目奶牛场满意度</w:t>
            </w:r>
          </w:p>
        </w:tc>
        <w:tc>
          <w:tcPr>
            <w:tcW w:w="2466" w:type="dxa"/>
            <w:vAlign w:val="center"/>
          </w:tcPr>
          <w:p>
            <w:pPr>
              <w:pStyle w:val="30"/>
            </w:pPr>
            <w:r>
              <w:t>≥95%</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16、石财农[2021]84号提前下达2022年中央动物防疫补助经费绩效目标表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1.完成养殖环节病死猪无害化处理补贴经费发放</w:t>
            </w:r>
          </w:p>
          <w:p>
            <w:pPr>
              <w:pStyle w:val="30"/>
            </w:pPr>
            <w:r>
              <w:t>2.强制免疫密度90%以上，抗体合格率70%</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强制免疫病种免疫密度</w:t>
            </w:r>
          </w:p>
        </w:tc>
        <w:tc>
          <w:tcPr>
            <w:tcW w:w="2466" w:type="dxa"/>
            <w:vAlign w:val="center"/>
          </w:tcPr>
          <w:p>
            <w:pPr>
              <w:pStyle w:val="30"/>
            </w:pPr>
            <w:r>
              <w:t>应免动物占存栏量比例</w:t>
            </w:r>
          </w:p>
        </w:tc>
        <w:tc>
          <w:tcPr>
            <w:tcW w:w="2466" w:type="dxa"/>
            <w:vAlign w:val="center"/>
          </w:tcPr>
          <w:p>
            <w:pPr>
              <w:pStyle w:val="30"/>
            </w:pPr>
            <w:r>
              <w:t>≥90%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免疫抗体平均合格率</w:t>
            </w:r>
          </w:p>
        </w:tc>
        <w:tc>
          <w:tcPr>
            <w:tcW w:w="2466" w:type="dxa"/>
            <w:vAlign w:val="center"/>
          </w:tcPr>
          <w:p>
            <w:pPr>
              <w:pStyle w:val="30"/>
            </w:pPr>
            <w:r>
              <w:t>免疫抗体合格数量占抽检数量的比例</w:t>
            </w:r>
          </w:p>
        </w:tc>
        <w:tc>
          <w:tcPr>
            <w:tcW w:w="2466" w:type="dxa"/>
            <w:vAlign w:val="center"/>
          </w:tcPr>
          <w:p>
            <w:pPr>
              <w:pStyle w:val="30"/>
            </w:pPr>
            <w:r>
              <w:t>≥70%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无害化处理率</w:t>
            </w:r>
          </w:p>
        </w:tc>
        <w:tc>
          <w:tcPr>
            <w:tcW w:w="2466" w:type="dxa"/>
            <w:vAlign w:val="center"/>
          </w:tcPr>
          <w:p>
            <w:pPr>
              <w:pStyle w:val="30"/>
            </w:pPr>
            <w:r>
              <w:t>收集的病死动物及产品按规定进行无害化处理</w:t>
            </w:r>
          </w:p>
        </w:tc>
        <w:tc>
          <w:tcPr>
            <w:tcW w:w="2466" w:type="dxa"/>
            <w:vAlign w:val="center"/>
          </w:tcPr>
          <w:p>
            <w:pPr>
              <w:pStyle w:val="30"/>
            </w:pPr>
            <w:r>
              <w:t>100%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资金到位及时性</w:t>
            </w:r>
          </w:p>
        </w:tc>
        <w:tc>
          <w:tcPr>
            <w:tcW w:w="2466" w:type="dxa"/>
            <w:vAlign w:val="center"/>
          </w:tcPr>
          <w:p>
            <w:pPr>
              <w:pStyle w:val="30"/>
            </w:pPr>
            <w:r>
              <w:t>项目经费拨付是否及时</w:t>
            </w:r>
          </w:p>
        </w:tc>
        <w:tc>
          <w:tcPr>
            <w:tcW w:w="2466" w:type="dxa"/>
            <w:vAlign w:val="center"/>
          </w:tcPr>
          <w:p>
            <w:pPr>
              <w:pStyle w:val="30"/>
            </w:pPr>
            <w:r>
              <w:t>≥90%</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项目总成本</w:t>
            </w:r>
          </w:p>
        </w:tc>
        <w:tc>
          <w:tcPr>
            <w:tcW w:w="2466" w:type="dxa"/>
            <w:vAlign w:val="center"/>
          </w:tcPr>
          <w:p>
            <w:pPr>
              <w:pStyle w:val="30"/>
            </w:pPr>
            <w:r>
              <w:t>项目预算控制数</w:t>
            </w:r>
          </w:p>
        </w:tc>
        <w:tc>
          <w:tcPr>
            <w:tcW w:w="2466" w:type="dxa"/>
            <w:vAlign w:val="center"/>
          </w:tcPr>
          <w:p>
            <w:pPr>
              <w:pStyle w:val="30"/>
            </w:pPr>
            <w:r>
              <w:t>144.27万元</w:t>
            </w:r>
          </w:p>
        </w:tc>
        <w:tc>
          <w:tcPr>
            <w:tcW w:w="2466" w:type="dxa"/>
            <w:vAlign w:val="center"/>
          </w:tcPr>
          <w:p>
            <w:pPr>
              <w:pStyle w:val="30"/>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重大动物疫情</w:t>
            </w:r>
          </w:p>
        </w:tc>
        <w:tc>
          <w:tcPr>
            <w:tcW w:w="2466" w:type="dxa"/>
            <w:vAlign w:val="center"/>
          </w:tcPr>
          <w:p>
            <w:pPr>
              <w:pStyle w:val="30"/>
            </w:pPr>
            <w:r>
              <w:t>辖区重大动物疫情发生情况。</w:t>
            </w:r>
          </w:p>
        </w:tc>
        <w:tc>
          <w:tcPr>
            <w:tcW w:w="2466" w:type="dxa"/>
            <w:vAlign w:val="center"/>
          </w:tcPr>
          <w:p>
            <w:pPr>
              <w:pStyle w:val="30"/>
            </w:pPr>
            <w:r>
              <w:t>未发生重大动物疫情为优，发生重大动物疫情为差</w:t>
            </w:r>
          </w:p>
        </w:tc>
        <w:tc>
          <w:tcPr>
            <w:tcW w:w="2466" w:type="dxa"/>
            <w:vAlign w:val="center"/>
          </w:tcPr>
          <w:p>
            <w:pPr>
              <w:pStyle w:val="30"/>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养殖场户满意度</w:t>
            </w:r>
          </w:p>
        </w:tc>
        <w:tc>
          <w:tcPr>
            <w:tcW w:w="2466" w:type="dxa"/>
            <w:vAlign w:val="center"/>
          </w:tcPr>
          <w:p>
            <w:pPr>
              <w:pStyle w:val="30"/>
            </w:pPr>
            <w:r>
              <w:t>养殖户对项目执行效果的满意度</w:t>
            </w:r>
          </w:p>
        </w:tc>
        <w:tc>
          <w:tcPr>
            <w:tcW w:w="2466" w:type="dxa"/>
            <w:vAlign w:val="center"/>
          </w:tcPr>
          <w:p>
            <w:pPr>
              <w:pStyle w:val="30"/>
            </w:pPr>
            <w:r>
              <w:t>≥90%</w:t>
            </w:r>
          </w:p>
        </w:tc>
        <w:tc>
          <w:tcPr>
            <w:tcW w:w="2466" w:type="dxa"/>
            <w:vAlign w:val="center"/>
          </w:tcPr>
          <w:p>
            <w:pPr>
              <w:pStyle w:val="30"/>
            </w:pPr>
            <w:r>
              <w:t>调查问卷</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17、石财农【2020】118号关于提前下达2021年市级农业转移支付资金的通知（牛定点屠宰场补贴资金）绩效目标表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1.按照定点屠宰检疫记录，确定牛屠宰头数，发放补贴</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牛屠宰补贴发放率</w:t>
            </w:r>
          </w:p>
        </w:tc>
        <w:tc>
          <w:tcPr>
            <w:tcW w:w="2466" w:type="dxa"/>
            <w:vAlign w:val="center"/>
          </w:tcPr>
          <w:p>
            <w:pPr>
              <w:pStyle w:val="30"/>
            </w:pPr>
            <w:r>
              <w:t>财政拨付的补贴资金按照屠宰头数发放到位</w:t>
            </w:r>
          </w:p>
        </w:tc>
        <w:tc>
          <w:tcPr>
            <w:tcW w:w="2466" w:type="dxa"/>
            <w:vAlign w:val="center"/>
          </w:tcPr>
          <w:p>
            <w:pPr>
              <w:pStyle w:val="30"/>
            </w:pPr>
            <w:r>
              <w:t>100%</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补助资金发放完成率（%）</w:t>
            </w:r>
          </w:p>
        </w:tc>
        <w:tc>
          <w:tcPr>
            <w:tcW w:w="2466" w:type="dxa"/>
            <w:vAlign w:val="center"/>
          </w:tcPr>
          <w:p>
            <w:pPr>
              <w:pStyle w:val="30"/>
            </w:pPr>
            <w:r>
              <w:t>补助资金发放完成率（%）</w:t>
            </w:r>
          </w:p>
        </w:tc>
        <w:tc>
          <w:tcPr>
            <w:tcW w:w="2466" w:type="dxa"/>
            <w:vAlign w:val="center"/>
          </w:tcPr>
          <w:p>
            <w:pPr>
              <w:pStyle w:val="30"/>
            </w:pPr>
            <w:r>
              <w:t>≤90%</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资金到位及时性</w:t>
            </w:r>
          </w:p>
        </w:tc>
        <w:tc>
          <w:tcPr>
            <w:tcW w:w="2466" w:type="dxa"/>
            <w:vAlign w:val="center"/>
          </w:tcPr>
          <w:p>
            <w:pPr>
              <w:pStyle w:val="30"/>
            </w:pPr>
            <w:r>
              <w:t>资金到达单位是否及时</w:t>
            </w:r>
          </w:p>
        </w:tc>
        <w:tc>
          <w:tcPr>
            <w:tcW w:w="2466" w:type="dxa"/>
            <w:vAlign w:val="center"/>
          </w:tcPr>
          <w:p>
            <w:pPr>
              <w:pStyle w:val="30"/>
            </w:pPr>
            <w:r>
              <w:t>及时为优，比较及时为良，不及时为差</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按预算资金完成率</w:t>
            </w:r>
          </w:p>
        </w:tc>
        <w:tc>
          <w:tcPr>
            <w:tcW w:w="2466" w:type="dxa"/>
            <w:vAlign w:val="center"/>
          </w:tcPr>
          <w:p>
            <w:pPr>
              <w:pStyle w:val="30"/>
            </w:pPr>
            <w:r>
              <w:t>按预算资金完成率</w:t>
            </w:r>
          </w:p>
        </w:tc>
        <w:tc>
          <w:tcPr>
            <w:tcW w:w="2466" w:type="dxa"/>
            <w:vAlign w:val="center"/>
          </w:tcPr>
          <w:p>
            <w:pPr>
              <w:pStyle w:val="30"/>
            </w:pPr>
            <w:r>
              <w:t>≤90%</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私屠滥宰率</w:t>
            </w:r>
          </w:p>
        </w:tc>
        <w:tc>
          <w:tcPr>
            <w:tcW w:w="2466" w:type="dxa"/>
            <w:vAlign w:val="center"/>
          </w:tcPr>
          <w:p>
            <w:pPr>
              <w:pStyle w:val="30"/>
            </w:pPr>
            <w:r>
              <w:t>私屠滥宰率降低</w:t>
            </w:r>
          </w:p>
        </w:tc>
        <w:tc>
          <w:tcPr>
            <w:tcW w:w="2466" w:type="dxa"/>
            <w:vAlign w:val="center"/>
          </w:tcPr>
          <w:p>
            <w:pPr>
              <w:pStyle w:val="30"/>
            </w:pPr>
            <w:r>
              <w:t>≥100%</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服务对象满意度</w:t>
            </w:r>
          </w:p>
        </w:tc>
        <w:tc>
          <w:tcPr>
            <w:tcW w:w="2466" w:type="dxa"/>
            <w:vAlign w:val="center"/>
          </w:tcPr>
          <w:p>
            <w:pPr>
              <w:pStyle w:val="30"/>
            </w:pPr>
            <w:r>
              <w:t>服务对象满意度</w:t>
            </w:r>
          </w:p>
        </w:tc>
        <w:tc>
          <w:tcPr>
            <w:tcW w:w="2466" w:type="dxa"/>
            <w:vAlign w:val="center"/>
          </w:tcPr>
          <w:p>
            <w:pPr>
              <w:pStyle w:val="30"/>
            </w:pPr>
            <w:r>
              <w:t>≥90%</w:t>
            </w:r>
          </w:p>
        </w:tc>
        <w:tc>
          <w:tcPr>
            <w:tcW w:w="2466" w:type="dxa"/>
            <w:vAlign w:val="center"/>
          </w:tcPr>
          <w:p>
            <w:pPr>
              <w:pStyle w:val="30"/>
            </w:pPr>
            <w:r>
              <w:t>实施方案</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18、石财农【2020】118号关于提前下达2021年市级农业转移支付资金的通知（农业生产发展资金[政府性基金]）-病死动物无害化全覆盖补助资金绩效目标表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1.完成无害化处全覆盖理补助经费发放</w:t>
            </w:r>
            <w:r>
              <w:tab/>
            </w:r>
            <w:r>
              <w:tab/>
            </w:r>
            <w:r>
              <w:tab/>
            </w:r>
            <w:r>
              <w:tab/>
            </w:r>
            <w:r>
              <w:tab/>
            </w:r>
            <w:r>
              <w:tab/>
            </w:r>
            <w:r>
              <w:tab/>
            </w:r>
          </w:p>
          <w:p>
            <w:pPr>
              <w:pStyle w:val="30"/>
            </w:pPr>
            <w:r>
              <w:tab/>
            </w:r>
            <w:r>
              <w:tab/>
            </w:r>
            <w:r>
              <w:tab/>
            </w:r>
            <w:r>
              <w:tab/>
            </w:r>
            <w:r>
              <w:tab/>
            </w:r>
            <w:r>
              <w:tab/>
            </w:r>
          </w:p>
          <w:p>
            <w:pPr>
              <w:pStyle w:val="30"/>
            </w:pPr>
          </w:p>
          <w:p>
            <w:pPr>
              <w:pStyle w:val="30"/>
            </w:pPr>
            <w:r>
              <w:t>2.猪以外病死畜禽集中无害化处理率100%</w:t>
            </w:r>
            <w:r>
              <w:tab/>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补助覆盖率</w:t>
            </w:r>
          </w:p>
        </w:tc>
        <w:tc>
          <w:tcPr>
            <w:tcW w:w="2466" w:type="dxa"/>
            <w:vAlign w:val="center"/>
          </w:tcPr>
          <w:p>
            <w:pPr>
              <w:pStyle w:val="30"/>
            </w:pPr>
            <w:r>
              <w:t>符合补贴政策，给予补贴的各类企事业单位</w:t>
            </w:r>
          </w:p>
        </w:tc>
        <w:tc>
          <w:tcPr>
            <w:tcW w:w="2466" w:type="dxa"/>
            <w:vAlign w:val="center"/>
          </w:tcPr>
          <w:p>
            <w:pPr>
              <w:pStyle w:val="30"/>
            </w:pPr>
            <w:r>
              <w:t>≤100%</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无害化处理率</w:t>
            </w:r>
          </w:p>
        </w:tc>
        <w:tc>
          <w:tcPr>
            <w:tcW w:w="2466" w:type="dxa"/>
            <w:vAlign w:val="center"/>
          </w:tcPr>
          <w:p>
            <w:pPr>
              <w:pStyle w:val="30"/>
            </w:pPr>
            <w:r>
              <w:t>病死动物按规定进行无害化处理</w:t>
            </w:r>
          </w:p>
        </w:tc>
        <w:tc>
          <w:tcPr>
            <w:tcW w:w="2466" w:type="dxa"/>
            <w:vAlign w:val="center"/>
          </w:tcPr>
          <w:p>
            <w:pPr>
              <w:pStyle w:val="30"/>
            </w:pPr>
            <w:r>
              <w:t>100%</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资金发放准时率</w:t>
            </w:r>
          </w:p>
        </w:tc>
        <w:tc>
          <w:tcPr>
            <w:tcW w:w="2466" w:type="dxa"/>
            <w:vAlign w:val="center"/>
          </w:tcPr>
          <w:p>
            <w:pPr>
              <w:pStyle w:val="30"/>
            </w:pPr>
            <w:r>
              <w:t>资金按实施方案发放</w:t>
            </w:r>
          </w:p>
        </w:tc>
        <w:tc>
          <w:tcPr>
            <w:tcW w:w="2466" w:type="dxa"/>
            <w:vAlign w:val="center"/>
          </w:tcPr>
          <w:p>
            <w:pPr>
              <w:pStyle w:val="30"/>
            </w:pPr>
            <w:r>
              <w:t>及时为优，不及时为差</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经费使用率(%)</w:t>
            </w:r>
          </w:p>
        </w:tc>
        <w:tc>
          <w:tcPr>
            <w:tcW w:w="2466" w:type="dxa"/>
            <w:vAlign w:val="center"/>
          </w:tcPr>
          <w:p>
            <w:pPr>
              <w:pStyle w:val="30"/>
            </w:pPr>
            <w:r>
              <w:t>经费使用率(%)</w:t>
            </w:r>
          </w:p>
        </w:tc>
        <w:tc>
          <w:tcPr>
            <w:tcW w:w="2466" w:type="dxa"/>
            <w:vAlign w:val="center"/>
          </w:tcPr>
          <w:p>
            <w:pPr>
              <w:pStyle w:val="30"/>
            </w:pPr>
            <w:r>
              <w:t>≤100%</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重大动物疫情</w:t>
            </w:r>
          </w:p>
        </w:tc>
        <w:tc>
          <w:tcPr>
            <w:tcW w:w="2466" w:type="dxa"/>
            <w:vAlign w:val="center"/>
          </w:tcPr>
          <w:p>
            <w:pPr>
              <w:pStyle w:val="30"/>
            </w:pPr>
            <w:r>
              <w:t>规范猪以外病死畜禽无害化处理，杜绝病死畜禽及产品原因造成疫情传播</w:t>
            </w:r>
          </w:p>
        </w:tc>
        <w:tc>
          <w:tcPr>
            <w:tcW w:w="2466" w:type="dxa"/>
            <w:vAlign w:val="center"/>
          </w:tcPr>
          <w:p>
            <w:pPr>
              <w:pStyle w:val="30"/>
            </w:pPr>
            <w:r>
              <w:t>不发生重大动物疫病为优，发生重大动物疫病为差</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资金补助单位满意度</w:t>
            </w:r>
          </w:p>
        </w:tc>
        <w:tc>
          <w:tcPr>
            <w:tcW w:w="2466" w:type="dxa"/>
            <w:vAlign w:val="center"/>
          </w:tcPr>
          <w:p>
            <w:pPr>
              <w:pStyle w:val="30"/>
            </w:pPr>
            <w:r>
              <w:t>资金补助单位对项目执行效果的满意度</w:t>
            </w:r>
          </w:p>
        </w:tc>
        <w:tc>
          <w:tcPr>
            <w:tcW w:w="2466" w:type="dxa"/>
            <w:vAlign w:val="center"/>
          </w:tcPr>
          <w:p>
            <w:pPr>
              <w:pStyle w:val="30"/>
            </w:pPr>
            <w:r>
              <w:t>≤90%</w:t>
            </w:r>
          </w:p>
        </w:tc>
        <w:tc>
          <w:tcPr>
            <w:tcW w:w="2466" w:type="dxa"/>
            <w:vAlign w:val="center"/>
          </w:tcPr>
          <w:p>
            <w:pPr>
              <w:pStyle w:val="30"/>
            </w:pPr>
            <w:r>
              <w:t>实施方案</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19、石财农【2020】118号关于提前下达2021年市级农业转移支付资金的通知（农业生产发展资金[政府性基金]）-政策性病死猪无害化处理补助资金绩效目标表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1.收集的病死猪无害化处理率≥90%</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补助覆盖率</w:t>
            </w:r>
          </w:p>
        </w:tc>
        <w:tc>
          <w:tcPr>
            <w:tcW w:w="2466" w:type="dxa"/>
            <w:vAlign w:val="center"/>
          </w:tcPr>
          <w:p>
            <w:pPr>
              <w:pStyle w:val="30"/>
            </w:pPr>
            <w:r>
              <w:t>符合补贴政策，给予补贴的各类企事业单位</w:t>
            </w:r>
          </w:p>
        </w:tc>
        <w:tc>
          <w:tcPr>
            <w:tcW w:w="2466" w:type="dxa"/>
            <w:vAlign w:val="center"/>
          </w:tcPr>
          <w:p>
            <w:pPr>
              <w:pStyle w:val="30"/>
            </w:pPr>
            <w:r>
              <w:t>100%</w:t>
            </w:r>
          </w:p>
        </w:tc>
        <w:tc>
          <w:tcPr>
            <w:tcW w:w="2466" w:type="dxa"/>
            <w:vAlign w:val="center"/>
          </w:tcPr>
          <w:p>
            <w:pPr>
              <w:pStyle w:val="30"/>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无害化处理率</w:t>
            </w:r>
          </w:p>
        </w:tc>
        <w:tc>
          <w:tcPr>
            <w:tcW w:w="2466" w:type="dxa"/>
            <w:vAlign w:val="center"/>
          </w:tcPr>
          <w:p>
            <w:pPr>
              <w:pStyle w:val="30"/>
            </w:pPr>
            <w:r>
              <w:t>病死动物按规定进行无害化处理</w:t>
            </w:r>
          </w:p>
        </w:tc>
        <w:tc>
          <w:tcPr>
            <w:tcW w:w="2466" w:type="dxa"/>
            <w:vAlign w:val="center"/>
          </w:tcPr>
          <w:p>
            <w:pPr>
              <w:pStyle w:val="30"/>
            </w:pPr>
            <w:r>
              <w:t>≥90%</w:t>
            </w:r>
          </w:p>
        </w:tc>
        <w:tc>
          <w:tcPr>
            <w:tcW w:w="2466" w:type="dxa"/>
            <w:vAlign w:val="center"/>
          </w:tcPr>
          <w:p>
            <w:pPr>
              <w:pStyle w:val="30"/>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资金发放准时率</w:t>
            </w:r>
          </w:p>
        </w:tc>
        <w:tc>
          <w:tcPr>
            <w:tcW w:w="2466" w:type="dxa"/>
            <w:vAlign w:val="center"/>
          </w:tcPr>
          <w:p>
            <w:pPr>
              <w:pStyle w:val="30"/>
            </w:pPr>
            <w:r>
              <w:t>资金按季度准时发放</w:t>
            </w:r>
          </w:p>
        </w:tc>
        <w:tc>
          <w:tcPr>
            <w:tcW w:w="2466" w:type="dxa"/>
            <w:vAlign w:val="center"/>
          </w:tcPr>
          <w:p>
            <w:pPr>
              <w:pStyle w:val="30"/>
            </w:pPr>
            <w:r>
              <w:t>及时为优，不及时为差</w:t>
            </w:r>
          </w:p>
        </w:tc>
        <w:tc>
          <w:tcPr>
            <w:tcW w:w="2466" w:type="dxa"/>
            <w:vAlign w:val="center"/>
          </w:tcPr>
          <w:p>
            <w:pPr>
              <w:pStyle w:val="30"/>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经费使用率(%)</w:t>
            </w:r>
          </w:p>
        </w:tc>
        <w:tc>
          <w:tcPr>
            <w:tcW w:w="2466" w:type="dxa"/>
            <w:vAlign w:val="center"/>
          </w:tcPr>
          <w:p>
            <w:pPr>
              <w:pStyle w:val="30"/>
            </w:pPr>
            <w:r>
              <w:t>经费使用率(%)</w:t>
            </w:r>
          </w:p>
        </w:tc>
        <w:tc>
          <w:tcPr>
            <w:tcW w:w="2466" w:type="dxa"/>
            <w:vAlign w:val="center"/>
          </w:tcPr>
          <w:p>
            <w:pPr>
              <w:pStyle w:val="30"/>
            </w:pPr>
            <w:r>
              <w:t>≥90%</w:t>
            </w:r>
          </w:p>
        </w:tc>
        <w:tc>
          <w:tcPr>
            <w:tcW w:w="2466" w:type="dxa"/>
            <w:vAlign w:val="center"/>
          </w:tcPr>
          <w:p>
            <w:pPr>
              <w:pStyle w:val="30"/>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重大动物疫情</w:t>
            </w:r>
          </w:p>
        </w:tc>
        <w:tc>
          <w:tcPr>
            <w:tcW w:w="2466" w:type="dxa"/>
            <w:vAlign w:val="center"/>
          </w:tcPr>
          <w:p>
            <w:pPr>
              <w:pStyle w:val="30"/>
            </w:pPr>
            <w:r>
              <w:t>规范病死畜禽及产品无害化处理，杜绝病死畜禽及产品原因造成疫情传播</w:t>
            </w:r>
          </w:p>
        </w:tc>
        <w:tc>
          <w:tcPr>
            <w:tcW w:w="2466" w:type="dxa"/>
            <w:vAlign w:val="center"/>
          </w:tcPr>
          <w:p>
            <w:pPr>
              <w:pStyle w:val="30"/>
            </w:pPr>
            <w:r>
              <w:t>不发生重大动物疫病为优，发生重大动物疫病为差</w:t>
            </w:r>
          </w:p>
        </w:tc>
        <w:tc>
          <w:tcPr>
            <w:tcW w:w="2466" w:type="dxa"/>
            <w:vAlign w:val="center"/>
          </w:tcPr>
          <w:p>
            <w:pPr>
              <w:pStyle w:val="30"/>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养殖场户满意度</w:t>
            </w:r>
          </w:p>
        </w:tc>
        <w:tc>
          <w:tcPr>
            <w:tcW w:w="2466" w:type="dxa"/>
            <w:vAlign w:val="center"/>
          </w:tcPr>
          <w:p>
            <w:pPr>
              <w:pStyle w:val="30"/>
            </w:pPr>
            <w:r>
              <w:t>养殖户对项目执行效果的满意度</w:t>
            </w:r>
          </w:p>
        </w:tc>
        <w:tc>
          <w:tcPr>
            <w:tcW w:w="2466" w:type="dxa"/>
            <w:vAlign w:val="center"/>
          </w:tcPr>
          <w:p>
            <w:pPr>
              <w:pStyle w:val="30"/>
            </w:pPr>
            <w:r>
              <w:t>≥90%</w:t>
            </w:r>
          </w:p>
        </w:tc>
        <w:tc>
          <w:tcPr>
            <w:tcW w:w="2466" w:type="dxa"/>
            <w:vAlign w:val="center"/>
          </w:tcPr>
          <w:p>
            <w:pPr>
              <w:pStyle w:val="30"/>
            </w:pPr>
            <w:r>
              <w:t>项目要求</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20、石财农【2021】33号关于下达2021年中央动物防疫等补助经费（第二批）的通知绩效目标表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1.抗体合格率70%</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强制免疫密度</w:t>
            </w:r>
          </w:p>
        </w:tc>
        <w:tc>
          <w:tcPr>
            <w:tcW w:w="2466" w:type="dxa"/>
            <w:vAlign w:val="center"/>
          </w:tcPr>
          <w:p>
            <w:pPr>
              <w:pStyle w:val="30"/>
            </w:pPr>
            <w:r>
              <w:t>强制免疫病种的免疫密度</w:t>
            </w:r>
          </w:p>
        </w:tc>
        <w:tc>
          <w:tcPr>
            <w:tcW w:w="2466" w:type="dxa"/>
            <w:vAlign w:val="center"/>
          </w:tcPr>
          <w:p>
            <w:pPr>
              <w:pStyle w:val="30"/>
            </w:pPr>
            <w:r>
              <w:t>≥90%</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免疫抗体平均 合格率</w:t>
            </w:r>
          </w:p>
        </w:tc>
        <w:tc>
          <w:tcPr>
            <w:tcW w:w="2466" w:type="dxa"/>
            <w:vAlign w:val="center"/>
          </w:tcPr>
          <w:p>
            <w:pPr>
              <w:pStyle w:val="30"/>
            </w:pPr>
            <w:r>
              <w:t>免疫抗体 合格数量占抽检数量的比例</w:t>
            </w:r>
          </w:p>
        </w:tc>
        <w:tc>
          <w:tcPr>
            <w:tcW w:w="2466" w:type="dxa"/>
            <w:vAlign w:val="center"/>
          </w:tcPr>
          <w:p>
            <w:pPr>
              <w:pStyle w:val="30"/>
            </w:pPr>
            <w:r>
              <w:t>≥70%</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资金使用及时率</w:t>
            </w:r>
          </w:p>
        </w:tc>
        <w:tc>
          <w:tcPr>
            <w:tcW w:w="2466" w:type="dxa"/>
            <w:vAlign w:val="center"/>
          </w:tcPr>
          <w:p>
            <w:pPr>
              <w:pStyle w:val="30"/>
            </w:pPr>
            <w:r>
              <w:t>按照资金实施方案使用</w:t>
            </w:r>
          </w:p>
        </w:tc>
        <w:tc>
          <w:tcPr>
            <w:tcW w:w="2466" w:type="dxa"/>
            <w:vAlign w:val="center"/>
          </w:tcPr>
          <w:p>
            <w:pPr>
              <w:pStyle w:val="30"/>
            </w:pPr>
            <w:r>
              <w:t>及时为优，不及时为差</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合理控制</w:t>
            </w:r>
          </w:p>
        </w:tc>
        <w:tc>
          <w:tcPr>
            <w:tcW w:w="2466" w:type="dxa"/>
            <w:vAlign w:val="center"/>
          </w:tcPr>
          <w:p>
            <w:pPr>
              <w:pStyle w:val="30"/>
            </w:pPr>
            <w:r>
              <w:t>购置防疫物资合理控制成本</w:t>
            </w:r>
          </w:p>
        </w:tc>
        <w:tc>
          <w:tcPr>
            <w:tcW w:w="2466" w:type="dxa"/>
            <w:vAlign w:val="center"/>
          </w:tcPr>
          <w:p>
            <w:pPr>
              <w:pStyle w:val="30"/>
            </w:pPr>
            <w:r>
              <w:t>节约为优，不节约为差</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重大动物疫情</w:t>
            </w:r>
          </w:p>
        </w:tc>
        <w:tc>
          <w:tcPr>
            <w:tcW w:w="2466" w:type="dxa"/>
            <w:vAlign w:val="center"/>
          </w:tcPr>
          <w:p>
            <w:pPr>
              <w:pStyle w:val="30"/>
            </w:pPr>
            <w:r>
              <w:t>规范病死畜禽无害化处理，杜绝疫情传播</w:t>
            </w:r>
          </w:p>
        </w:tc>
        <w:tc>
          <w:tcPr>
            <w:tcW w:w="2466" w:type="dxa"/>
            <w:vAlign w:val="center"/>
          </w:tcPr>
          <w:p>
            <w:pPr>
              <w:pStyle w:val="30"/>
            </w:pPr>
            <w:r>
              <w:t>不发生重大疫情为有，发生为差</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养殖户满意度</w:t>
            </w:r>
          </w:p>
        </w:tc>
        <w:tc>
          <w:tcPr>
            <w:tcW w:w="2466" w:type="dxa"/>
            <w:vAlign w:val="center"/>
          </w:tcPr>
          <w:p>
            <w:pPr>
              <w:pStyle w:val="30"/>
            </w:pPr>
            <w:r>
              <w:t>养殖户对项目执行效果的满意度</w:t>
            </w:r>
          </w:p>
        </w:tc>
        <w:tc>
          <w:tcPr>
            <w:tcW w:w="2466" w:type="dxa"/>
            <w:vAlign w:val="center"/>
          </w:tcPr>
          <w:p>
            <w:pPr>
              <w:pStyle w:val="30"/>
            </w:pPr>
            <w:r>
              <w:t>≥90%</w:t>
            </w:r>
          </w:p>
        </w:tc>
        <w:tc>
          <w:tcPr>
            <w:tcW w:w="2466" w:type="dxa"/>
            <w:vAlign w:val="center"/>
          </w:tcPr>
          <w:p>
            <w:pPr>
              <w:pStyle w:val="30"/>
            </w:pPr>
            <w:r>
              <w:t>实施方案</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21、石财农【2021】38号关于下达2021年省级农业生产发展资金的通知（胚胎移植）绩效目标表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1.两年实施完成上级安排的胚胎移植数量</w:t>
            </w:r>
          </w:p>
          <w:p>
            <w:pPr>
              <w:pStyle w:val="30"/>
            </w:pPr>
            <w:r>
              <w:t>2.100%使用符合河北省2021年胚胎移植技术单位资质条件的胚胎</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胚胎移植数量</w:t>
            </w:r>
          </w:p>
        </w:tc>
        <w:tc>
          <w:tcPr>
            <w:tcW w:w="2466" w:type="dxa"/>
            <w:vAlign w:val="center"/>
          </w:tcPr>
          <w:p>
            <w:pPr>
              <w:pStyle w:val="30"/>
            </w:pPr>
            <w:r>
              <w:t>两年内完成胚胎移植数量占任务数量的比例</w:t>
            </w:r>
          </w:p>
        </w:tc>
        <w:tc>
          <w:tcPr>
            <w:tcW w:w="2466" w:type="dxa"/>
            <w:vAlign w:val="center"/>
          </w:tcPr>
          <w:p>
            <w:pPr>
              <w:pStyle w:val="30"/>
            </w:pPr>
            <w:r>
              <w:t>≥95%</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胚胎移植准胎率</w:t>
            </w:r>
          </w:p>
        </w:tc>
        <w:tc>
          <w:tcPr>
            <w:tcW w:w="2466" w:type="dxa"/>
            <w:vAlign w:val="center"/>
          </w:tcPr>
          <w:p>
            <w:pPr>
              <w:pStyle w:val="30"/>
            </w:pPr>
            <w:r>
              <w:t>胚胎移植准胎率达到40%以上</w:t>
            </w:r>
          </w:p>
        </w:tc>
        <w:tc>
          <w:tcPr>
            <w:tcW w:w="2466" w:type="dxa"/>
            <w:vAlign w:val="center"/>
          </w:tcPr>
          <w:p>
            <w:pPr>
              <w:pStyle w:val="30"/>
            </w:pPr>
            <w:r>
              <w:t>≥40%</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资金到位及时性</w:t>
            </w:r>
          </w:p>
        </w:tc>
        <w:tc>
          <w:tcPr>
            <w:tcW w:w="2466" w:type="dxa"/>
            <w:vAlign w:val="center"/>
          </w:tcPr>
          <w:p>
            <w:pPr>
              <w:pStyle w:val="30"/>
            </w:pPr>
            <w:r>
              <w:t>资金到位是否及时</w:t>
            </w:r>
          </w:p>
        </w:tc>
        <w:tc>
          <w:tcPr>
            <w:tcW w:w="2466" w:type="dxa"/>
            <w:vAlign w:val="center"/>
          </w:tcPr>
          <w:p>
            <w:pPr>
              <w:pStyle w:val="30"/>
            </w:pPr>
            <w:r>
              <w:t>及时为优，比较及时为良，不及时为中</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补助资金</w:t>
            </w:r>
          </w:p>
        </w:tc>
        <w:tc>
          <w:tcPr>
            <w:tcW w:w="2466" w:type="dxa"/>
            <w:vAlign w:val="center"/>
          </w:tcPr>
          <w:p>
            <w:pPr>
              <w:pStyle w:val="30"/>
            </w:pPr>
            <w:r>
              <w:t>每枚胚胎补贴2000元</w:t>
            </w:r>
          </w:p>
        </w:tc>
        <w:tc>
          <w:tcPr>
            <w:tcW w:w="2466" w:type="dxa"/>
            <w:vAlign w:val="center"/>
          </w:tcPr>
          <w:p>
            <w:pPr>
              <w:pStyle w:val="30"/>
            </w:pPr>
            <w:r>
              <w:t>2000元</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胚胎质量雌性率</w:t>
            </w:r>
          </w:p>
        </w:tc>
        <w:tc>
          <w:tcPr>
            <w:tcW w:w="2466" w:type="dxa"/>
            <w:vAlign w:val="center"/>
          </w:tcPr>
          <w:p>
            <w:pPr>
              <w:pStyle w:val="30"/>
            </w:pPr>
            <w:r>
              <w:t>雌性率90%以上，提高社会效益</w:t>
            </w:r>
          </w:p>
        </w:tc>
        <w:tc>
          <w:tcPr>
            <w:tcW w:w="2466" w:type="dxa"/>
            <w:vAlign w:val="center"/>
          </w:tcPr>
          <w:p>
            <w:pPr>
              <w:pStyle w:val="30"/>
            </w:pPr>
            <w:r>
              <w:t>提高为优，没有提高为良</w:t>
            </w:r>
          </w:p>
        </w:tc>
        <w:tc>
          <w:tcPr>
            <w:tcW w:w="2466" w:type="dxa"/>
            <w:vAlign w:val="center"/>
          </w:tcPr>
          <w:p>
            <w:pPr>
              <w:pStyle w:val="30"/>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奶牛养殖场满意</w:t>
            </w:r>
          </w:p>
        </w:tc>
        <w:tc>
          <w:tcPr>
            <w:tcW w:w="2466" w:type="dxa"/>
            <w:vAlign w:val="center"/>
          </w:tcPr>
          <w:p>
            <w:pPr>
              <w:pStyle w:val="30"/>
            </w:pPr>
            <w:r>
              <w:t>养殖场对胚胎移植开展满意度</w:t>
            </w:r>
          </w:p>
        </w:tc>
        <w:tc>
          <w:tcPr>
            <w:tcW w:w="2466" w:type="dxa"/>
            <w:vAlign w:val="center"/>
          </w:tcPr>
          <w:p>
            <w:pPr>
              <w:pStyle w:val="30"/>
            </w:pPr>
            <w:r>
              <w:t>≥95%</w:t>
            </w:r>
          </w:p>
        </w:tc>
        <w:tc>
          <w:tcPr>
            <w:tcW w:w="2466" w:type="dxa"/>
            <w:vAlign w:val="center"/>
          </w:tcPr>
          <w:p>
            <w:pPr>
              <w:pStyle w:val="30"/>
            </w:pPr>
            <w:r>
              <w:t>实施方案</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22、石财农【2021】83号关于下达2021年动物防疫补助经费（动物强制免疫"先打后补）的通知-中央资金绩效目标表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1.落实养殖场防疫主体责任</w:t>
            </w:r>
          </w:p>
          <w:p>
            <w:pPr>
              <w:pStyle w:val="30"/>
            </w:pPr>
            <w:r>
              <w:t>2.巩固提升强制免疫效果</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应免动物免疫密度</w:t>
            </w:r>
          </w:p>
        </w:tc>
        <w:tc>
          <w:tcPr>
            <w:tcW w:w="2466" w:type="dxa"/>
            <w:vAlign w:val="center"/>
          </w:tcPr>
          <w:p>
            <w:pPr>
              <w:pStyle w:val="30"/>
            </w:pPr>
            <w:r>
              <w:t>应免动物占存栏量比例</w:t>
            </w:r>
          </w:p>
        </w:tc>
        <w:tc>
          <w:tcPr>
            <w:tcW w:w="2466" w:type="dxa"/>
            <w:vAlign w:val="center"/>
          </w:tcPr>
          <w:p>
            <w:pPr>
              <w:pStyle w:val="30"/>
            </w:pPr>
            <w:r>
              <w:t>100%</w:t>
            </w:r>
          </w:p>
        </w:tc>
        <w:tc>
          <w:tcPr>
            <w:tcW w:w="2466" w:type="dxa"/>
            <w:vAlign w:val="center"/>
          </w:tcPr>
          <w:p>
            <w:pPr>
              <w:pStyle w:val="30"/>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免疫抗体平均合格率</w:t>
            </w:r>
          </w:p>
        </w:tc>
        <w:tc>
          <w:tcPr>
            <w:tcW w:w="2466" w:type="dxa"/>
            <w:vAlign w:val="center"/>
          </w:tcPr>
          <w:p>
            <w:pPr>
              <w:pStyle w:val="30"/>
            </w:pPr>
            <w:r>
              <w:t>免疫抗体合格数量占抽检数量的比例</w:t>
            </w:r>
          </w:p>
        </w:tc>
        <w:tc>
          <w:tcPr>
            <w:tcW w:w="2466" w:type="dxa"/>
            <w:vAlign w:val="center"/>
          </w:tcPr>
          <w:p>
            <w:pPr>
              <w:pStyle w:val="30"/>
            </w:pPr>
            <w:r>
              <w:t>≥70%</w:t>
            </w:r>
          </w:p>
        </w:tc>
        <w:tc>
          <w:tcPr>
            <w:tcW w:w="2466" w:type="dxa"/>
            <w:vAlign w:val="center"/>
          </w:tcPr>
          <w:p>
            <w:pPr>
              <w:pStyle w:val="30"/>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资金到位及时性</w:t>
            </w:r>
          </w:p>
        </w:tc>
        <w:tc>
          <w:tcPr>
            <w:tcW w:w="2466" w:type="dxa"/>
            <w:vAlign w:val="center"/>
          </w:tcPr>
          <w:p>
            <w:pPr>
              <w:pStyle w:val="30"/>
            </w:pPr>
            <w:r>
              <w:t>项目经费拨付是否及时</w:t>
            </w:r>
          </w:p>
        </w:tc>
        <w:tc>
          <w:tcPr>
            <w:tcW w:w="2466" w:type="dxa"/>
            <w:vAlign w:val="center"/>
          </w:tcPr>
          <w:p>
            <w:pPr>
              <w:pStyle w:val="30"/>
            </w:pPr>
            <w:r>
              <w:t>及时为优，比较及时为良，不及时为差</w:t>
            </w:r>
          </w:p>
        </w:tc>
        <w:tc>
          <w:tcPr>
            <w:tcW w:w="2466" w:type="dxa"/>
            <w:vAlign w:val="center"/>
          </w:tcPr>
          <w:p>
            <w:pPr>
              <w:pStyle w:val="30"/>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项目资金支付率</w:t>
            </w:r>
          </w:p>
        </w:tc>
        <w:tc>
          <w:tcPr>
            <w:tcW w:w="2466" w:type="dxa"/>
            <w:vAlign w:val="center"/>
          </w:tcPr>
          <w:p>
            <w:pPr>
              <w:pStyle w:val="30"/>
            </w:pPr>
            <w:r>
              <w:t>实际支付资金占资金总额的比例</w:t>
            </w:r>
          </w:p>
        </w:tc>
        <w:tc>
          <w:tcPr>
            <w:tcW w:w="2466" w:type="dxa"/>
            <w:vAlign w:val="center"/>
          </w:tcPr>
          <w:p>
            <w:pPr>
              <w:pStyle w:val="30"/>
            </w:pPr>
            <w:r>
              <w:t>≥90%</w:t>
            </w:r>
          </w:p>
        </w:tc>
        <w:tc>
          <w:tcPr>
            <w:tcW w:w="2466" w:type="dxa"/>
            <w:vAlign w:val="center"/>
          </w:tcPr>
          <w:p>
            <w:pPr>
              <w:pStyle w:val="30"/>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重大动物疫情</w:t>
            </w:r>
          </w:p>
        </w:tc>
        <w:tc>
          <w:tcPr>
            <w:tcW w:w="2466" w:type="dxa"/>
            <w:vAlign w:val="center"/>
          </w:tcPr>
          <w:p>
            <w:pPr>
              <w:pStyle w:val="30"/>
            </w:pPr>
            <w:r>
              <w:t>辖区重大动物疫情发生情况。</w:t>
            </w:r>
          </w:p>
        </w:tc>
        <w:tc>
          <w:tcPr>
            <w:tcW w:w="2466" w:type="dxa"/>
            <w:vAlign w:val="center"/>
          </w:tcPr>
          <w:p>
            <w:pPr>
              <w:pStyle w:val="30"/>
            </w:pPr>
            <w:r>
              <w:t>未发生重大动物疫情为优，发生重大动物疫情为差</w:t>
            </w:r>
          </w:p>
        </w:tc>
        <w:tc>
          <w:tcPr>
            <w:tcW w:w="2466" w:type="dxa"/>
            <w:vAlign w:val="center"/>
          </w:tcPr>
          <w:p>
            <w:pPr>
              <w:pStyle w:val="30"/>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受益先打后补养殖企业满意度</w:t>
            </w:r>
          </w:p>
        </w:tc>
        <w:tc>
          <w:tcPr>
            <w:tcW w:w="2466" w:type="dxa"/>
            <w:vAlign w:val="center"/>
          </w:tcPr>
          <w:p>
            <w:pPr>
              <w:pStyle w:val="30"/>
            </w:pPr>
            <w:r>
              <w:t>受益先打后补养殖企业满意度</w:t>
            </w:r>
          </w:p>
        </w:tc>
        <w:tc>
          <w:tcPr>
            <w:tcW w:w="2466" w:type="dxa"/>
            <w:vAlign w:val="center"/>
          </w:tcPr>
          <w:p>
            <w:pPr>
              <w:pStyle w:val="30"/>
            </w:pPr>
            <w:r>
              <w:t>≥90%</w:t>
            </w:r>
          </w:p>
        </w:tc>
        <w:tc>
          <w:tcPr>
            <w:tcW w:w="2466" w:type="dxa"/>
            <w:vAlign w:val="center"/>
          </w:tcPr>
          <w:p>
            <w:pPr>
              <w:pStyle w:val="30"/>
            </w:pPr>
            <w:r>
              <w:t>项目要求</w:t>
            </w:r>
          </w:p>
        </w:tc>
      </w:tr>
    </w:tbl>
    <w:p>
      <w:pPr>
        <w:pStyle w:val="28"/>
      </w:pPr>
    </w:p>
    <w:p>
      <w:pPr>
        <w:pStyle w:val="28"/>
        <w:spacing w:before="0" w:after="0"/>
        <w:ind w:firstLine="560"/>
        <w:jc w:val="left"/>
        <w:outlineLvl w:val="9"/>
      </w:pPr>
      <w:r>
        <w:rPr>
          <w:rFonts w:ascii="方正仿宋_GBK" w:hAnsi="方正仿宋_GBK" w:eastAsia="方正仿宋_GBK" w:cs="方正仿宋_GBK"/>
          <w:b/>
          <w:color w:val="000000"/>
          <w:sz w:val="28"/>
        </w:rPr>
        <w:t>23、石财农【2021】83号关于下达2021年动物防疫补助经费（动物强制免疫“先打后补”）的通知-省级资金绩效目标表</w:t>
      </w:r>
    </w:p>
    <w:tbl>
      <w:tblPr>
        <w:tblStyle w:val="8"/>
        <w:tblW w:w="14798"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pPr>
              <w:pStyle w:val="29"/>
            </w:pPr>
            <w:r>
              <w:t>绩效目标</w:t>
            </w:r>
          </w:p>
        </w:tc>
        <w:tc>
          <w:tcPr>
            <w:tcW w:w="7399" w:type="dxa"/>
            <w:tcBorders>
              <w:bottom w:val="single" w:color="FFFFFF" w:sz="6" w:space="0"/>
            </w:tcBorders>
            <w:vAlign w:val="center"/>
          </w:tcPr>
          <w:p>
            <w:pPr>
              <w:pStyle w:val="30"/>
            </w:pPr>
            <w:r>
              <w:t>1.落实养殖场防疫主体责任，巩固提升强制免疫效果</w:t>
            </w:r>
          </w:p>
        </w:tc>
      </w:tr>
    </w:tbl>
    <w:p>
      <w:pPr>
        <w:pStyle w:val="28"/>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466" w:type="dxa"/>
            <w:vAlign w:val="center"/>
          </w:tcPr>
          <w:p>
            <w:pPr>
              <w:pStyle w:val="29"/>
            </w:pPr>
            <w:r>
              <w:t>一级指标</w:t>
            </w:r>
          </w:p>
        </w:tc>
        <w:tc>
          <w:tcPr>
            <w:tcW w:w="2466" w:type="dxa"/>
            <w:vAlign w:val="center"/>
          </w:tcPr>
          <w:p>
            <w:pPr>
              <w:pStyle w:val="29"/>
            </w:pPr>
            <w:r>
              <w:t>二级指标</w:t>
            </w:r>
          </w:p>
        </w:tc>
        <w:tc>
          <w:tcPr>
            <w:tcW w:w="2466" w:type="dxa"/>
            <w:vAlign w:val="center"/>
          </w:tcPr>
          <w:p>
            <w:pPr>
              <w:pStyle w:val="29"/>
            </w:pPr>
            <w:r>
              <w:t>三级指标</w:t>
            </w:r>
          </w:p>
        </w:tc>
        <w:tc>
          <w:tcPr>
            <w:tcW w:w="2466" w:type="dxa"/>
            <w:vAlign w:val="center"/>
          </w:tcPr>
          <w:p>
            <w:pPr>
              <w:pStyle w:val="29"/>
            </w:pPr>
            <w:r>
              <w:t>绩效指标描述</w:t>
            </w:r>
          </w:p>
        </w:tc>
        <w:tc>
          <w:tcPr>
            <w:tcW w:w="2466" w:type="dxa"/>
            <w:vAlign w:val="center"/>
          </w:tcPr>
          <w:p>
            <w:pPr>
              <w:pStyle w:val="29"/>
            </w:pPr>
            <w:r>
              <w:t>指标值</w:t>
            </w:r>
          </w:p>
        </w:tc>
        <w:tc>
          <w:tcPr>
            <w:tcW w:w="2466" w:type="dxa"/>
            <w:vAlign w:val="center"/>
          </w:tcPr>
          <w:p>
            <w:pPr>
              <w:pStyle w:val="2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restart"/>
            <w:vAlign w:val="center"/>
          </w:tcPr>
          <w:p>
            <w:pPr>
              <w:pStyle w:val="31"/>
            </w:pPr>
            <w:r>
              <w:t>产出指标</w:t>
            </w:r>
          </w:p>
        </w:tc>
        <w:tc>
          <w:tcPr>
            <w:tcW w:w="2466" w:type="dxa"/>
            <w:vAlign w:val="center"/>
          </w:tcPr>
          <w:p>
            <w:pPr>
              <w:pStyle w:val="30"/>
            </w:pPr>
            <w:r>
              <w:t>数量指标</w:t>
            </w:r>
          </w:p>
        </w:tc>
        <w:tc>
          <w:tcPr>
            <w:tcW w:w="2466" w:type="dxa"/>
            <w:vAlign w:val="center"/>
          </w:tcPr>
          <w:p>
            <w:pPr>
              <w:pStyle w:val="30"/>
            </w:pPr>
            <w:r>
              <w:t>应免动物免疫密度</w:t>
            </w:r>
          </w:p>
        </w:tc>
        <w:tc>
          <w:tcPr>
            <w:tcW w:w="2466" w:type="dxa"/>
            <w:vAlign w:val="center"/>
          </w:tcPr>
          <w:p>
            <w:pPr>
              <w:pStyle w:val="30"/>
            </w:pPr>
            <w:r>
              <w:t>应免动物占存栏量比例</w:t>
            </w:r>
          </w:p>
        </w:tc>
        <w:tc>
          <w:tcPr>
            <w:tcW w:w="2466" w:type="dxa"/>
            <w:vAlign w:val="center"/>
          </w:tcPr>
          <w:p>
            <w:pPr>
              <w:pStyle w:val="30"/>
            </w:pPr>
            <w:r>
              <w:t>100%</w:t>
            </w:r>
          </w:p>
        </w:tc>
        <w:tc>
          <w:tcPr>
            <w:tcW w:w="2466" w:type="dxa"/>
            <w:vAlign w:val="center"/>
          </w:tcPr>
          <w:p>
            <w:pPr>
              <w:pStyle w:val="30"/>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质量指标</w:t>
            </w:r>
          </w:p>
        </w:tc>
        <w:tc>
          <w:tcPr>
            <w:tcW w:w="2466" w:type="dxa"/>
            <w:vAlign w:val="center"/>
          </w:tcPr>
          <w:p>
            <w:pPr>
              <w:pStyle w:val="30"/>
            </w:pPr>
            <w:r>
              <w:t>免疫抗体平均合格率</w:t>
            </w:r>
          </w:p>
        </w:tc>
        <w:tc>
          <w:tcPr>
            <w:tcW w:w="2466" w:type="dxa"/>
            <w:vAlign w:val="center"/>
          </w:tcPr>
          <w:p>
            <w:pPr>
              <w:pStyle w:val="30"/>
            </w:pPr>
            <w:r>
              <w:t>免疫抗体合格数量占抽检数量的比例</w:t>
            </w:r>
          </w:p>
        </w:tc>
        <w:tc>
          <w:tcPr>
            <w:tcW w:w="2466" w:type="dxa"/>
            <w:vAlign w:val="center"/>
          </w:tcPr>
          <w:p>
            <w:pPr>
              <w:pStyle w:val="30"/>
            </w:pPr>
            <w:r>
              <w:t>≥70%</w:t>
            </w:r>
          </w:p>
        </w:tc>
        <w:tc>
          <w:tcPr>
            <w:tcW w:w="2466" w:type="dxa"/>
            <w:vAlign w:val="center"/>
          </w:tcPr>
          <w:p>
            <w:pPr>
              <w:pStyle w:val="30"/>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时效指标</w:t>
            </w:r>
          </w:p>
        </w:tc>
        <w:tc>
          <w:tcPr>
            <w:tcW w:w="2466" w:type="dxa"/>
            <w:vAlign w:val="center"/>
          </w:tcPr>
          <w:p>
            <w:pPr>
              <w:pStyle w:val="30"/>
            </w:pPr>
            <w:r>
              <w:t>资金到位及时性</w:t>
            </w:r>
          </w:p>
        </w:tc>
        <w:tc>
          <w:tcPr>
            <w:tcW w:w="2466" w:type="dxa"/>
            <w:vAlign w:val="center"/>
          </w:tcPr>
          <w:p>
            <w:pPr>
              <w:pStyle w:val="30"/>
            </w:pPr>
            <w:r>
              <w:t>项目经费拨付是否及时</w:t>
            </w:r>
          </w:p>
        </w:tc>
        <w:tc>
          <w:tcPr>
            <w:tcW w:w="2466" w:type="dxa"/>
            <w:vAlign w:val="center"/>
          </w:tcPr>
          <w:p>
            <w:pPr>
              <w:pStyle w:val="30"/>
            </w:pPr>
            <w:r>
              <w:t>及时为优，比较及时为良，不及时为差</w:t>
            </w:r>
          </w:p>
        </w:tc>
        <w:tc>
          <w:tcPr>
            <w:tcW w:w="2466" w:type="dxa"/>
            <w:vAlign w:val="center"/>
          </w:tcPr>
          <w:p>
            <w:pPr>
              <w:pStyle w:val="30"/>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Merge w:val="continue"/>
            <w:vAlign w:val="center"/>
          </w:tcPr>
          <w:p>
            <w:pPr>
              <w:pStyle w:val="28"/>
            </w:pPr>
          </w:p>
        </w:tc>
        <w:tc>
          <w:tcPr>
            <w:tcW w:w="2466" w:type="dxa"/>
            <w:vAlign w:val="center"/>
          </w:tcPr>
          <w:p>
            <w:pPr>
              <w:pStyle w:val="30"/>
            </w:pPr>
            <w:r>
              <w:t>成本指标</w:t>
            </w:r>
          </w:p>
        </w:tc>
        <w:tc>
          <w:tcPr>
            <w:tcW w:w="2466" w:type="dxa"/>
            <w:vAlign w:val="center"/>
          </w:tcPr>
          <w:p>
            <w:pPr>
              <w:pStyle w:val="30"/>
            </w:pPr>
            <w:r>
              <w:t>项目资金支付率</w:t>
            </w:r>
          </w:p>
        </w:tc>
        <w:tc>
          <w:tcPr>
            <w:tcW w:w="2466" w:type="dxa"/>
            <w:vAlign w:val="center"/>
          </w:tcPr>
          <w:p>
            <w:pPr>
              <w:pStyle w:val="30"/>
            </w:pPr>
            <w:r>
              <w:t>实际支付资金占资金总额的比例</w:t>
            </w:r>
          </w:p>
        </w:tc>
        <w:tc>
          <w:tcPr>
            <w:tcW w:w="2466" w:type="dxa"/>
            <w:vAlign w:val="center"/>
          </w:tcPr>
          <w:p>
            <w:pPr>
              <w:pStyle w:val="30"/>
            </w:pPr>
            <w:r>
              <w:t>≥90%</w:t>
            </w:r>
          </w:p>
        </w:tc>
        <w:tc>
          <w:tcPr>
            <w:tcW w:w="2466" w:type="dxa"/>
            <w:vAlign w:val="center"/>
          </w:tcPr>
          <w:p>
            <w:pPr>
              <w:pStyle w:val="30"/>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效益指标</w:t>
            </w:r>
          </w:p>
        </w:tc>
        <w:tc>
          <w:tcPr>
            <w:tcW w:w="2466" w:type="dxa"/>
            <w:vAlign w:val="center"/>
          </w:tcPr>
          <w:p>
            <w:pPr>
              <w:pStyle w:val="30"/>
            </w:pPr>
            <w:r>
              <w:t>社会效益指标</w:t>
            </w:r>
          </w:p>
        </w:tc>
        <w:tc>
          <w:tcPr>
            <w:tcW w:w="2466" w:type="dxa"/>
            <w:vAlign w:val="center"/>
          </w:tcPr>
          <w:p>
            <w:pPr>
              <w:pStyle w:val="30"/>
            </w:pPr>
            <w:r>
              <w:t>重大动物疫情</w:t>
            </w:r>
          </w:p>
        </w:tc>
        <w:tc>
          <w:tcPr>
            <w:tcW w:w="2466" w:type="dxa"/>
            <w:vAlign w:val="center"/>
          </w:tcPr>
          <w:p>
            <w:pPr>
              <w:pStyle w:val="30"/>
            </w:pPr>
            <w:r>
              <w:t>辖区重大动物疫情发生情况。</w:t>
            </w:r>
          </w:p>
        </w:tc>
        <w:tc>
          <w:tcPr>
            <w:tcW w:w="2466" w:type="dxa"/>
            <w:vAlign w:val="center"/>
          </w:tcPr>
          <w:p>
            <w:pPr>
              <w:pStyle w:val="30"/>
            </w:pPr>
            <w:r>
              <w:t>未发生重大动物疫情为优，发生重大动物疫情为差</w:t>
            </w:r>
          </w:p>
        </w:tc>
        <w:tc>
          <w:tcPr>
            <w:tcW w:w="2466" w:type="dxa"/>
            <w:vAlign w:val="center"/>
          </w:tcPr>
          <w:p>
            <w:pPr>
              <w:pStyle w:val="30"/>
            </w:pPr>
            <w:r>
              <w:t>项目要求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466" w:type="dxa"/>
            <w:vAlign w:val="center"/>
          </w:tcPr>
          <w:p>
            <w:pPr>
              <w:pStyle w:val="31"/>
            </w:pPr>
            <w:r>
              <w:t>满意度指标</w:t>
            </w:r>
          </w:p>
        </w:tc>
        <w:tc>
          <w:tcPr>
            <w:tcW w:w="2466" w:type="dxa"/>
            <w:vAlign w:val="center"/>
          </w:tcPr>
          <w:p>
            <w:pPr>
              <w:pStyle w:val="30"/>
            </w:pPr>
            <w:r>
              <w:t>服务对象满意度指标</w:t>
            </w:r>
          </w:p>
        </w:tc>
        <w:tc>
          <w:tcPr>
            <w:tcW w:w="2466" w:type="dxa"/>
            <w:vAlign w:val="center"/>
          </w:tcPr>
          <w:p>
            <w:pPr>
              <w:pStyle w:val="30"/>
            </w:pPr>
            <w:r>
              <w:t>受益先打后补养殖企业满意度</w:t>
            </w:r>
          </w:p>
        </w:tc>
        <w:tc>
          <w:tcPr>
            <w:tcW w:w="2466" w:type="dxa"/>
            <w:vAlign w:val="center"/>
          </w:tcPr>
          <w:p>
            <w:pPr>
              <w:pStyle w:val="30"/>
            </w:pPr>
            <w:r>
              <w:t>受益先打后补养殖企业满意度</w:t>
            </w:r>
          </w:p>
        </w:tc>
        <w:tc>
          <w:tcPr>
            <w:tcW w:w="2466" w:type="dxa"/>
            <w:vAlign w:val="center"/>
          </w:tcPr>
          <w:p>
            <w:pPr>
              <w:pStyle w:val="30"/>
            </w:pPr>
            <w:r>
              <w:t>≥90%</w:t>
            </w:r>
          </w:p>
        </w:tc>
        <w:tc>
          <w:tcPr>
            <w:tcW w:w="2466" w:type="dxa"/>
            <w:vAlign w:val="center"/>
          </w:tcPr>
          <w:p>
            <w:pPr>
              <w:pStyle w:val="30"/>
            </w:pPr>
            <w:r>
              <w:t>项目要求</w:t>
            </w:r>
          </w:p>
        </w:tc>
      </w:tr>
    </w:tbl>
    <w:p>
      <w:pPr>
        <w:pStyle w:val="28"/>
        <w:sectPr>
          <w:pgSz w:w="16840" w:h="11900" w:orient="landscape"/>
          <w:pgMar w:top="1361" w:right="1020" w:bottom="1361" w:left="1020" w:header="720" w:footer="720" w:gutter="0"/>
          <w:pgNumType w:fmt="decimal"/>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2022年，石家庄市藁城区畜牧工作总站本级安排政府采购预算194.60万元。具体内容见下表。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478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pPr>
              <w:pStyle w:val="13"/>
            </w:pPr>
            <w:r>
              <w:t>478001石家庄市藁城区畜牧工作总站本级</w:t>
            </w:r>
          </w:p>
        </w:tc>
        <w:tc>
          <w:tcPr>
            <w:tcW w:w="8316" w:type="dxa"/>
            <w:gridSpan w:val="9"/>
            <w:tcBorders>
              <w:top w:val="single" w:color="FFFFFF" w:sz="6" w:space="0"/>
              <w:left w:val="single" w:color="FFFFFF" w:sz="6" w:space="0"/>
              <w:right w:val="single" w:color="FFFFFF" w:sz="6" w:space="0"/>
            </w:tcBorders>
            <w:vAlign w:val="center"/>
          </w:tcPr>
          <w:p>
            <w:pPr>
              <w:pStyle w:val="3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848" w:type="dxa"/>
            <w:gridSpan w:val="2"/>
            <w:vAlign w:val="center"/>
          </w:tcPr>
          <w:p>
            <w:pPr>
              <w:pStyle w:val="14"/>
            </w:pPr>
            <w:r>
              <w:t>政府采购项目来源</w:t>
            </w:r>
          </w:p>
        </w:tc>
        <w:tc>
          <w:tcPr>
            <w:tcW w:w="924" w:type="dxa"/>
            <w:vMerge w:val="restart"/>
            <w:vAlign w:val="center"/>
          </w:tcPr>
          <w:p>
            <w:pPr>
              <w:pStyle w:val="14"/>
            </w:pPr>
            <w:r>
              <w:t>采购物品名称</w:t>
            </w:r>
          </w:p>
        </w:tc>
        <w:tc>
          <w:tcPr>
            <w:tcW w:w="924" w:type="dxa"/>
            <w:vMerge w:val="restart"/>
            <w:vAlign w:val="center"/>
          </w:tcPr>
          <w:p>
            <w:pPr>
              <w:pStyle w:val="14"/>
            </w:pPr>
            <w:r>
              <w:t>政府采购目录序号</w:t>
            </w:r>
          </w:p>
        </w:tc>
        <w:tc>
          <w:tcPr>
            <w:tcW w:w="924" w:type="dxa"/>
            <w:vMerge w:val="restart"/>
            <w:vAlign w:val="center"/>
          </w:tcPr>
          <w:p>
            <w:pPr>
              <w:pStyle w:val="14"/>
            </w:pPr>
            <w:r>
              <w:t>计量  单位</w:t>
            </w:r>
          </w:p>
        </w:tc>
        <w:tc>
          <w:tcPr>
            <w:tcW w:w="924" w:type="dxa"/>
            <w:vMerge w:val="restart"/>
            <w:vAlign w:val="center"/>
          </w:tcPr>
          <w:p>
            <w:pPr>
              <w:pStyle w:val="14"/>
            </w:pPr>
            <w:r>
              <w:t>数量</w:t>
            </w:r>
          </w:p>
        </w:tc>
        <w:tc>
          <w:tcPr>
            <w:tcW w:w="924" w:type="dxa"/>
            <w:vMerge w:val="restart"/>
            <w:vAlign w:val="center"/>
          </w:tcPr>
          <w:p>
            <w:pPr>
              <w:pStyle w:val="14"/>
            </w:pPr>
            <w:r>
              <w:t>单价</w:t>
            </w:r>
          </w:p>
        </w:tc>
        <w:tc>
          <w:tcPr>
            <w:tcW w:w="7392" w:type="dxa"/>
            <w:gridSpan w:val="8"/>
            <w:vAlign w:val="center"/>
          </w:tcPr>
          <w:p>
            <w:pPr>
              <w:pStyle w:val="14"/>
            </w:pPr>
            <w:r>
              <w:t>政府采购金额（当年部门预算安排资金）</w:t>
            </w:r>
          </w:p>
        </w:tc>
        <w:tc>
          <w:tcPr>
            <w:tcW w:w="92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24" w:type="dxa"/>
            <w:vAlign w:val="center"/>
          </w:tcPr>
          <w:p>
            <w:pPr>
              <w:pStyle w:val="14"/>
            </w:pPr>
            <w:r>
              <w:t>项目名称</w:t>
            </w:r>
          </w:p>
        </w:tc>
        <w:tc>
          <w:tcPr>
            <w:tcW w:w="924" w:type="dxa"/>
            <w:vAlign w:val="center"/>
          </w:tcPr>
          <w:p>
            <w:pPr>
              <w:pStyle w:val="14"/>
            </w:pPr>
            <w:r>
              <w:t>预算    资金</w:t>
            </w: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Merge w:val="continue"/>
          </w:tcPr>
          <w:p/>
        </w:tc>
        <w:tc>
          <w:tcPr>
            <w:tcW w:w="924" w:type="dxa"/>
            <w:vAlign w:val="center"/>
          </w:tcPr>
          <w:p>
            <w:pPr>
              <w:pStyle w:val="14"/>
            </w:pPr>
            <w:r>
              <w:t>合计</w:t>
            </w:r>
          </w:p>
        </w:tc>
        <w:tc>
          <w:tcPr>
            <w:tcW w:w="924" w:type="dxa"/>
            <w:vAlign w:val="center"/>
          </w:tcPr>
          <w:p>
            <w:pPr>
              <w:pStyle w:val="14"/>
            </w:pPr>
            <w:r>
              <w:t>一般公共预算拨款</w:t>
            </w:r>
          </w:p>
        </w:tc>
        <w:tc>
          <w:tcPr>
            <w:tcW w:w="924" w:type="dxa"/>
            <w:vAlign w:val="center"/>
          </w:tcPr>
          <w:p>
            <w:pPr>
              <w:pStyle w:val="14"/>
            </w:pPr>
            <w:r>
              <w:t>基金预算拨款</w:t>
            </w:r>
          </w:p>
        </w:tc>
        <w:tc>
          <w:tcPr>
            <w:tcW w:w="924" w:type="dxa"/>
            <w:vAlign w:val="center"/>
          </w:tcPr>
          <w:p>
            <w:pPr>
              <w:pStyle w:val="14"/>
            </w:pPr>
            <w:r>
              <w:t>国有资本经营预算拨款</w:t>
            </w:r>
          </w:p>
        </w:tc>
        <w:tc>
          <w:tcPr>
            <w:tcW w:w="924" w:type="dxa"/>
            <w:vAlign w:val="center"/>
          </w:tcPr>
          <w:p>
            <w:pPr>
              <w:pStyle w:val="14"/>
            </w:pPr>
            <w:r>
              <w:t>财政专户核拨</w:t>
            </w:r>
          </w:p>
        </w:tc>
        <w:tc>
          <w:tcPr>
            <w:tcW w:w="924" w:type="dxa"/>
            <w:vAlign w:val="center"/>
          </w:tcPr>
          <w:p>
            <w:pPr>
              <w:pStyle w:val="14"/>
            </w:pPr>
            <w:r>
              <w:t>单位    资金</w:t>
            </w:r>
          </w:p>
        </w:tc>
        <w:tc>
          <w:tcPr>
            <w:tcW w:w="924" w:type="dxa"/>
            <w:vAlign w:val="center"/>
          </w:tcPr>
          <w:p>
            <w:pPr>
              <w:pStyle w:val="14"/>
            </w:pPr>
            <w:r>
              <w:t>财政拨    款结转</w:t>
            </w:r>
          </w:p>
        </w:tc>
        <w:tc>
          <w:tcPr>
            <w:tcW w:w="924" w:type="dxa"/>
            <w:vAlign w:val="center"/>
          </w:tcPr>
          <w:p>
            <w:pPr>
              <w:pStyle w:val="14"/>
            </w:pPr>
            <w:r>
              <w:t>非财政    拨款结    转结余</w:t>
            </w:r>
          </w:p>
        </w:tc>
        <w:tc>
          <w:tcPr>
            <w:tcW w:w="92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8"/>
            </w:pPr>
            <w:r>
              <w:t>合  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194.60</w:t>
            </w:r>
          </w:p>
        </w:tc>
        <w:tc>
          <w:tcPr>
            <w:tcW w:w="924" w:type="dxa"/>
            <w:vAlign w:val="center"/>
          </w:tcPr>
          <w:p>
            <w:pPr>
              <w:pStyle w:val="19"/>
            </w:pPr>
            <w:r>
              <w:t>194.60</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99.72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8"/>
            </w:pPr>
            <w:r>
              <w:t>石家庄市藁城区畜牧工作总站本级小计</w:t>
            </w:r>
          </w:p>
        </w:tc>
        <w:tc>
          <w:tcPr>
            <w:tcW w:w="924" w:type="dxa"/>
            <w:vAlign w:val="center"/>
          </w:tcPr>
          <w:p>
            <w:pPr>
              <w:pStyle w:val="19"/>
            </w:pPr>
          </w:p>
        </w:tc>
        <w:tc>
          <w:tcPr>
            <w:tcW w:w="924" w:type="dxa"/>
            <w:vAlign w:val="center"/>
          </w:tcPr>
          <w:p>
            <w:pPr>
              <w:pStyle w:val="20"/>
            </w:pPr>
          </w:p>
        </w:tc>
        <w:tc>
          <w:tcPr>
            <w:tcW w:w="924" w:type="dxa"/>
            <w:vAlign w:val="center"/>
          </w:tcPr>
          <w:p>
            <w:pPr>
              <w:pStyle w:val="20"/>
            </w:pPr>
          </w:p>
        </w:tc>
        <w:tc>
          <w:tcPr>
            <w:tcW w:w="924" w:type="dxa"/>
            <w:vAlign w:val="center"/>
          </w:tcPr>
          <w:p>
            <w:pPr>
              <w:pStyle w:val="18"/>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194.60</w:t>
            </w:r>
          </w:p>
        </w:tc>
        <w:tc>
          <w:tcPr>
            <w:tcW w:w="924" w:type="dxa"/>
            <w:vAlign w:val="center"/>
          </w:tcPr>
          <w:p>
            <w:pPr>
              <w:pStyle w:val="19"/>
            </w:pPr>
            <w:r>
              <w:t>194.60</w:t>
            </w: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p>
        </w:tc>
        <w:tc>
          <w:tcPr>
            <w:tcW w:w="924" w:type="dxa"/>
            <w:vAlign w:val="center"/>
          </w:tcPr>
          <w:p>
            <w:pPr>
              <w:pStyle w:val="19"/>
            </w:pPr>
            <w:r>
              <w:t>99.72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基层体系建设资金（动物防疫补助经费）</w:t>
            </w:r>
          </w:p>
        </w:tc>
        <w:tc>
          <w:tcPr>
            <w:tcW w:w="924" w:type="dxa"/>
            <w:vAlign w:val="center"/>
          </w:tcPr>
          <w:p>
            <w:pPr>
              <w:pStyle w:val="15"/>
            </w:pPr>
            <w:r>
              <w:t>15.96</w:t>
            </w:r>
          </w:p>
        </w:tc>
        <w:tc>
          <w:tcPr>
            <w:tcW w:w="924" w:type="dxa"/>
            <w:vAlign w:val="center"/>
          </w:tcPr>
          <w:p>
            <w:pPr>
              <w:pStyle w:val="16"/>
            </w:pPr>
            <w:r>
              <w:t>兽医和动物病防治服务</w:t>
            </w:r>
          </w:p>
        </w:tc>
        <w:tc>
          <w:tcPr>
            <w:tcW w:w="924" w:type="dxa"/>
            <w:vAlign w:val="center"/>
          </w:tcPr>
          <w:p>
            <w:pPr>
              <w:pStyle w:val="16"/>
            </w:pPr>
            <w:r>
              <w:t>C210301</w:t>
            </w:r>
          </w:p>
        </w:tc>
        <w:tc>
          <w:tcPr>
            <w:tcW w:w="924" w:type="dxa"/>
            <w:vAlign w:val="center"/>
          </w:tcPr>
          <w:p>
            <w:pPr>
              <w:pStyle w:val="17"/>
            </w:pPr>
            <w:r>
              <w:t>类</w:t>
            </w:r>
          </w:p>
        </w:tc>
        <w:tc>
          <w:tcPr>
            <w:tcW w:w="924" w:type="dxa"/>
            <w:vAlign w:val="center"/>
          </w:tcPr>
          <w:p>
            <w:pPr>
              <w:pStyle w:val="15"/>
            </w:pPr>
            <w:r>
              <w:t>1</w:t>
            </w:r>
          </w:p>
        </w:tc>
        <w:tc>
          <w:tcPr>
            <w:tcW w:w="924" w:type="dxa"/>
            <w:vAlign w:val="center"/>
          </w:tcPr>
          <w:p>
            <w:pPr>
              <w:pStyle w:val="15"/>
            </w:pPr>
            <w:r>
              <w:t>15.96</w:t>
            </w:r>
          </w:p>
        </w:tc>
        <w:tc>
          <w:tcPr>
            <w:tcW w:w="924" w:type="dxa"/>
            <w:vAlign w:val="center"/>
          </w:tcPr>
          <w:p>
            <w:pPr>
              <w:pStyle w:val="15"/>
            </w:pPr>
            <w:r>
              <w:t>15.96</w:t>
            </w:r>
          </w:p>
        </w:tc>
        <w:tc>
          <w:tcPr>
            <w:tcW w:w="924" w:type="dxa"/>
            <w:vAlign w:val="center"/>
          </w:tcPr>
          <w:p>
            <w:pPr>
              <w:pStyle w:val="15"/>
            </w:pPr>
            <w:r>
              <w:t>15.96</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石财农[2021]114号提前下达2022年省级农产品质量安全及疫病防治资金（动物防疫补助资金）</w:t>
            </w:r>
          </w:p>
        </w:tc>
        <w:tc>
          <w:tcPr>
            <w:tcW w:w="924" w:type="dxa"/>
            <w:vAlign w:val="center"/>
          </w:tcPr>
          <w:p>
            <w:pPr>
              <w:pStyle w:val="15"/>
            </w:pPr>
            <w:r>
              <w:t>62.87</w:t>
            </w:r>
          </w:p>
        </w:tc>
        <w:tc>
          <w:tcPr>
            <w:tcW w:w="924" w:type="dxa"/>
            <w:vAlign w:val="center"/>
          </w:tcPr>
          <w:p>
            <w:pPr>
              <w:pStyle w:val="16"/>
            </w:pPr>
            <w:r>
              <w:t>兽医和动物病防治服务</w:t>
            </w:r>
          </w:p>
        </w:tc>
        <w:tc>
          <w:tcPr>
            <w:tcW w:w="924" w:type="dxa"/>
            <w:vAlign w:val="center"/>
          </w:tcPr>
          <w:p>
            <w:pPr>
              <w:pStyle w:val="16"/>
            </w:pPr>
            <w:r>
              <w:t>C210301</w:t>
            </w:r>
          </w:p>
        </w:tc>
        <w:tc>
          <w:tcPr>
            <w:tcW w:w="924" w:type="dxa"/>
            <w:vAlign w:val="center"/>
          </w:tcPr>
          <w:p>
            <w:pPr>
              <w:pStyle w:val="17"/>
            </w:pPr>
            <w:r>
              <w:t>项</w:t>
            </w:r>
          </w:p>
        </w:tc>
        <w:tc>
          <w:tcPr>
            <w:tcW w:w="924" w:type="dxa"/>
            <w:vAlign w:val="center"/>
          </w:tcPr>
          <w:p>
            <w:pPr>
              <w:pStyle w:val="15"/>
            </w:pPr>
            <w:r>
              <w:t>1</w:t>
            </w:r>
          </w:p>
        </w:tc>
        <w:tc>
          <w:tcPr>
            <w:tcW w:w="924" w:type="dxa"/>
            <w:vAlign w:val="center"/>
          </w:tcPr>
          <w:p>
            <w:pPr>
              <w:pStyle w:val="15"/>
            </w:pPr>
            <w:r>
              <w:t>14.95</w:t>
            </w:r>
          </w:p>
        </w:tc>
        <w:tc>
          <w:tcPr>
            <w:tcW w:w="924" w:type="dxa"/>
            <w:vAlign w:val="center"/>
          </w:tcPr>
          <w:p>
            <w:pPr>
              <w:pStyle w:val="15"/>
            </w:pPr>
            <w:r>
              <w:t>14.95</w:t>
            </w:r>
          </w:p>
        </w:tc>
        <w:tc>
          <w:tcPr>
            <w:tcW w:w="924" w:type="dxa"/>
            <w:vAlign w:val="center"/>
          </w:tcPr>
          <w:p>
            <w:pPr>
              <w:pStyle w:val="15"/>
            </w:pPr>
            <w:r>
              <w:t>14.95</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14.95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石财农[2021]115号提前下达2022年省级农业生产发展资金（奶业振兴）</w:t>
            </w:r>
          </w:p>
        </w:tc>
        <w:tc>
          <w:tcPr>
            <w:tcW w:w="924" w:type="dxa"/>
            <w:vAlign w:val="center"/>
          </w:tcPr>
          <w:p>
            <w:pPr>
              <w:pStyle w:val="15"/>
            </w:pPr>
            <w:r>
              <w:t>149.28</w:t>
            </w:r>
          </w:p>
        </w:tc>
        <w:tc>
          <w:tcPr>
            <w:tcW w:w="924" w:type="dxa"/>
            <w:vAlign w:val="center"/>
          </w:tcPr>
          <w:p>
            <w:pPr>
              <w:pStyle w:val="16"/>
            </w:pPr>
            <w:r>
              <w:t>家禽遗产材料</w:t>
            </w:r>
          </w:p>
        </w:tc>
        <w:tc>
          <w:tcPr>
            <w:tcW w:w="924" w:type="dxa"/>
            <w:vAlign w:val="center"/>
          </w:tcPr>
          <w:p>
            <w:pPr>
              <w:pStyle w:val="16"/>
            </w:pPr>
            <w:r>
              <w:t>A120404</w:t>
            </w:r>
          </w:p>
        </w:tc>
        <w:tc>
          <w:tcPr>
            <w:tcW w:w="924" w:type="dxa"/>
            <w:vAlign w:val="center"/>
          </w:tcPr>
          <w:p>
            <w:pPr>
              <w:pStyle w:val="17"/>
            </w:pPr>
            <w:r>
              <w:t>枚</w:t>
            </w:r>
          </w:p>
        </w:tc>
        <w:tc>
          <w:tcPr>
            <w:tcW w:w="924" w:type="dxa"/>
            <w:vAlign w:val="center"/>
          </w:tcPr>
          <w:p>
            <w:pPr>
              <w:pStyle w:val="15"/>
            </w:pPr>
            <w:r>
              <w:t>210</w:t>
            </w:r>
          </w:p>
        </w:tc>
        <w:tc>
          <w:tcPr>
            <w:tcW w:w="924" w:type="dxa"/>
            <w:vAlign w:val="center"/>
          </w:tcPr>
          <w:p>
            <w:pPr>
              <w:pStyle w:val="15"/>
            </w:pPr>
            <w:r>
              <w:t>0.20</w:t>
            </w:r>
          </w:p>
        </w:tc>
        <w:tc>
          <w:tcPr>
            <w:tcW w:w="924" w:type="dxa"/>
            <w:vAlign w:val="center"/>
          </w:tcPr>
          <w:p>
            <w:pPr>
              <w:pStyle w:val="15"/>
            </w:pPr>
            <w:r>
              <w:t>42.00</w:t>
            </w:r>
          </w:p>
        </w:tc>
        <w:tc>
          <w:tcPr>
            <w:tcW w:w="924" w:type="dxa"/>
            <w:vAlign w:val="center"/>
          </w:tcPr>
          <w:p>
            <w:pPr>
              <w:pStyle w:val="15"/>
            </w:pPr>
            <w:r>
              <w:t>42.00</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石财农[2021]115号提前下达2022年省级农业生产发展资金（奶业振兴）</w:t>
            </w:r>
          </w:p>
        </w:tc>
        <w:tc>
          <w:tcPr>
            <w:tcW w:w="924" w:type="dxa"/>
            <w:vAlign w:val="center"/>
          </w:tcPr>
          <w:p>
            <w:pPr>
              <w:pStyle w:val="15"/>
            </w:pPr>
            <w:r>
              <w:t>149.28</w:t>
            </w:r>
          </w:p>
        </w:tc>
        <w:tc>
          <w:tcPr>
            <w:tcW w:w="924" w:type="dxa"/>
            <w:vAlign w:val="center"/>
          </w:tcPr>
          <w:p>
            <w:pPr>
              <w:pStyle w:val="16"/>
            </w:pPr>
            <w:r>
              <w:t>家禽遗产材料</w:t>
            </w:r>
          </w:p>
        </w:tc>
        <w:tc>
          <w:tcPr>
            <w:tcW w:w="924" w:type="dxa"/>
            <w:vAlign w:val="center"/>
          </w:tcPr>
          <w:p>
            <w:pPr>
              <w:pStyle w:val="16"/>
            </w:pPr>
            <w:r>
              <w:t>A120404</w:t>
            </w:r>
          </w:p>
        </w:tc>
        <w:tc>
          <w:tcPr>
            <w:tcW w:w="924" w:type="dxa"/>
            <w:vAlign w:val="center"/>
          </w:tcPr>
          <w:p>
            <w:pPr>
              <w:pStyle w:val="17"/>
            </w:pPr>
            <w:r>
              <w:t>剂</w:t>
            </w:r>
          </w:p>
        </w:tc>
        <w:tc>
          <w:tcPr>
            <w:tcW w:w="924" w:type="dxa"/>
            <w:vAlign w:val="center"/>
          </w:tcPr>
          <w:p>
            <w:pPr>
              <w:pStyle w:val="15"/>
            </w:pPr>
            <w:r>
              <w:t>7050</w:t>
            </w:r>
          </w:p>
        </w:tc>
        <w:tc>
          <w:tcPr>
            <w:tcW w:w="924" w:type="dxa"/>
            <w:vAlign w:val="center"/>
          </w:tcPr>
          <w:p>
            <w:pPr>
              <w:pStyle w:val="15"/>
            </w:pPr>
            <w:r>
              <w:t>0.01</w:t>
            </w:r>
          </w:p>
        </w:tc>
        <w:tc>
          <w:tcPr>
            <w:tcW w:w="924" w:type="dxa"/>
            <w:vAlign w:val="center"/>
          </w:tcPr>
          <w:p>
            <w:pPr>
              <w:pStyle w:val="15"/>
            </w:pPr>
            <w:r>
              <w:t>52.88</w:t>
            </w:r>
          </w:p>
        </w:tc>
        <w:tc>
          <w:tcPr>
            <w:tcW w:w="924" w:type="dxa"/>
            <w:vAlign w:val="center"/>
          </w:tcPr>
          <w:p>
            <w:pPr>
              <w:pStyle w:val="15"/>
            </w:pPr>
            <w:r>
              <w:t>52.88</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24" w:type="dxa"/>
            <w:vAlign w:val="center"/>
          </w:tcPr>
          <w:p>
            <w:pPr>
              <w:pStyle w:val="16"/>
            </w:pPr>
            <w:r>
              <w:t>石财农[2021]84号提前下达2022年中央动物防疫补助经费</w:t>
            </w:r>
          </w:p>
        </w:tc>
        <w:tc>
          <w:tcPr>
            <w:tcW w:w="924" w:type="dxa"/>
            <w:vAlign w:val="center"/>
          </w:tcPr>
          <w:p>
            <w:pPr>
              <w:pStyle w:val="15"/>
            </w:pPr>
            <w:r>
              <w:t>144.27</w:t>
            </w:r>
          </w:p>
        </w:tc>
        <w:tc>
          <w:tcPr>
            <w:tcW w:w="924" w:type="dxa"/>
            <w:vAlign w:val="center"/>
          </w:tcPr>
          <w:p>
            <w:pPr>
              <w:pStyle w:val="16"/>
            </w:pPr>
            <w:r>
              <w:t>兽医和动物病防治服务</w:t>
            </w:r>
          </w:p>
        </w:tc>
        <w:tc>
          <w:tcPr>
            <w:tcW w:w="924" w:type="dxa"/>
            <w:vAlign w:val="center"/>
          </w:tcPr>
          <w:p>
            <w:pPr>
              <w:pStyle w:val="16"/>
            </w:pPr>
            <w:r>
              <w:t>C210301</w:t>
            </w:r>
          </w:p>
        </w:tc>
        <w:tc>
          <w:tcPr>
            <w:tcW w:w="924" w:type="dxa"/>
            <w:vAlign w:val="center"/>
          </w:tcPr>
          <w:p>
            <w:pPr>
              <w:pStyle w:val="17"/>
            </w:pPr>
            <w:r>
              <w:t>类</w:t>
            </w:r>
          </w:p>
        </w:tc>
        <w:tc>
          <w:tcPr>
            <w:tcW w:w="924" w:type="dxa"/>
            <w:vAlign w:val="center"/>
          </w:tcPr>
          <w:p>
            <w:pPr>
              <w:pStyle w:val="15"/>
            </w:pPr>
            <w:r>
              <w:t>1</w:t>
            </w:r>
          </w:p>
        </w:tc>
        <w:tc>
          <w:tcPr>
            <w:tcW w:w="924" w:type="dxa"/>
            <w:vAlign w:val="center"/>
          </w:tcPr>
          <w:p>
            <w:pPr>
              <w:pStyle w:val="15"/>
            </w:pPr>
            <w:r>
              <w:t>68.81</w:t>
            </w:r>
          </w:p>
        </w:tc>
        <w:tc>
          <w:tcPr>
            <w:tcW w:w="924" w:type="dxa"/>
            <w:vAlign w:val="center"/>
          </w:tcPr>
          <w:p>
            <w:pPr>
              <w:pStyle w:val="15"/>
            </w:pPr>
            <w:r>
              <w:t>68.81</w:t>
            </w:r>
          </w:p>
        </w:tc>
        <w:tc>
          <w:tcPr>
            <w:tcW w:w="924" w:type="dxa"/>
            <w:vAlign w:val="center"/>
          </w:tcPr>
          <w:p>
            <w:pPr>
              <w:pStyle w:val="15"/>
            </w:pPr>
            <w:r>
              <w:t>68.81</w:t>
            </w: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p>
        </w:tc>
        <w:tc>
          <w:tcPr>
            <w:tcW w:w="924" w:type="dxa"/>
            <w:vAlign w:val="center"/>
          </w:tcPr>
          <w:p>
            <w:pPr>
              <w:pStyle w:val="15"/>
            </w:pPr>
            <w:r>
              <w:t>68.81</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ind w:firstLine="640"/>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石家庄市藁城区畜牧工作总站本级上年末固定资产金额为</w:t>
      </w:r>
      <w:r>
        <w:rPr>
          <w:rFonts w:hint="eastAsia" w:eastAsia="方正仿宋_GBK" w:cs="Times New Roman"/>
          <w:b w:val="0"/>
          <w:color w:val="000000"/>
          <w:sz w:val="28"/>
          <w:lang w:val="en-US" w:eastAsia="zh-CN"/>
        </w:rPr>
        <w:t>351.12</w:t>
      </w:r>
      <w:r>
        <w:rPr>
          <w:rFonts w:ascii="Times New Roman" w:hAnsi="Times New Roman" w:eastAsia="方正仿宋_GBK" w:cs="Times New Roman"/>
          <w:b w:val="0"/>
          <w:color w:val="000000"/>
          <w:sz w:val="28"/>
        </w:rPr>
        <w:t>万元（详见下表）。本年度拟购置固定资产总额为</w:t>
      </w:r>
      <w:r>
        <w:rPr>
          <w:rFonts w:hint="eastAsia" w:ascii="Times New Roman" w:hAnsi="Times New Roman" w:eastAsia="方正仿宋_GBK" w:cs="Times New Roman"/>
          <w:b w:val="0"/>
          <w:color w:val="000000"/>
          <w:sz w:val="28"/>
        </w:rPr>
        <w:t>3.20万元，主要为</w:t>
      </w:r>
      <w:r>
        <w:rPr>
          <w:rFonts w:hint="eastAsia" w:ascii="Times New Roman" w:hAnsi="Times New Roman" w:eastAsia="方正仿宋_GBK" w:cs="Times New Roman"/>
          <w:b w:val="0"/>
          <w:color w:val="000000"/>
          <w:sz w:val="28"/>
          <w:lang w:eastAsia="zh-CN"/>
        </w:rPr>
        <w:t>空调、电脑、</w:t>
      </w:r>
      <w:r>
        <w:rPr>
          <w:rFonts w:hint="eastAsia" w:ascii="Times New Roman" w:hAnsi="Times New Roman" w:eastAsia="方正仿宋_GBK" w:cs="Times New Roman"/>
          <w:b w:val="0"/>
          <w:color w:val="000000"/>
          <w:sz w:val="28"/>
        </w:rPr>
        <w:t>打印机，</w:t>
      </w:r>
      <w:r>
        <w:rPr>
          <w:rFonts w:hint="eastAsia" w:ascii="Times New Roman" w:hAnsi="Times New Roman" w:eastAsia="方正仿宋_GBK" w:cs="Times New Roman"/>
          <w:b w:val="0"/>
          <w:color w:val="000000"/>
          <w:sz w:val="28"/>
          <w:lang w:eastAsia="zh-CN"/>
        </w:rPr>
        <w:t>因没有达到采购限额，所以未列入政府采购预算。</w:t>
      </w:r>
    </w:p>
    <w:p>
      <w:pPr>
        <w:ind w:firstLine="640"/>
        <w:rPr>
          <w:rFonts w:ascii="Times New Roman" w:hAnsi="Times New Roman" w:eastAsia="方正仿宋_GBK" w:cs="Times New Roman"/>
          <w:b w:val="0"/>
          <w:color w:val="000000"/>
          <w:sz w:val="28"/>
        </w:rPr>
      </w:pP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3"/>
            </w:pPr>
            <w:r>
              <w:t>478001石家庄市藁城区畜牧工作总站本级</w:t>
            </w:r>
          </w:p>
        </w:tc>
        <w:tc>
          <w:tcPr>
            <w:tcW w:w="9866"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4"/>
            </w:pPr>
            <w:r>
              <w:t>项   目</w:t>
            </w:r>
          </w:p>
        </w:tc>
        <w:tc>
          <w:tcPr>
            <w:tcW w:w="4933" w:type="dxa"/>
            <w:vAlign w:val="center"/>
          </w:tcPr>
          <w:p>
            <w:pPr>
              <w:pStyle w:val="14"/>
            </w:pPr>
            <w:r>
              <w:t>数量</w:t>
            </w:r>
          </w:p>
        </w:tc>
        <w:tc>
          <w:tcPr>
            <w:tcW w:w="4933"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资产总额</w:t>
            </w:r>
          </w:p>
        </w:tc>
        <w:tc>
          <w:tcPr>
            <w:tcW w:w="4933" w:type="dxa"/>
            <w:vAlign w:val="center"/>
          </w:tcPr>
          <w:p>
            <w:pPr>
              <w:pStyle w:val="17"/>
            </w:pPr>
          </w:p>
        </w:tc>
        <w:tc>
          <w:tcPr>
            <w:tcW w:w="4933" w:type="dxa"/>
            <w:vAlign w:val="center"/>
          </w:tcPr>
          <w:p>
            <w:pPr>
              <w:pStyle w:val="15"/>
              <w:rPr>
                <w:rFonts w:hint="default" w:eastAsia="方正书宋_GBK"/>
                <w:lang w:val="en-US" w:eastAsia="zh-CN"/>
              </w:rPr>
            </w:pPr>
            <w:r>
              <w:rPr>
                <w:rFonts w:hint="eastAsia"/>
                <w:lang w:val="en-US" w:eastAsia="zh-CN"/>
              </w:rPr>
              <w:t>351.12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1、房屋（平方米）</w:t>
            </w:r>
          </w:p>
        </w:tc>
        <w:tc>
          <w:tcPr>
            <w:tcW w:w="4933" w:type="dxa"/>
            <w:vAlign w:val="center"/>
          </w:tcPr>
          <w:p>
            <w:pPr>
              <w:pStyle w:val="17"/>
            </w:pPr>
            <w:r>
              <w:t>190</w:t>
            </w:r>
          </w:p>
        </w:tc>
        <w:tc>
          <w:tcPr>
            <w:tcW w:w="4933" w:type="dxa"/>
            <w:vAlign w:val="center"/>
          </w:tcPr>
          <w:p>
            <w:pPr>
              <w:pStyle w:val="15"/>
            </w:pPr>
            <w:r>
              <w:t>22.04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　　其中：办公用房（平方米）</w:t>
            </w:r>
          </w:p>
        </w:tc>
        <w:tc>
          <w:tcPr>
            <w:tcW w:w="4933" w:type="dxa"/>
            <w:vAlign w:val="center"/>
          </w:tcPr>
          <w:p>
            <w:pPr>
              <w:pStyle w:val="17"/>
            </w:pPr>
          </w:p>
        </w:tc>
        <w:tc>
          <w:tcPr>
            <w:tcW w:w="4933"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2、车辆（台、辆）</w:t>
            </w:r>
          </w:p>
        </w:tc>
        <w:tc>
          <w:tcPr>
            <w:tcW w:w="4933" w:type="dxa"/>
            <w:vAlign w:val="center"/>
          </w:tcPr>
          <w:p>
            <w:pPr>
              <w:pStyle w:val="17"/>
            </w:pPr>
            <w:r>
              <w:t>3</w:t>
            </w:r>
          </w:p>
        </w:tc>
        <w:tc>
          <w:tcPr>
            <w:tcW w:w="4933" w:type="dxa"/>
            <w:vAlign w:val="center"/>
          </w:tcPr>
          <w:p>
            <w:pPr>
              <w:pStyle w:val="15"/>
            </w:pPr>
            <w:r>
              <w:t>24.99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3、单价在20万元以上的设备</w:t>
            </w:r>
          </w:p>
        </w:tc>
        <w:tc>
          <w:tcPr>
            <w:tcW w:w="4933" w:type="dxa"/>
            <w:vAlign w:val="center"/>
          </w:tcPr>
          <w:p>
            <w:pPr>
              <w:pStyle w:val="17"/>
            </w:pPr>
            <w:r>
              <w:t>2</w:t>
            </w:r>
          </w:p>
        </w:tc>
        <w:tc>
          <w:tcPr>
            <w:tcW w:w="4933" w:type="dxa"/>
            <w:vAlign w:val="center"/>
          </w:tcPr>
          <w:p>
            <w:pPr>
              <w:pStyle w:val="15"/>
            </w:pPr>
            <w:r>
              <w:t>87.50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6"/>
            </w:pPr>
            <w:r>
              <w:t>4、其他固定资产</w:t>
            </w:r>
          </w:p>
        </w:tc>
        <w:tc>
          <w:tcPr>
            <w:tcW w:w="4933" w:type="dxa"/>
            <w:vAlign w:val="center"/>
          </w:tcPr>
          <w:p>
            <w:pPr>
              <w:pStyle w:val="17"/>
            </w:pPr>
            <w:r>
              <w:t>665</w:t>
            </w:r>
          </w:p>
        </w:tc>
        <w:tc>
          <w:tcPr>
            <w:tcW w:w="4933" w:type="dxa"/>
            <w:vAlign w:val="center"/>
          </w:tcPr>
          <w:p>
            <w:pPr>
              <w:pStyle w:val="15"/>
            </w:pPr>
            <w:r>
              <w:t>216.59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区县</w:t>
      </w:r>
      <w:r>
        <w:rPr>
          <w:rFonts w:ascii="Times New Roman" w:hAnsi="Times New Roman" w:eastAsia="方正仿宋_GBK" w:cs="Times New Roman"/>
          <w:b w:val="0"/>
          <w:color w:val="000000"/>
          <w:sz w:val="28"/>
        </w:rPr>
        <w:t>级财政预算管理的“三公”经费，是指</w:t>
      </w:r>
      <w:r>
        <w:rPr>
          <w:rFonts w:ascii="Times New Roman" w:hAnsi="Times New Roman" w:eastAsia="方正仿宋_GBK" w:cs="Times New Roman"/>
          <w:b w:val="0"/>
          <w:color w:val="auto"/>
          <w:sz w:val="28"/>
        </w:rPr>
        <w:t>预算单位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w:t>
      </w:r>
      <w:r>
        <w:rPr>
          <w:rFonts w:ascii="Times New Roman" w:hAnsi="Times New Roman" w:eastAsia="方正仿宋_GBK" w:cs="Times New Roman"/>
          <w:b w:val="0"/>
          <w:color w:val="auto"/>
          <w:sz w:val="28"/>
        </w:rPr>
        <w:t>各</w:t>
      </w:r>
      <w:r>
        <w:rPr>
          <w:rFonts w:hint="eastAsia" w:eastAsia="方正仿宋_GBK" w:cs="Times New Roman"/>
          <w:b w:val="0"/>
          <w:color w:val="auto"/>
          <w:sz w:val="28"/>
          <w:lang w:eastAsia="zh-CN"/>
        </w:rPr>
        <w:t>单位</w:t>
      </w:r>
      <w:r>
        <w:rPr>
          <w:rFonts w:ascii="Times New Roman" w:hAnsi="Times New Roman" w:eastAsia="方正仿宋_GBK" w:cs="Times New Roman"/>
          <w:b w:val="0"/>
          <w:color w:val="auto"/>
          <w:sz w:val="28"/>
        </w:rPr>
        <w:t>的</w:t>
      </w:r>
      <w:r>
        <w:rPr>
          <w:rFonts w:ascii="Times New Roman" w:hAnsi="Times New Roman" w:eastAsia="方正仿宋_GBK" w:cs="Times New Roman"/>
          <w:b w:val="0"/>
          <w:color w:val="000000"/>
          <w:sz w:val="28"/>
        </w:rPr>
        <w:t>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pgNumType w:fmt="decimal"/>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2049" o:spid="_x0000_s2049" o:spt="202" type="#_x0000_t202" style="position:absolute;left:0pt;margin-top:0pt;height:144pt;width:144pt;mso-position-horizontal:outside;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2050" o:spid="_x0000_s2050"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23629E3"/>
    <w:multiLevelType w:val="singleLevel"/>
    <w:tmpl w:val="F23629E3"/>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val="0"/>
  <w:bordersDoNotSurroundFooter w:val="0"/>
  <w:doNotTrackMoves/>
  <w:documentProtection w:enforcement="0"/>
  <w:defaultTabStop w:val="720"/>
  <w:evenAndOddHeaders w:val="1"/>
  <w:characterSpacingControl w:val="doNotCompress"/>
  <w:hdrShapeDefaults>
    <o:shapelayout v:ext="edit">
      <o:idmap v:ext="edit" data="2"/>
    </o:shapelayout>
  </w:hdrShapeDefaults>
  <w:compat>
    <w:doNotLeaveBackslashAlone/>
    <w:doNotExpandShiftReturn/>
    <w:adjustLineHeightInTable/>
    <w:useFELayout/>
    <w:compatSetting w:name="compatibilityMode" w:uri="http://schemas.microsoft.com/office/word" w:val="12"/>
  </w:compat>
  <w:rsids>
    <w:rsidRoot w:val="00000000"/>
    <w:rsid w:val="02AE2D6B"/>
    <w:rsid w:val="0646788C"/>
    <w:rsid w:val="0A520265"/>
    <w:rsid w:val="0D5237CC"/>
    <w:rsid w:val="0D8837F0"/>
    <w:rsid w:val="1BF30139"/>
    <w:rsid w:val="1C5C22B1"/>
    <w:rsid w:val="1FF84B11"/>
    <w:rsid w:val="235261CE"/>
    <w:rsid w:val="2AE15715"/>
    <w:rsid w:val="2BF94953"/>
    <w:rsid w:val="362F4E94"/>
    <w:rsid w:val="371F085D"/>
    <w:rsid w:val="37C0416E"/>
    <w:rsid w:val="39207586"/>
    <w:rsid w:val="3AD0377A"/>
    <w:rsid w:val="3EE8690B"/>
    <w:rsid w:val="4B70782B"/>
    <w:rsid w:val="4B77163B"/>
    <w:rsid w:val="4C7107F4"/>
    <w:rsid w:val="51546118"/>
    <w:rsid w:val="54BF2517"/>
    <w:rsid w:val="5704200D"/>
    <w:rsid w:val="5B112907"/>
    <w:rsid w:val="672B2373"/>
    <w:rsid w:val="67DF5BE6"/>
    <w:rsid w:val="68D15912"/>
    <w:rsid w:val="6CBD2F98"/>
    <w:rsid w:val="7038014B"/>
    <w:rsid w:val="70B46D04"/>
    <w:rsid w:val="731C7060"/>
    <w:rsid w:val="75DF2DD4"/>
    <w:rsid w:val="771B78EC"/>
    <w:rsid w:val="78A0681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Normal_fbadb315-949c-4e88-bc46-002e59d05a54"/>
    <w:qFormat/>
    <w:uiPriority w:val="0"/>
    <w:rPr>
      <w:rFonts w:ascii="Times New Roman" w:hAnsi="Times New Roman" w:eastAsia="Times New Roman" w:cs="Times New Roman"/>
      <w:sz w:val="24"/>
      <w:szCs w:val="24"/>
      <w:lang w:val="en-US" w:eastAsia="uk-UA" w:bidi="ar-SA"/>
    </w:rPr>
  </w:style>
  <w:style w:type="paragraph" w:customStyle="1" w:styleId="29">
    <w:name w:val="单元格样式1_d723a1ae-b471-4c9c-a6cb-064c2fffebd9"/>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30">
    <w:name w:val="单元格样式2_cf3f24a2-b3d0-4100-a413-5c7173b466ac"/>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31">
    <w:name w:val="单元格样式3_cb33865a-7368-4ec4-b24d-b04814cbfc01"/>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32">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33">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4">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5">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6">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2049" textRotate="1"/>
    <customShpInfo spid="_x0000_s2050" textRotate="1"/>
  </customShpExts>
</s:customData>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2022-02-14T17:45:20Z</dcterms:created>
  <dcterms:modified xsi:type="dcterms:W3CDTF">2022-02-14T09:45:20Z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2022-02-14T17:45:12Z</dcterms:created>
  <dcterms:modified xsi:type="dcterms:W3CDTF">2022-02-14T09:45:11Z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2022-02-14T17:45:06Z</dcterms:created>
  <dcterms:modified xsi:type="dcterms:W3CDTF">2022-02-14T09:45:06Z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2022-02-14T17:44:58Z</dcterms:created>
  <dcterms:modified xsi:type="dcterms:W3CDTF">2022-02-14T09:44:58Z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41eef35-c090-431e-8de2-13f6e5b6a865}">
  <ds:schemaRefs/>
</ds:datastoreItem>
</file>

<file path=customXml/itemProps3.xml><?xml version="1.0" encoding="utf-8"?>
<ds:datastoreItem xmlns:ds="http://schemas.openxmlformats.org/officeDocument/2006/customXml" ds:itemID="{a2edc8f0-027f-494e-bf12-adddc3262e85}">
  <ds:schemaRefs/>
</ds:datastoreItem>
</file>

<file path=customXml/itemProps4.xml><?xml version="1.0" encoding="utf-8"?>
<ds:datastoreItem xmlns:ds="http://schemas.openxmlformats.org/officeDocument/2006/customXml" ds:itemID="{4fcc7b12-4e11-4971-97b2-31d46da49dc6}">
  <ds:schemaRefs/>
</ds:datastoreItem>
</file>

<file path=customXml/itemProps5.xml><?xml version="1.0" encoding="utf-8"?>
<ds:datastoreItem xmlns:ds="http://schemas.openxmlformats.org/officeDocument/2006/customXml" ds:itemID="{7a99f298-2728-435d-989d-0c4027d96c26}">
  <ds:schemaRefs/>
</ds:datastoreItem>
</file>

<file path=customXml/itemProps6.xml><?xml version="1.0" encoding="utf-8"?>
<ds:datastoreItem xmlns:ds="http://schemas.openxmlformats.org/officeDocument/2006/customXml" ds:itemID="{f0e9826c-d481-4c2f-8541-347edd80416f}">
  <ds:schemaRefs/>
</ds:datastoreItem>
</file>

<file path=customXml/itemProps7.xml><?xml version="1.0" encoding="utf-8"?>
<ds:datastoreItem xmlns:ds="http://schemas.openxmlformats.org/officeDocument/2006/customXml" ds:itemID="{03b39ec1-3a7d-472a-af6e-78cb8076bf11}">
  <ds:schemaRefs/>
</ds:datastoreItem>
</file>

<file path=customXml/itemProps8.xml><?xml version="1.0" encoding="utf-8"?>
<ds:datastoreItem xmlns:ds="http://schemas.openxmlformats.org/officeDocument/2006/customXml" ds:itemID="{fcbf8840-8367-46bc-8d9f-878ad93c63da}">
  <ds:schemaRefs/>
</ds:datastoreItem>
</file>

<file path=customXml/itemProps9.xml><?xml version="1.0" encoding="utf-8"?>
<ds:datastoreItem xmlns:ds="http://schemas.openxmlformats.org/officeDocument/2006/customXml" ds:itemID="{b90fdbd6-b935-4df8-926a-e2d5fefb24bb}">
  <ds:schemaRefs/>
</ds:datastoreItem>
</file>

<file path=docProps/app.xml><?xml version="1.0" encoding="utf-8"?>
<Properties xmlns="http://schemas.openxmlformats.org/officeDocument/2006/extended-properties" xmlns:vt="http://schemas.openxmlformats.org/officeDocument/2006/docPropsVTypes">
  <TotalTime>8</TotalTime>
  <ScaleCrop>false</ScaleCrop>
  <LinksUpToDate>false</LinksUpToDate>
  <Application>WPS Office_11.8.2.8593_F1E327BC-269C-435d-A152-05C5408002CA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2022-02-14T17:45:00Z</dcterms:created>
  <dc:creator>admin 11</dc:creator>
  <cp:lastModifiedBy>刘玉倩</cp:lastModifiedBy>
  <dcterms:modified xsi:type="dcterms:W3CDTF">2023-09-05T02:44:07Z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