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" w:hAnsi="宋体" w:cs="宋体"/>
          <w:b/>
          <w:bCs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畜牧工作总站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部门整体支出绩效评价报告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</w:t>
      </w:r>
      <w:r>
        <w:rPr>
          <w:rFonts w:hint="eastAsia" w:ascii="仿宋" w:hAnsi="仿宋" w:eastAsia="仿宋" w:cs="仿宋_GB2312"/>
          <w:sz w:val="32"/>
          <w:szCs w:val="32"/>
        </w:rPr>
        <w:t>进一步推进我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_GB2312"/>
          <w:sz w:val="32"/>
          <w:szCs w:val="32"/>
        </w:rPr>
        <w:t>绩效预算管理工作，提高财政资金使用效益和财政管理科学化、精细化水平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要求</w:t>
      </w:r>
      <w:r>
        <w:rPr>
          <w:rFonts w:hint="eastAsia" w:ascii="仿宋" w:hAnsi="仿宋" w:eastAsia="仿宋"/>
          <w:sz w:val="32"/>
          <w:szCs w:val="32"/>
        </w:rPr>
        <w:t>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站</w:t>
      </w:r>
      <w:r>
        <w:rPr>
          <w:rFonts w:hint="eastAsia" w:ascii="仿宋" w:hAnsi="仿宋" w:eastAsia="仿宋" w:cs="仿宋"/>
          <w:sz w:val="32"/>
          <w:szCs w:val="32"/>
        </w:rPr>
        <w:t>认真开展了202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年度预算绩效自评工作，现将有关情况报告如下：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 w:cs="黑体"/>
          <w:sz w:val="32"/>
          <w:szCs w:val="32"/>
        </w:rPr>
        <w:t>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84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</w:rPr>
        <w:t>部门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eastAsia="zh-CN"/>
        </w:rPr>
        <w:t>概况</w:t>
      </w:r>
    </w:p>
    <w:p>
      <w:pPr>
        <w:pStyle w:val="2"/>
        <w:jc w:val="left"/>
        <w:rPr>
          <w:rFonts w:hint="default" w:eastAsia="仿宋_GB2312"/>
          <w:lang w:val="en-US" w:eastAsia="zh-CN"/>
        </w:rPr>
      </w:pPr>
      <w:r>
        <w:rPr>
          <w:rFonts w:hint="eastAsia" w:ascii="仿宋_GB2312" w:hAnsi="仿宋" w:eastAsia="仿宋_GB2312" w:cs="仿宋"/>
          <w:bCs/>
          <w:sz w:val="32"/>
          <w:szCs w:val="32"/>
          <w:lang w:val="en-US" w:eastAsia="zh-CN"/>
        </w:rPr>
        <w:t xml:space="preserve">    我</w:t>
      </w:r>
      <w:r>
        <w:rPr>
          <w:rFonts w:hint="eastAsia" w:ascii="仿宋_GB2312" w:hAnsi="仿宋" w:eastAsia="仿宋_GB2312" w:cs="仿宋"/>
          <w:bCs/>
          <w:sz w:val="32"/>
          <w:szCs w:val="32"/>
        </w:rPr>
        <w:t>单位</w:t>
      </w:r>
      <w:r>
        <w:rPr>
          <w:rFonts w:hint="eastAsia" w:ascii="仿宋_GB2312" w:hAnsi="仿宋" w:eastAsia="仿宋_GB2312" w:cs="仿宋"/>
          <w:bCs/>
          <w:sz w:val="32"/>
          <w:szCs w:val="32"/>
          <w:lang w:val="en-US" w:eastAsia="zh-CN"/>
        </w:rPr>
        <w:t>是政府直属正科级事业单位，</w:t>
      </w:r>
      <w:r>
        <w:rPr>
          <w:rFonts w:hint="eastAsia" w:ascii="仿宋_GB2312" w:hAnsi="仿宋" w:eastAsia="仿宋_GB2312" w:cs="仿宋"/>
          <w:bCs/>
          <w:spacing w:val="14"/>
          <w:sz w:val="32"/>
          <w:szCs w:val="32"/>
        </w:rPr>
        <w:t>单位类型</w:t>
      </w:r>
      <w:r>
        <w:rPr>
          <w:rFonts w:hint="eastAsia" w:ascii="仿宋_GB2312" w:hAnsi="仿宋" w:eastAsia="仿宋_GB2312" w:cs="仿宋"/>
          <w:bCs/>
          <w:sz w:val="32"/>
          <w:szCs w:val="32"/>
        </w:rPr>
        <w:t>为</w:t>
      </w:r>
      <w:r>
        <w:rPr>
          <w:rFonts w:hint="eastAsia" w:ascii="仿宋_GB2312" w:eastAsia="仿宋_GB2312" w:cs="Times New Roman"/>
          <w:color w:val="000000"/>
          <w:sz w:val="32"/>
          <w:szCs w:val="32"/>
          <w:u w:val="single" w:color="FFFFFF" w:themeColor="background1"/>
          <w:lang w:eastAsia="zh-CN"/>
        </w:rPr>
        <w:t>公益一类事业</w:t>
      </w:r>
      <w:r>
        <w:rPr>
          <w:rFonts w:hint="eastAsia" w:ascii="仿宋_GB2312" w:hAnsi="仿宋" w:eastAsia="仿宋_GB2312" w:cs="仿宋"/>
          <w:bCs/>
          <w:sz w:val="32"/>
          <w:szCs w:val="32"/>
        </w:rPr>
        <w:t>单位</w:t>
      </w:r>
      <w:r>
        <w:rPr>
          <w:rFonts w:hint="eastAsia" w:ascii="仿宋_GB2312" w:hAnsi="仿宋" w:eastAsia="仿宋_GB2312" w:cs="仿宋"/>
          <w:bCs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bCs/>
          <w:sz w:val="32"/>
          <w:szCs w:val="32"/>
          <w:lang w:val="en-US" w:eastAsia="zh-CN"/>
        </w:rPr>
        <w:t>经费形式为财政性资金基本保证。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840" w:leftChars="0" w:right="0" w:rightChars="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（二）部门基本职责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>扶持畜牧业发展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对养殖场、养殖户采取补贴的办法，支持推广优良品种和先进技术，实施科学管理，提升畜牧业综合生产能力。提高畜产品产量和质量，优化产业结构，落实各项补贴，提高经济效益，增加农民收入。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>农业资源保护和生态建设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按照可持续发展和畜禽粪污资源化利用的要求，保护农业资源，改善和保护农村环境。实现畜牧业可持续发展。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</w:rPr>
        <w:t>农业科技支撑和公共服务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建立健全畜牧业业科技服务和动物疫情防控体系，提高畜牧业发展水平，推动畜牧业生产向现代农业发展。</w:t>
      </w:r>
      <w:r>
        <w:rPr>
          <w:rFonts w:hint="eastAsia" w:ascii="仿宋" w:hAnsi="仿宋" w:eastAsia="仿宋" w:cs="仿宋"/>
          <w:sz w:val="32"/>
          <w:szCs w:val="32"/>
        </w:rPr>
        <w:tab/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>农业综合执法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指导畜牧业行政执法体系建设和法制宣传教育，搞好畜产品投入品执法监督管理，确保畜产品安全。健全执法体系，提升执法素质，提高执法效能。</w:t>
      </w:r>
    </w:p>
    <w:p>
      <w:pPr>
        <w:pStyle w:val="6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>畜牧业政务管理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开展畜牧政策宣传，推动各项政策落实。保障畜牧业信息网络和各项政党工作的开展，履行机关日常管理工作。保障各项工作的正常运行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84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）组织机构</w:t>
      </w:r>
    </w:p>
    <w:p>
      <w:pPr>
        <w:pStyle w:val="2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   有1个独立核算机构，有2个独立编制</w:t>
      </w:r>
      <w:r>
        <w:rPr>
          <w:rFonts w:hint="eastAsia" w:ascii="仿宋_GB2312" w:hAnsi="仿宋" w:eastAsia="仿宋_GB2312"/>
          <w:sz w:val="32"/>
          <w:szCs w:val="32"/>
        </w:rPr>
        <w:t>机构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，编制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47人。藁城区畜产品监测站有10个编制，但没有独立核算，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藁城区畜牧工作总站内设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8个科室，科室有办公室、财务科、生产科、质检办、企管科、饲料兽药管理办公室、动物卫生监督所、定点办。2022年底实有人员32人，其中畜牧工作总站24人，畜产品质量监测站8人。</w:t>
      </w:r>
    </w:p>
    <w:p>
      <w:pPr>
        <w:pStyle w:val="2"/>
        <w:numPr>
          <w:ilvl w:val="0"/>
          <w:numId w:val="0"/>
        </w:numPr>
        <w:ind w:firstLine="643" w:firstLineChars="200"/>
        <w:jc w:val="left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（四）部门收支预决算情况</w:t>
      </w:r>
    </w:p>
    <w:p>
      <w:pPr>
        <w:pStyle w:val="2"/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2022年度藁城区畜牧工作总站专项资金预算（调整后）4787.471309万元，涉及项目30个，全年预算执行数3356.708849万元。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部门整体支出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3" w:firstLineChars="200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黑体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黑体"/>
          <w:b/>
          <w:bCs/>
          <w:sz w:val="32"/>
          <w:szCs w:val="32"/>
        </w:rPr>
        <w:t>部门</w:t>
      </w:r>
      <w:r>
        <w:rPr>
          <w:rFonts w:hint="eastAsia" w:ascii="仿宋" w:hAnsi="仿宋" w:eastAsia="仿宋" w:cs="黑体"/>
          <w:b/>
          <w:bCs/>
          <w:sz w:val="32"/>
          <w:szCs w:val="32"/>
          <w:lang w:val="en-US" w:eastAsia="zh-CN"/>
        </w:rPr>
        <w:t>整体绩效</w:t>
      </w:r>
      <w:r>
        <w:rPr>
          <w:rFonts w:hint="eastAsia" w:ascii="仿宋" w:hAnsi="仿宋" w:eastAsia="仿宋" w:cs="黑体"/>
          <w:b/>
          <w:bCs/>
          <w:sz w:val="32"/>
          <w:szCs w:val="32"/>
        </w:rPr>
        <w:t>目标</w:t>
      </w:r>
      <w:r>
        <w:rPr>
          <w:rFonts w:hint="eastAsia" w:ascii="仿宋" w:hAnsi="仿宋" w:eastAsia="仿宋" w:cs="黑体"/>
          <w:sz w:val="32"/>
          <w:szCs w:val="32"/>
        </w:rPr>
        <w:t>：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坚持以习近平新时代中国特色社会主义思想为指导，全面贯彻落实中央和省、市“三农”工作决策部署，突出讲政治、谋发展、促和谐，以实施乡村振兴战略为抓手，推进畜牧业供给侧结构性改革，以实现畜牧业现代化为目标，着力在实施畜牧产业集群发展、畜牧业资源化利用和绿色生产发展、建立健全畜牧业科技服务、畜牧业投入品监督管理等四项重点工作上求突破，实施科学管理,促进畜牧业资源化利用，提升畜牧业综合生产能力和动物疫病防控水平，发展生态畜牧业，确保畜产品安全，打造可持续发展和绿色畜牧业强区</w:t>
      </w:r>
    </w:p>
    <w:p>
      <w:pPr>
        <w:pStyle w:val="2"/>
        <w:ind w:firstLine="643" w:firstLineChars="200"/>
        <w:jc w:val="left"/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2、绩效指标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：提高畜牧业优势产业发展，加强动物卫生监督检疫工作，提高重大动物疫病防控能力，保障畜产品安全。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default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为做好2022年部门整体支出绩效自评工作，我站成立了站长为组长，财务科及相关业务科室负责同志为成员的绩效自评工作领导小组，财务科负责汇总，各相关科室负责所管理项目的绩效自评。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（二）绩效评价的主要过程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为提高自评结果的客观公正性，本着科学规范、客观公正、注重实效的原则，</w:t>
      </w:r>
      <w:r>
        <w:rPr>
          <w:rFonts w:hint="eastAsia" w:ascii="仿宋" w:hAnsi="仿宋" w:eastAsia="仿宋" w:cs="仿宋_GB2312"/>
          <w:sz w:val="32"/>
          <w:szCs w:val="32"/>
        </w:rPr>
        <w:t>根据绩效评价的要求，对照自评方案进行研究布署，党组成员及各股室全程参与，按照自评方案的要求，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积极做好数据收集，</w:t>
      </w:r>
      <w:r>
        <w:rPr>
          <w:rFonts w:hint="eastAsia" w:ascii="仿宋" w:hAnsi="仿宋" w:eastAsia="仿宋" w:cs="仿宋_GB2312"/>
          <w:sz w:val="32"/>
          <w:szCs w:val="32"/>
        </w:rPr>
        <w:t>对照各实施项目的内容逐条逐项自评，及时发现问题，查找原因，纠正偏差，为下一步工作夯实基础。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default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（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一）总体绩效目标实现情况</w:t>
      </w:r>
    </w:p>
    <w:p>
      <w:pPr>
        <w:keepNext/>
        <w:keepLines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/>
        <w:jc w:val="left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2022年全年，我站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坚持以实施乡村振兴战略为抓手，推进畜牧业供给侧结构性改革，以实现畜牧业现代化为目标，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蛋鸡集群项目规模化养殖场提高养殖量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3%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建设</w:t>
      </w:r>
      <w:r>
        <w:rPr>
          <w:rFonts w:hint="eastAsia" w:ascii="仿宋" w:hAnsi="仿宋" w:eastAsia="仿宋" w:cs="仿宋"/>
          <w:sz w:val="32"/>
          <w:szCs w:val="32"/>
        </w:rPr>
        <w:t>畜禽粪污资源化利用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示范</w:t>
      </w:r>
      <w:r>
        <w:rPr>
          <w:rFonts w:hint="eastAsia" w:ascii="仿宋" w:hAnsi="仿宋" w:eastAsia="仿宋" w:cs="仿宋"/>
          <w:sz w:val="32"/>
          <w:szCs w:val="32"/>
        </w:rPr>
        <w:t>养殖场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2个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肉蛋奶总产达到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23.5万吨</w:t>
      </w:r>
      <w:r>
        <w:rPr>
          <w:rFonts w:hint="eastAsia" w:ascii="仿宋" w:hAnsi="仿宋" w:eastAsia="仿宋" w:cs="仿宋"/>
          <w:sz w:val="32"/>
          <w:szCs w:val="32"/>
        </w:rPr>
        <w:t>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辖区重大动物疫情情况稳定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重大动物疫病防控工作能力和水平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得到提升，为我区畜牧业发展做出了积极贡献。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分项绩效目标实现情况及指标分析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</w:rPr>
        <w:t>着力推进畜牧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eastAsia="zh-CN"/>
        </w:rPr>
        <w:t>优势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</w:rPr>
        <w:t>产业发展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绩效目标：抓好标准化规模养殖场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建设</w:t>
      </w:r>
      <w:r>
        <w:rPr>
          <w:rFonts w:hint="eastAsia" w:ascii="仿宋" w:hAnsi="仿宋" w:eastAsia="仿宋" w:cs="仿宋"/>
          <w:sz w:val="32"/>
          <w:szCs w:val="32"/>
        </w:rPr>
        <w:t>，做好奶业、生猪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、蛋鸡三大优势产业发展，</w:t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保障畜产品市场供应。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320" w:firstLineChars="1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绩效指标：到202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肉蛋奶总产达到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23.5万吨以</w:t>
      </w:r>
      <w:r>
        <w:rPr>
          <w:rFonts w:hint="eastAsia" w:ascii="仿宋" w:hAnsi="仿宋" w:eastAsia="仿宋" w:cs="仿宋"/>
          <w:sz w:val="32"/>
          <w:szCs w:val="32"/>
        </w:rPr>
        <w:t>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638" w:leftChars="304" w:firstLine="0" w:firstLineChars="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做好动物卫生监管和检疫工作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绩效目标：严格规范开展各项检疫工作，加强养殖与屠宰环节的监管、做好病死畜禽集中无害化处理监管工作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绩效指标：申报检疫率达到100%；养殖与屠宰环节集中收集的病死畜禽无害化处理率达到100%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做好重大动物疫病防控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一做好全区春、秋季重大动物疫病防控工作。二扎实做好主要动物疫病监测和流行病学调查工作。三抓实抓细防控非洲猪瘟关键措施。四是扎实推进政府购买动物防疫社会化服务，提升重大动物疫病防控工作能力和水平。</w:t>
      </w:r>
    </w:p>
    <w:p>
      <w:pPr>
        <w:keepNext/>
        <w:keepLines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绩效指标：免疫抗体合格率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70</w:t>
      </w:r>
      <w:r>
        <w:rPr>
          <w:rFonts w:hint="eastAsia" w:ascii="仿宋" w:hAnsi="仿宋" w:eastAsia="仿宋" w:cs="仿宋"/>
          <w:sz w:val="32"/>
          <w:szCs w:val="32"/>
        </w:rPr>
        <w:t>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以上</w:t>
      </w:r>
      <w:r>
        <w:rPr>
          <w:rFonts w:hint="eastAsia" w:ascii="仿宋" w:hAnsi="仿宋" w:eastAsia="仿宋" w:cs="仿宋"/>
          <w:sz w:val="32"/>
          <w:szCs w:val="32"/>
        </w:rPr>
        <w:t>，检测试剂使用率达到100%，监测不合格养殖场补免率达到百分之百 ，辖区重大动物疫情情况稳定。</w:t>
      </w:r>
    </w:p>
    <w:p>
      <w:pPr>
        <w:keepNext/>
        <w:keepLines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加强畜牧业质量安全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监督管理</w:t>
      </w:r>
    </w:p>
    <w:p>
      <w:pPr>
        <w:pStyle w:val="8"/>
        <w:keepNext/>
        <w:keepLines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/>
        <w:rPr>
          <w:rFonts w:hint="eastAsia" w:ascii="仿宋" w:hAnsi="仿宋" w:eastAsia="仿宋" w:cs="仿宋"/>
          <w:color w:val="22222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绩效目标：开展畜产品质量安全监管工作，加大对生鲜乳、饲料、兽药、鸡蛋等监测力度，保障全区主要畜产品质量安全。</w:t>
      </w:r>
    </w:p>
    <w:p>
      <w:pPr>
        <w:keepNext/>
        <w:keepLines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绩效指标：对牧渔产品及投入品进行检测的检测试剂使用率达到100%，牧渔产品质量检测准确率达到100%，提高“瘦肉精”监管水平，保证畜产品质量安全。</w:t>
      </w:r>
    </w:p>
    <w:p>
      <w:pPr>
        <w:keepNext/>
        <w:keepLines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做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好项目争引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实施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及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监督管理工作</w:t>
      </w:r>
    </w:p>
    <w:p>
      <w:pPr>
        <w:keepNext/>
        <w:keepLines/>
        <w:widowControl w:val="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落实</w:t>
      </w:r>
      <w:r>
        <w:rPr>
          <w:rFonts w:hint="eastAsia" w:ascii="仿宋" w:hAnsi="仿宋" w:eastAsia="仿宋" w:cs="仿宋"/>
          <w:sz w:val="32"/>
          <w:szCs w:val="32"/>
        </w:rPr>
        <w:t>生猪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牛、蛋鸡产业发展、畜禽</w:t>
      </w:r>
      <w:r>
        <w:rPr>
          <w:rFonts w:hint="eastAsia" w:ascii="仿宋" w:hAnsi="仿宋" w:eastAsia="仿宋" w:cs="仿宋"/>
          <w:sz w:val="32"/>
          <w:szCs w:val="32"/>
        </w:rPr>
        <w:t>良补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畜禽粪污资源化利用等项目。</w:t>
      </w:r>
    </w:p>
    <w:p>
      <w:pPr>
        <w:keepNext/>
        <w:keepLines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支持新建、扩建生猪</w:t>
      </w:r>
      <w:r>
        <w:rPr>
          <w:rFonts w:hint="eastAsia" w:ascii="仿宋" w:hAnsi="仿宋" w:eastAsia="仿宋" w:cs="仿宋"/>
          <w:sz w:val="32"/>
          <w:szCs w:val="32"/>
        </w:rPr>
        <w:t>规模养殖场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个，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支持规模奶牛场扩建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3个以上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蛋鸡集群项目规模化养殖场提高养殖量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3%，建设</w:t>
      </w:r>
      <w:r>
        <w:rPr>
          <w:rFonts w:hint="eastAsia" w:ascii="仿宋" w:hAnsi="仿宋" w:eastAsia="仿宋" w:cs="仿宋"/>
          <w:sz w:val="32"/>
          <w:szCs w:val="32"/>
        </w:rPr>
        <w:t>畜禽粪污资源化利用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示范</w:t>
      </w:r>
      <w:r>
        <w:rPr>
          <w:rFonts w:hint="eastAsia" w:ascii="仿宋" w:hAnsi="仿宋" w:eastAsia="仿宋" w:cs="仿宋"/>
          <w:sz w:val="32"/>
          <w:szCs w:val="32"/>
        </w:rPr>
        <w:t>养殖场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2个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全年项目进行绩效评价，逐项分析每个项目产出和效果指标完成情况</w:t>
      </w:r>
      <w:r>
        <w:rPr>
          <w:rFonts w:hint="eastAsia" w:ascii="仿宋" w:hAnsi="仿宋" w:eastAsia="仿宋"/>
          <w:sz w:val="32"/>
          <w:szCs w:val="32"/>
        </w:rPr>
        <w:t>，总得分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99分</w:t>
      </w:r>
      <w:r>
        <w:rPr>
          <w:rFonts w:hint="eastAsia" w:ascii="仿宋" w:hAnsi="仿宋" w:eastAsia="仿宋"/>
          <w:sz w:val="32"/>
          <w:szCs w:val="32"/>
        </w:rPr>
        <w:t>，得出综合评价结论和项目综合绩效评价等级</w:t>
      </w:r>
      <w:r>
        <w:rPr>
          <w:rFonts w:hint="eastAsia" w:ascii="仿宋" w:hAnsi="仿宋" w:eastAsia="仿宋"/>
          <w:sz w:val="32"/>
          <w:szCs w:val="32"/>
          <w:lang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整改措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根据我部门的实际情况和存在的问题，在今后的工作中会进一步健全绩效评价制度，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强化整体支出绩效管理；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加大对项目资金的监管，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提高绩效目标设置质量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定期对绩效目标执行情况跟踪分析，及时发现、解决存在的问题，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确保资金支出进度和绩效目标达到年初设定要求。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评价工作组人员名单及签字</w:t>
      </w:r>
    </w:p>
    <w:p>
      <w:pPr>
        <w:pStyle w:val="2"/>
        <w:numPr>
          <w:ilvl w:val="0"/>
          <w:numId w:val="0"/>
        </w:numPr>
        <w:ind w:leftChars="200"/>
        <w:jc w:val="both"/>
        <w:rPr>
          <w:rFonts w:hint="eastAsia"/>
          <w:lang w:val="en-US" w:eastAsia="zh-CN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姓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 xml:space="preserve">名   工作单位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 xml:space="preserve">职务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 xml:space="preserve">称  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</w:rPr>
        <w:t>签名</w:t>
      </w:r>
    </w:p>
    <w:p>
      <w:pPr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赵洪秋   畜牧工作总站   站长    研究员</w:t>
      </w:r>
    </w:p>
    <w:p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赵锁林</w:t>
      </w:r>
      <w:r>
        <w:rPr>
          <w:rFonts w:hint="eastAsia" w:ascii="仿宋" w:hAnsi="仿宋" w:eastAsia="仿宋" w:cs="仿宋"/>
          <w:sz w:val="32"/>
          <w:szCs w:val="32"/>
        </w:rPr>
        <w:t xml:space="preserve">   畜牧工作总站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副站长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研究员</w:t>
      </w:r>
    </w:p>
    <w:p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高伟兴</w:t>
      </w: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畜牧工作总站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副站长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高级兽医师</w:t>
      </w:r>
    </w:p>
    <w:p>
      <w:pPr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路素珍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财务科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科 长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高级畜牧师</w:t>
      </w:r>
    </w:p>
    <w:p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李丽华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疫控中心</w:t>
      </w: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主 任</w:t>
      </w: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师</w:t>
      </w:r>
    </w:p>
    <w:p>
      <w:pPr>
        <w:pStyle w:val="2"/>
        <w:jc w:val="both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何晓中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动监所         所 长   高级兽医师</w:t>
      </w:r>
    </w:p>
    <w:p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张建设   生产科         科 长   </w:t>
      </w:r>
      <w:r>
        <w:rPr>
          <w:rFonts w:hint="eastAsia" w:ascii="仿宋" w:hAnsi="仿宋" w:eastAsia="仿宋" w:cs="仿宋"/>
          <w:sz w:val="32"/>
          <w:szCs w:val="32"/>
        </w:rPr>
        <w:t>高级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兽医</w:t>
      </w:r>
      <w:r>
        <w:rPr>
          <w:rFonts w:hint="eastAsia" w:ascii="仿宋" w:hAnsi="仿宋" w:eastAsia="仿宋" w:cs="仿宋"/>
          <w:sz w:val="32"/>
          <w:szCs w:val="32"/>
        </w:rPr>
        <w:t>师</w:t>
      </w:r>
    </w:p>
    <w:p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王军华   企管科         科 长   </w:t>
      </w:r>
      <w:r>
        <w:rPr>
          <w:rFonts w:hint="eastAsia" w:ascii="仿宋" w:hAnsi="仿宋" w:eastAsia="仿宋" w:cs="仿宋"/>
          <w:sz w:val="32"/>
          <w:szCs w:val="32"/>
        </w:rPr>
        <w:t>高级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经济</w:t>
      </w:r>
      <w:r>
        <w:rPr>
          <w:rFonts w:hint="eastAsia" w:ascii="仿宋" w:hAnsi="仿宋" w:eastAsia="仿宋" w:cs="仿宋"/>
          <w:sz w:val="32"/>
          <w:szCs w:val="32"/>
        </w:rPr>
        <w:t>师</w:t>
      </w:r>
    </w:p>
    <w:p>
      <w:pPr>
        <w:tabs>
          <w:tab w:val="left" w:pos="1213"/>
        </w:tabs>
        <w:bidi w:val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丁根治   饲料办    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 长   助理畜牧师</w:t>
      </w:r>
    </w:p>
    <w:p>
      <w:pPr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张云霄   质监站         站 长   </w:t>
      </w:r>
      <w:r>
        <w:rPr>
          <w:rFonts w:hint="eastAsia" w:ascii="仿宋" w:hAnsi="仿宋" w:eastAsia="仿宋" w:cs="仿宋"/>
          <w:sz w:val="32"/>
          <w:szCs w:val="32"/>
        </w:rPr>
        <w:t>高级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兽医</w:t>
      </w:r>
      <w:r>
        <w:rPr>
          <w:rFonts w:hint="eastAsia" w:ascii="仿宋" w:hAnsi="仿宋" w:eastAsia="仿宋" w:cs="仿宋"/>
          <w:sz w:val="32"/>
          <w:szCs w:val="32"/>
        </w:rPr>
        <w:t>师</w:t>
      </w:r>
    </w:p>
    <w:p>
      <w:pPr>
        <w:pStyle w:val="2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候  杰   定点办         主 任   兽 医 师</w:t>
      </w:r>
    </w:p>
    <w:p>
      <w:pPr>
        <w:pStyle w:val="2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BCD5D5D"/>
    <w:multiLevelType w:val="singleLevel"/>
    <w:tmpl w:val="9BCD5D5D"/>
    <w:lvl w:ilvl="0" w:tentative="0">
      <w:start w:val="5"/>
      <w:numFmt w:val="chineseCounting"/>
      <w:suff w:val="nothing"/>
      <w:lvlText w:val="%1、"/>
      <w:lvlJc w:val="left"/>
      <w:rPr>
        <w:rFonts w:hint="eastAsia" w:ascii="黑体" w:hAnsi="黑体" w:eastAsia="黑体" w:cs="黑体"/>
      </w:rPr>
    </w:lvl>
  </w:abstractNum>
  <w:abstractNum w:abstractNumId="1">
    <w:nsid w:val="AA6A08AB"/>
    <w:multiLevelType w:val="singleLevel"/>
    <w:tmpl w:val="AA6A08A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D044B216"/>
    <w:multiLevelType w:val="singleLevel"/>
    <w:tmpl w:val="D044B21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2E865FB"/>
    <w:multiLevelType w:val="singleLevel"/>
    <w:tmpl w:val="52E865FB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036C09"/>
    <w:rsid w:val="003642A8"/>
    <w:rsid w:val="0148356A"/>
    <w:rsid w:val="0239125C"/>
    <w:rsid w:val="04515692"/>
    <w:rsid w:val="048F4DF1"/>
    <w:rsid w:val="06AA64FB"/>
    <w:rsid w:val="07DB0024"/>
    <w:rsid w:val="0860790A"/>
    <w:rsid w:val="08A636A3"/>
    <w:rsid w:val="0A1801C2"/>
    <w:rsid w:val="0BA63582"/>
    <w:rsid w:val="0D076941"/>
    <w:rsid w:val="0E315F04"/>
    <w:rsid w:val="0F313FE4"/>
    <w:rsid w:val="107E1FC5"/>
    <w:rsid w:val="10A4330A"/>
    <w:rsid w:val="10F44896"/>
    <w:rsid w:val="1173105F"/>
    <w:rsid w:val="12986333"/>
    <w:rsid w:val="134709EF"/>
    <w:rsid w:val="14EE0158"/>
    <w:rsid w:val="152071AD"/>
    <w:rsid w:val="15AA4420"/>
    <w:rsid w:val="167E6B9F"/>
    <w:rsid w:val="187B2EA7"/>
    <w:rsid w:val="19266AB6"/>
    <w:rsid w:val="19935559"/>
    <w:rsid w:val="1B1714CF"/>
    <w:rsid w:val="1C333294"/>
    <w:rsid w:val="1CAE0268"/>
    <w:rsid w:val="1CD10A65"/>
    <w:rsid w:val="1CF9768D"/>
    <w:rsid w:val="2189384F"/>
    <w:rsid w:val="21C341E5"/>
    <w:rsid w:val="22AC3903"/>
    <w:rsid w:val="23256DAA"/>
    <w:rsid w:val="236059C1"/>
    <w:rsid w:val="25772C17"/>
    <w:rsid w:val="262E567D"/>
    <w:rsid w:val="26817B9C"/>
    <w:rsid w:val="271C64CE"/>
    <w:rsid w:val="27AD0823"/>
    <w:rsid w:val="27B81873"/>
    <w:rsid w:val="28036C09"/>
    <w:rsid w:val="29385549"/>
    <w:rsid w:val="29994860"/>
    <w:rsid w:val="2A425305"/>
    <w:rsid w:val="2CE11CAC"/>
    <w:rsid w:val="2F321AD4"/>
    <w:rsid w:val="306D3597"/>
    <w:rsid w:val="31612E58"/>
    <w:rsid w:val="322446DF"/>
    <w:rsid w:val="34F40E39"/>
    <w:rsid w:val="3580744C"/>
    <w:rsid w:val="35FD30CE"/>
    <w:rsid w:val="3663183C"/>
    <w:rsid w:val="397D3383"/>
    <w:rsid w:val="3B762F2E"/>
    <w:rsid w:val="3BBA505D"/>
    <w:rsid w:val="3D5B7A1C"/>
    <w:rsid w:val="3E2800AC"/>
    <w:rsid w:val="3EC12E14"/>
    <w:rsid w:val="3EE67EA0"/>
    <w:rsid w:val="3FF86569"/>
    <w:rsid w:val="427C68CE"/>
    <w:rsid w:val="429C1977"/>
    <w:rsid w:val="43686E4B"/>
    <w:rsid w:val="4455188C"/>
    <w:rsid w:val="44E81CBA"/>
    <w:rsid w:val="456B4748"/>
    <w:rsid w:val="459F7C76"/>
    <w:rsid w:val="473D6B48"/>
    <w:rsid w:val="478E2F83"/>
    <w:rsid w:val="47F41736"/>
    <w:rsid w:val="488873A5"/>
    <w:rsid w:val="4A0B5123"/>
    <w:rsid w:val="4A1D7D36"/>
    <w:rsid w:val="4B910D20"/>
    <w:rsid w:val="4C527A7F"/>
    <w:rsid w:val="4D5A3F86"/>
    <w:rsid w:val="4DBE6CE5"/>
    <w:rsid w:val="4E98743D"/>
    <w:rsid w:val="4F232D7F"/>
    <w:rsid w:val="4FDA33AD"/>
    <w:rsid w:val="50076CCD"/>
    <w:rsid w:val="50E7472B"/>
    <w:rsid w:val="51174CC4"/>
    <w:rsid w:val="526934DC"/>
    <w:rsid w:val="52747F95"/>
    <w:rsid w:val="52E50F36"/>
    <w:rsid w:val="533557CD"/>
    <w:rsid w:val="539C2AB2"/>
    <w:rsid w:val="53A97137"/>
    <w:rsid w:val="56CC34D4"/>
    <w:rsid w:val="586254C5"/>
    <w:rsid w:val="58951D15"/>
    <w:rsid w:val="59A644B0"/>
    <w:rsid w:val="5C084F4C"/>
    <w:rsid w:val="5DEE6C72"/>
    <w:rsid w:val="60A05042"/>
    <w:rsid w:val="61705B83"/>
    <w:rsid w:val="61AA4DD3"/>
    <w:rsid w:val="63205F5C"/>
    <w:rsid w:val="633476C4"/>
    <w:rsid w:val="63662276"/>
    <w:rsid w:val="63EA71B9"/>
    <w:rsid w:val="64C06176"/>
    <w:rsid w:val="663472F1"/>
    <w:rsid w:val="66593EA3"/>
    <w:rsid w:val="67FD4307"/>
    <w:rsid w:val="6BAE532E"/>
    <w:rsid w:val="6C5B37BD"/>
    <w:rsid w:val="6CF06BC8"/>
    <w:rsid w:val="6E54089D"/>
    <w:rsid w:val="6E6410CA"/>
    <w:rsid w:val="6F5F29FF"/>
    <w:rsid w:val="70315121"/>
    <w:rsid w:val="711C11AF"/>
    <w:rsid w:val="71942FF2"/>
    <w:rsid w:val="71F85F12"/>
    <w:rsid w:val="72D1156F"/>
    <w:rsid w:val="754B7B10"/>
    <w:rsid w:val="76824CCF"/>
    <w:rsid w:val="778B7AB8"/>
    <w:rsid w:val="77AA4E2E"/>
    <w:rsid w:val="792B5A69"/>
    <w:rsid w:val="7A8B0EB5"/>
    <w:rsid w:val="7B4B0925"/>
    <w:rsid w:val="7CCE49DB"/>
    <w:rsid w:val="7CFF5965"/>
    <w:rsid w:val="7D31161F"/>
    <w:rsid w:val="7EC12AB6"/>
    <w:rsid w:val="7ED412E8"/>
    <w:rsid w:val="7FAB0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宋体" w:hAnsi="Times New Roman" w:eastAsia="宋体" w:cs="Times New Roman"/>
      <w:sz w:val="21"/>
      <w:szCs w:val="22"/>
      <w:lang w:val="en-US" w:eastAsia="zh-CN" w:bidi="ar-SA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7">
    <w:name w:val="[Normal]"/>
    <w:qFormat/>
    <w:uiPriority w:val="6"/>
    <w:rPr>
      <w:rFonts w:ascii="宋体" w:hAnsi="宋体" w:eastAsia="宋体" w:cs="Times New Roman"/>
      <w:color w:val="auto"/>
      <w:position w:val="0"/>
      <w:sz w:val="24"/>
      <w:u w:val="none"/>
      <w:shd w:val="clear" w:color="auto" w:fill="auto"/>
      <w:lang w:val="en-US" w:eastAsia="en-US" w:bidi="ar-SA"/>
    </w:rPr>
  </w:style>
  <w:style w:type="paragraph" w:customStyle="1" w:styleId="8">
    <w:name w:val="Body Text Indent"/>
    <w:basedOn w:val="1"/>
    <w:qFormat/>
    <w:uiPriority w:val="6"/>
    <w:pPr>
      <w:widowControl w:val="0"/>
      <w:ind w:firstLine="640"/>
    </w:pPr>
    <w:rPr>
      <w:rFonts w:ascii="仿宋_GB2312" w:hAns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1068</Words>
  <Characters>1119</Characters>
  <Lines>0</Lines>
  <Paragraphs>0</Paragraphs>
  <TotalTime>121</TotalTime>
  <ScaleCrop>false</ScaleCrop>
  <LinksUpToDate>false</LinksUpToDate>
  <CharactersWithSpaces>1236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2022-04-20T02:44:00Z</dcterms:created>
  <dc:creator>z</dc:creator>
  <cp:lastModifiedBy>刘玉倩</cp:lastModifiedBy>
  <dcterms:modified xsi:type="dcterms:W3CDTF">2023-04-18T08:01:44Z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FF808D66ACF94C9CACA5A8E7BD874414</vt:lpwstr>
  </property>
</Properties>
</file>