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F8C33A">
      <w:pPr>
        <w:pStyle w:val="2"/>
        <w:spacing w:before="67"/>
      </w:pPr>
      <w:r>
        <w:t>公众聚集场所消防技术标准要点</w:t>
      </w:r>
    </w:p>
    <w:p w14:paraId="51B8F9AC">
      <w:pPr>
        <w:pStyle w:val="3"/>
        <w:spacing w:before="11"/>
        <w:rPr>
          <w:sz w:val="38"/>
        </w:rPr>
      </w:pPr>
    </w:p>
    <w:p w14:paraId="6A4DAB89">
      <w:pPr>
        <w:pStyle w:val="3"/>
        <w:spacing w:line="379" w:lineRule="auto"/>
        <w:ind w:left="680" w:right="522" w:firstLine="628"/>
      </w:pPr>
      <w:r>
        <w:rPr>
          <w:spacing w:val="19"/>
          <w:w w:val="105"/>
        </w:rPr>
        <w:t>本要点为现行消防技术标准中具有普遍性的规定</w:t>
      </w:r>
      <w:r>
        <w:rPr>
          <w:spacing w:val="-127"/>
          <w:w w:val="115"/>
          <w:position w:val="1"/>
        </w:rPr>
        <w:t>,</w:t>
      </w:r>
      <w:r>
        <w:rPr>
          <w:spacing w:val="21"/>
          <w:w w:val="105"/>
        </w:rPr>
        <w:t>除本要点</w:t>
      </w:r>
      <w:r>
        <w:rPr>
          <w:spacing w:val="19"/>
          <w:w w:val="105"/>
        </w:rPr>
        <w:t>外</w:t>
      </w:r>
      <w:r>
        <w:rPr>
          <w:spacing w:val="-138"/>
          <w:w w:val="105"/>
          <w:position w:val="1"/>
        </w:rPr>
        <w:t>,</w:t>
      </w:r>
      <w:r>
        <w:rPr>
          <w:spacing w:val="19"/>
          <w:w w:val="105"/>
        </w:rPr>
        <w:t>公众聚集场所及其所在建筑的其他防火要求应当符合现行消防技术标准</w:t>
      </w:r>
      <w:r>
        <w:rPr>
          <w:spacing w:val="19"/>
          <w:w w:val="120"/>
          <w:position w:val="1"/>
        </w:rPr>
        <w:t>.</w:t>
      </w:r>
      <w:r>
        <w:rPr>
          <w:spacing w:val="23"/>
          <w:w w:val="105"/>
        </w:rPr>
        <w:t>公众聚集场所及其所在建筑采取特殊消防设计时</w:t>
      </w:r>
      <w:r>
        <w:rPr>
          <w:spacing w:val="-11"/>
          <w:w w:val="120"/>
          <w:position w:val="1"/>
        </w:rPr>
        <w:t xml:space="preserve">, </w:t>
      </w:r>
      <w:r>
        <w:rPr>
          <w:spacing w:val="19"/>
          <w:w w:val="105"/>
        </w:rPr>
        <w:t>其防火要求可按特殊消防设计确定的相关技术措施执行</w:t>
      </w:r>
      <w:r>
        <w:rPr>
          <w:w w:val="185"/>
          <w:position w:val="1"/>
        </w:rPr>
        <w:t>.</w:t>
      </w:r>
    </w:p>
    <w:p w14:paraId="0B93013C">
      <w:pPr>
        <w:pStyle w:val="3"/>
        <w:spacing w:before="1"/>
        <w:ind w:left="1309"/>
      </w:pPr>
      <w:r>
        <w:rPr>
          <w:spacing w:val="19"/>
        </w:rPr>
        <w:t>一</w:t>
      </w:r>
      <w:r>
        <w:rPr>
          <w:spacing w:val="-138"/>
          <w:position w:val="1"/>
        </w:rPr>
        <w:t>、</w:t>
      </w:r>
      <w:r>
        <w:rPr>
          <w:spacing w:val="15"/>
        </w:rPr>
        <w:t>总平面布局</w:t>
      </w:r>
    </w:p>
    <w:p w14:paraId="7D5AFADC">
      <w:pPr>
        <w:pStyle w:val="3"/>
        <w:spacing w:before="214"/>
        <w:ind w:left="1305"/>
      </w:pPr>
      <w:r>
        <w:rPr>
          <w:spacing w:val="-134"/>
          <w:w w:val="185"/>
          <w:position w:val="1"/>
        </w:rPr>
        <w:t>(</w:t>
      </w:r>
      <w:r>
        <w:rPr>
          <w:spacing w:val="15"/>
          <w:w w:val="115"/>
        </w:rPr>
        <w:t>一</w:t>
      </w:r>
      <w:r>
        <w:rPr>
          <w:spacing w:val="-134"/>
          <w:w w:val="185"/>
          <w:position w:val="1"/>
        </w:rPr>
        <w:t>)</w:t>
      </w:r>
      <w:r>
        <w:rPr>
          <w:spacing w:val="14"/>
          <w:w w:val="115"/>
        </w:rPr>
        <w:t>防火间距</w:t>
      </w:r>
    </w:p>
    <w:p w14:paraId="60EFDB05">
      <w:pPr>
        <w:pStyle w:val="3"/>
        <w:spacing w:before="216" w:line="360" w:lineRule="auto"/>
        <w:ind w:left="680" w:right="522" w:firstLine="551"/>
      </w:pPr>
      <w:r>
        <w:rPr>
          <w:spacing w:val="-100"/>
          <w:w w:val="105"/>
          <w:position w:val="-3"/>
        </w:rPr>
        <w:t>１．</w:t>
      </w:r>
      <w:r>
        <w:rPr>
          <w:spacing w:val="19"/>
          <w:w w:val="105"/>
        </w:rPr>
        <w:t>为防止着火建筑的火势向相邻建筑蔓延</w:t>
      </w:r>
      <w:r>
        <w:rPr>
          <w:spacing w:val="-127"/>
          <w:w w:val="105"/>
          <w:position w:val="1"/>
        </w:rPr>
        <w:t>,</w:t>
      </w:r>
      <w:r>
        <w:rPr>
          <w:spacing w:val="24"/>
          <w:w w:val="105"/>
        </w:rPr>
        <w:t>两幢高层建筑之</w:t>
      </w:r>
      <w:r>
        <w:rPr>
          <w:spacing w:val="19"/>
          <w:w w:val="101"/>
        </w:rPr>
        <w:t>间防火间距不应小于</w:t>
      </w:r>
      <w:r>
        <w:rPr>
          <w:spacing w:val="-108"/>
          <w:w w:val="101"/>
          <w:position w:val="-3"/>
        </w:rPr>
        <w:t>１３</w:t>
      </w:r>
      <w:r>
        <w:rPr>
          <w:spacing w:val="-12"/>
          <w:w w:val="203"/>
          <w:position w:val="-3"/>
        </w:rPr>
        <w:t>m</w:t>
      </w:r>
      <w:r>
        <w:rPr>
          <w:spacing w:val="-129"/>
          <w:w w:val="203"/>
          <w:position w:val="1"/>
        </w:rPr>
        <w:t>;</w:t>
      </w:r>
      <w:r>
        <w:rPr>
          <w:spacing w:val="25"/>
          <w:w w:val="101"/>
        </w:rPr>
        <w:t>高层建筑与一</w:t>
      </w:r>
      <w:r>
        <w:rPr>
          <w:spacing w:val="-129"/>
          <w:w w:val="101"/>
          <w:position w:val="1"/>
        </w:rPr>
        <w:t>、</w:t>
      </w:r>
      <w:r>
        <w:rPr>
          <w:spacing w:val="26"/>
          <w:w w:val="101"/>
        </w:rPr>
        <w:t>二级耐火等级的单</w:t>
      </w:r>
      <w:r>
        <w:rPr>
          <w:spacing w:val="-129"/>
          <w:w w:val="101"/>
          <w:position w:val="1"/>
        </w:rPr>
        <w:t>、</w:t>
      </w:r>
      <w:r>
        <w:rPr>
          <w:w w:val="101"/>
        </w:rPr>
        <w:t>多</w:t>
      </w:r>
      <w:r>
        <w:rPr>
          <w:spacing w:val="17"/>
          <w:w w:val="101"/>
        </w:rPr>
        <w:t>层建筑</w:t>
      </w:r>
      <w:r>
        <w:rPr>
          <w:spacing w:val="-134"/>
          <w:w w:val="203"/>
          <w:position w:val="1"/>
        </w:rPr>
        <w:t>(</w:t>
      </w:r>
      <w:r>
        <w:rPr>
          <w:spacing w:val="19"/>
          <w:w w:val="101"/>
        </w:rPr>
        <w:t>包括高层建筑裙房</w:t>
      </w:r>
      <w:r>
        <w:rPr>
          <w:spacing w:val="-125"/>
          <w:w w:val="203"/>
          <w:position w:val="1"/>
        </w:rPr>
        <w:t>)</w:t>
      </w:r>
      <w:r>
        <w:rPr>
          <w:spacing w:val="27"/>
          <w:w w:val="101"/>
        </w:rPr>
        <w:t>之间防火间距不应小于</w:t>
      </w:r>
      <w:r>
        <w:rPr>
          <w:spacing w:val="-78"/>
          <w:w w:val="101"/>
          <w:position w:val="-3"/>
        </w:rPr>
        <w:t>９</w:t>
      </w:r>
      <w:r>
        <w:rPr>
          <w:spacing w:val="-12"/>
          <w:w w:val="203"/>
          <w:position w:val="-3"/>
        </w:rPr>
        <w:t>m</w:t>
      </w:r>
      <w:r>
        <w:rPr>
          <w:spacing w:val="-129"/>
          <w:w w:val="203"/>
          <w:position w:val="1"/>
        </w:rPr>
        <w:t>;</w:t>
      </w:r>
      <w:r>
        <w:rPr>
          <w:spacing w:val="24"/>
          <w:w w:val="101"/>
        </w:rPr>
        <w:t>两幢一</w:t>
      </w:r>
      <w:r>
        <w:rPr>
          <w:w w:val="101"/>
          <w:position w:val="1"/>
        </w:rPr>
        <w:t>、</w:t>
      </w:r>
      <w:r>
        <w:rPr>
          <w:spacing w:val="23"/>
          <w:w w:val="105"/>
        </w:rPr>
        <w:t>二级耐火等级的单</w:t>
      </w:r>
      <w:r>
        <w:rPr>
          <w:spacing w:val="-131"/>
          <w:w w:val="105"/>
          <w:position w:val="1"/>
        </w:rPr>
        <w:t>、</w:t>
      </w:r>
      <w:r>
        <w:rPr>
          <w:spacing w:val="24"/>
          <w:w w:val="105"/>
        </w:rPr>
        <w:t>多层建筑</w:t>
      </w:r>
      <w:r>
        <w:rPr>
          <w:spacing w:val="-131"/>
          <w:w w:val="105"/>
          <w:position w:val="1"/>
        </w:rPr>
        <w:t>(</w:t>
      </w:r>
      <w:r>
        <w:rPr>
          <w:spacing w:val="24"/>
          <w:w w:val="105"/>
        </w:rPr>
        <w:t>包括高层建筑裙房</w:t>
      </w:r>
      <w:r>
        <w:rPr>
          <w:spacing w:val="-127"/>
          <w:w w:val="105"/>
          <w:position w:val="1"/>
        </w:rPr>
        <w:t>)</w:t>
      </w:r>
      <w:r>
        <w:rPr>
          <w:spacing w:val="20"/>
          <w:w w:val="105"/>
        </w:rPr>
        <w:t>之间防火间距</w:t>
      </w:r>
      <w:r>
        <w:rPr>
          <w:spacing w:val="19"/>
          <w:w w:val="110"/>
        </w:rPr>
        <w:t>不应小于</w:t>
      </w:r>
      <w:r>
        <w:rPr>
          <w:spacing w:val="-30"/>
          <w:w w:val="150"/>
          <w:position w:val="-3"/>
        </w:rPr>
        <w:t>６m</w:t>
      </w:r>
      <w:r>
        <w:rPr>
          <w:spacing w:val="-30"/>
          <w:w w:val="150"/>
          <w:position w:val="1"/>
        </w:rPr>
        <w:t>.</w:t>
      </w:r>
    </w:p>
    <w:p w14:paraId="31687670">
      <w:pPr>
        <w:pStyle w:val="3"/>
        <w:spacing w:line="367" w:lineRule="auto"/>
        <w:ind w:left="680" w:right="679" w:firstLine="551"/>
        <w:jc w:val="both"/>
      </w:pPr>
      <w:r>
        <w:rPr>
          <w:spacing w:val="-100"/>
          <w:position w:val="-3"/>
        </w:rPr>
        <w:t>２．</w:t>
      </w:r>
      <w:r>
        <w:rPr>
          <w:spacing w:val="19"/>
        </w:rPr>
        <w:t>建筑周边扩建附属用房不应占用防火间距</w:t>
      </w:r>
      <w:r>
        <w:rPr>
          <w:spacing w:val="-127"/>
          <w:position w:val="1"/>
        </w:rPr>
        <w:t>,</w:t>
      </w:r>
      <w:r>
        <w:rPr>
          <w:spacing w:val="24"/>
        </w:rPr>
        <w:t>两幢建筑之间</w:t>
      </w:r>
      <w:r>
        <w:rPr>
          <w:spacing w:val="19"/>
          <w:w w:val="105"/>
        </w:rPr>
        <w:t>不应存在扩建屋顶</w:t>
      </w:r>
      <w:r>
        <w:rPr>
          <w:spacing w:val="-138"/>
          <w:w w:val="105"/>
          <w:position w:val="1"/>
        </w:rPr>
        <w:t>、</w:t>
      </w:r>
      <w:r>
        <w:rPr>
          <w:spacing w:val="19"/>
          <w:w w:val="105"/>
        </w:rPr>
        <w:t>雨棚</w:t>
      </w:r>
      <w:r>
        <w:rPr>
          <w:spacing w:val="-138"/>
          <w:w w:val="105"/>
          <w:position w:val="1"/>
        </w:rPr>
        <w:t>、</w:t>
      </w:r>
      <w:r>
        <w:rPr>
          <w:spacing w:val="19"/>
          <w:w w:val="105"/>
        </w:rPr>
        <w:t>围栏</w:t>
      </w:r>
      <w:r>
        <w:rPr>
          <w:spacing w:val="-138"/>
          <w:w w:val="115"/>
          <w:position w:val="1"/>
        </w:rPr>
        <w:t>,</w:t>
      </w:r>
      <w:r>
        <w:rPr>
          <w:spacing w:val="19"/>
          <w:w w:val="105"/>
        </w:rPr>
        <w:t>堆放可燃物</w:t>
      </w:r>
      <w:r>
        <w:rPr>
          <w:spacing w:val="-138"/>
          <w:w w:val="115"/>
          <w:position w:val="1"/>
        </w:rPr>
        <w:t>,</w:t>
      </w:r>
      <w:r>
        <w:rPr>
          <w:spacing w:val="16"/>
          <w:w w:val="105"/>
        </w:rPr>
        <w:t>设置封闭连廊等改变</w:t>
      </w:r>
      <w:r>
        <w:rPr>
          <w:spacing w:val="19"/>
          <w:w w:val="105"/>
        </w:rPr>
        <w:t>或占用防火间距的情况</w:t>
      </w:r>
      <w:r>
        <w:rPr>
          <w:w w:val="185"/>
          <w:position w:val="1"/>
        </w:rPr>
        <w:t>.</w:t>
      </w:r>
    </w:p>
    <w:p w14:paraId="6817263B">
      <w:pPr>
        <w:pStyle w:val="3"/>
        <w:spacing w:before="6"/>
        <w:ind w:left="1305"/>
      </w:pPr>
      <w:r>
        <w:rPr>
          <w:spacing w:val="-134"/>
          <w:w w:val="185"/>
          <w:position w:val="1"/>
        </w:rPr>
        <w:t>(</w:t>
      </w:r>
      <w:r>
        <w:rPr>
          <w:spacing w:val="15"/>
          <w:w w:val="115"/>
        </w:rPr>
        <w:t>二</w:t>
      </w:r>
      <w:r>
        <w:rPr>
          <w:spacing w:val="-134"/>
          <w:w w:val="185"/>
          <w:position w:val="1"/>
        </w:rPr>
        <w:t>)</w:t>
      </w:r>
      <w:r>
        <w:rPr>
          <w:spacing w:val="14"/>
          <w:w w:val="115"/>
        </w:rPr>
        <w:t>消防车道</w:t>
      </w:r>
    </w:p>
    <w:p w14:paraId="02AD3CC2">
      <w:pPr>
        <w:pStyle w:val="3"/>
        <w:spacing w:before="216" w:line="352" w:lineRule="auto"/>
        <w:ind w:left="680" w:right="679" w:firstLine="551"/>
        <w:jc w:val="both"/>
      </w:pPr>
      <w:r>
        <w:rPr>
          <w:spacing w:val="-100"/>
          <w:position w:val="-3"/>
        </w:rPr>
        <w:t>１．</w:t>
      </w:r>
      <w:r>
        <w:rPr>
          <w:spacing w:val="19"/>
        </w:rPr>
        <w:t>为满足消防车通行和扑救建筑火灾的需要</w:t>
      </w:r>
      <w:r>
        <w:rPr>
          <w:spacing w:val="-127"/>
          <w:position w:val="1"/>
        </w:rPr>
        <w:t>,</w:t>
      </w:r>
      <w:r>
        <w:rPr>
          <w:spacing w:val="24"/>
        </w:rPr>
        <w:t>消防车道的净</w:t>
      </w:r>
      <w:r>
        <w:rPr>
          <w:spacing w:val="25"/>
          <w:w w:val="101"/>
        </w:rPr>
        <w:t>宽度和净空高度均不应小于</w:t>
      </w:r>
      <w:r>
        <w:rPr>
          <w:spacing w:val="-113"/>
          <w:w w:val="101"/>
          <w:position w:val="-3"/>
        </w:rPr>
        <w:t>４．０</w:t>
      </w:r>
      <w:r>
        <w:rPr>
          <w:spacing w:val="-12"/>
          <w:w w:val="203"/>
          <w:position w:val="-3"/>
        </w:rPr>
        <w:t>m</w:t>
      </w:r>
      <w:r>
        <w:rPr>
          <w:spacing w:val="-121"/>
          <w:w w:val="203"/>
          <w:position w:val="1"/>
        </w:rPr>
        <w:t>,</w:t>
      </w:r>
      <w:r>
        <w:rPr>
          <w:spacing w:val="29"/>
          <w:w w:val="101"/>
        </w:rPr>
        <w:t>转弯半径应满足消防车转弯</w:t>
      </w:r>
      <w:r>
        <w:rPr>
          <w:spacing w:val="19"/>
          <w:w w:val="110"/>
        </w:rPr>
        <w:t>的要求</w:t>
      </w:r>
      <w:r>
        <w:rPr>
          <w:w w:val="175"/>
          <w:position w:val="1"/>
        </w:rPr>
        <w:t>.</w:t>
      </w:r>
    </w:p>
    <w:p w14:paraId="43AA0ED6">
      <w:pPr>
        <w:pStyle w:val="3"/>
        <w:spacing w:before="43"/>
        <w:ind w:left="1232"/>
      </w:pPr>
      <w:r>
        <w:rPr>
          <w:spacing w:val="-100"/>
          <w:position w:val="-3"/>
        </w:rPr>
        <w:t>２．</w:t>
      </w:r>
      <w:r>
        <w:rPr>
          <w:spacing w:val="19"/>
        </w:rPr>
        <w:t>消防车道路面不应设置妨碍消防车通行的停车泊位</w:t>
      </w:r>
      <w:r>
        <w:rPr>
          <w:spacing w:val="-138"/>
          <w:position w:val="1"/>
        </w:rPr>
        <w:t>、</w:t>
      </w:r>
      <w:r>
        <w:rPr>
          <w:spacing w:val="19"/>
        </w:rPr>
        <w:t>路桩</w:t>
      </w:r>
      <w:r>
        <w:rPr>
          <w:position w:val="1"/>
        </w:rPr>
        <w:t>、</w:t>
      </w:r>
    </w:p>
    <w:p w14:paraId="64974205">
      <w:pPr>
        <w:spacing w:before="167"/>
        <w:ind w:left="950" w:right="0" w:firstLine="0"/>
        <w:jc w:val="left"/>
        <w:rPr>
          <w:sz w:val="26"/>
        </w:rPr>
      </w:pPr>
      <w:r>
        <w:rPr>
          <w:w w:val="100"/>
          <w:sz w:val="26"/>
        </w:rPr>
        <w:t>—</w:t>
      </w:r>
      <w:r>
        <w:rPr>
          <w:spacing w:val="27"/>
          <w:sz w:val="26"/>
        </w:rPr>
        <w:t xml:space="preserve"> </w:t>
      </w:r>
      <w:r>
        <w:rPr>
          <w:spacing w:val="-123"/>
          <w:w w:val="100"/>
          <w:position w:val="-3"/>
          <w:sz w:val="26"/>
        </w:rPr>
        <w:t>１</w:t>
      </w:r>
      <w:r>
        <w:rPr>
          <w:w w:val="100"/>
          <w:position w:val="-3"/>
          <w:sz w:val="26"/>
        </w:rPr>
        <w:t>０</w:t>
      </w:r>
      <w:r>
        <w:rPr>
          <w:spacing w:val="27"/>
          <w:position w:val="-3"/>
          <w:sz w:val="26"/>
        </w:rPr>
        <w:t xml:space="preserve"> </w:t>
      </w:r>
      <w:r>
        <w:rPr>
          <w:w w:val="100"/>
          <w:sz w:val="26"/>
        </w:rPr>
        <w:t>—</w:t>
      </w:r>
    </w:p>
    <w:p w14:paraId="533E15ED">
      <w:pPr>
        <w:spacing w:after="0"/>
        <w:jc w:val="left"/>
        <w:rPr>
          <w:sz w:val="26"/>
        </w:rPr>
        <w:sectPr>
          <w:pgSz w:w="11910" w:h="16840"/>
          <w:pgMar w:top="1580" w:right="879" w:bottom="280" w:left="880" w:header="720" w:footer="720" w:gutter="0"/>
          <w:cols w:space="720" w:num="1"/>
        </w:sectPr>
      </w:pPr>
    </w:p>
    <w:p w14:paraId="32333850">
      <w:pPr>
        <w:pStyle w:val="3"/>
        <w:spacing w:before="10"/>
        <w:rPr>
          <w:sz w:val="18"/>
        </w:rPr>
      </w:pPr>
    </w:p>
    <w:p w14:paraId="0E9619FC">
      <w:pPr>
        <w:pStyle w:val="3"/>
        <w:spacing w:before="203"/>
        <w:ind w:left="680"/>
      </w:pPr>
      <w:r>
        <w:rPr>
          <w:spacing w:val="19"/>
          <w:w w:val="110"/>
        </w:rPr>
        <w:t>隔离墩</w:t>
      </w:r>
      <w:r>
        <w:rPr>
          <w:spacing w:val="-138"/>
          <w:w w:val="110"/>
          <w:position w:val="1"/>
        </w:rPr>
        <w:t>、</w:t>
      </w:r>
      <w:r>
        <w:rPr>
          <w:spacing w:val="19"/>
          <w:w w:val="110"/>
        </w:rPr>
        <w:t>地锁等障碍物</w:t>
      </w:r>
      <w:r>
        <w:rPr>
          <w:spacing w:val="-138"/>
          <w:w w:val="185"/>
          <w:position w:val="1"/>
        </w:rPr>
        <w:t>,</w:t>
      </w:r>
      <w:r>
        <w:rPr>
          <w:spacing w:val="17"/>
          <w:w w:val="110"/>
        </w:rPr>
        <w:t>并设有</w:t>
      </w:r>
      <w:r>
        <w:rPr>
          <w:spacing w:val="-134"/>
          <w:w w:val="110"/>
          <w:position w:val="1"/>
        </w:rPr>
        <w:t>“</w:t>
      </w:r>
      <w:r>
        <w:rPr>
          <w:spacing w:val="18"/>
          <w:w w:val="110"/>
        </w:rPr>
        <w:t>严禁占用</w:t>
      </w:r>
      <w:r>
        <w:rPr>
          <w:spacing w:val="-134"/>
          <w:w w:val="110"/>
          <w:position w:val="1"/>
        </w:rPr>
        <w:t>”</w:t>
      </w:r>
      <w:r>
        <w:rPr>
          <w:spacing w:val="19"/>
          <w:w w:val="110"/>
        </w:rPr>
        <w:t>等标志</w:t>
      </w:r>
      <w:r>
        <w:rPr>
          <w:w w:val="185"/>
          <w:position w:val="1"/>
        </w:rPr>
        <w:t>.</w:t>
      </w:r>
    </w:p>
    <w:p w14:paraId="2E4F8F40">
      <w:pPr>
        <w:pStyle w:val="3"/>
        <w:spacing w:before="207" w:line="348" w:lineRule="auto"/>
        <w:ind w:left="680" w:right="679" w:firstLine="551"/>
      </w:pPr>
      <w:r>
        <w:rPr>
          <w:spacing w:val="-100"/>
          <w:position w:val="-3"/>
        </w:rPr>
        <w:t>３．</w:t>
      </w:r>
      <w:r>
        <w:rPr>
          <w:spacing w:val="19"/>
        </w:rPr>
        <w:t>消防车道两侧</w:t>
      </w:r>
      <w:r>
        <w:rPr>
          <w:spacing w:val="-131"/>
          <w:position w:val="1"/>
        </w:rPr>
        <w:t>、</w:t>
      </w:r>
      <w:r>
        <w:rPr>
          <w:spacing w:val="25"/>
        </w:rPr>
        <w:t>上方不应有影响消防车通行和作业的电力</w:t>
      </w:r>
      <w:r>
        <w:rPr>
          <w:spacing w:val="19"/>
        </w:rPr>
        <w:t>设施</w:t>
      </w:r>
      <w:r>
        <w:rPr>
          <w:spacing w:val="-138"/>
          <w:position w:val="1"/>
        </w:rPr>
        <w:t>、</w:t>
      </w:r>
      <w:r>
        <w:rPr>
          <w:spacing w:val="19"/>
        </w:rPr>
        <w:t>架空管线</w:t>
      </w:r>
      <w:r>
        <w:rPr>
          <w:spacing w:val="-138"/>
          <w:position w:val="1"/>
        </w:rPr>
        <w:t>、</w:t>
      </w:r>
      <w:r>
        <w:rPr>
          <w:spacing w:val="19"/>
        </w:rPr>
        <w:t>广告牌</w:t>
      </w:r>
      <w:r>
        <w:rPr>
          <w:spacing w:val="-138"/>
          <w:position w:val="1"/>
        </w:rPr>
        <w:t>、</w:t>
      </w:r>
      <w:r>
        <w:rPr>
          <w:spacing w:val="19"/>
        </w:rPr>
        <w:t>围墙</w:t>
      </w:r>
      <w:r>
        <w:rPr>
          <w:spacing w:val="-138"/>
          <w:position w:val="1"/>
        </w:rPr>
        <w:t>、</w:t>
      </w:r>
      <w:r>
        <w:rPr>
          <w:spacing w:val="19"/>
        </w:rPr>
        <w:t>栅栏</w:t>
      </w:r>
      <w:r>
        <w:rPr>
          <w:spacing w:val="-138"/>
          <w:position w:val="1"/>
        </w:rPr>
        <w:t>、</w:t>
      </w:r>
      <w:r>
        <w:rPr>
          <w:spacing w:val="19"/>
        </w:rPr>
        <w:t>树木等障碍物</w:t>
      </w:r>
      <w:r>
        <w:rPr>
          <w:w w:val="185"/>
          <w:position w:val="1"/>
        </w:rPr>
        <w:t>.</w:t>
      </w:r>
    </w:p>
    <w:p w14:paraId="1808853B">
      <w:pPr>
        <w:pStyle w:val="3"/>
        <w:spacing w:before="48" w:line="348" w:lineRule="auto"/>
        <w:ind w:left="680" w:right="679" w:firstLine="551"/>
      </w:pPr>
      <w:r>
        <w:rPr>
          <w:spacing w:val="-100"/>
          <w:position w:val="-3"/>
        </w:rPr>
        <w:t>４．</w:t>
      </w:r>
      <w:r>
        <w:rPr>
          <w:spacing w:val="25"/>
        </w:rPr>
        <w:t>回车场地面及周围不应设置有妨碍消防车回车操作的障</w:t>
      </w:r>
      <w:r>
        <w:rPr>
          <w:spacing w:val="19"/>
          <w:w w:val="105"/>
        </w:rPr>
        <w:t>碍物</w:t>
      </w:r>
      <w:r>
        <w:rPr>
          <w:w w:val="185"/>
          <w:position w:val="1"/>
        </w:rPr>
        <w:t>.</w:t>
      </w:r>
    </w:p>
    <w:p w14:paraId="1ACD6BE2">
      <w:pPr>
        <w:pStyle w:val="3"/>
        <w:spacing w:before="39" w:line="348" w:lineRule="auto"/>
        <w:ind w:left="680" w:right="679" w:firstLine="551"/>
      </w:pPr>
      <w:r>
        <w:rPr>
          <w:spacing w:val="-100"/>
          <w:position w:val="-3"/>
        </w:rPr>
        <w:t>５．</w:t>
      </w:r>
      <w:r>
        <w:rPr>
          <w:spacing w:val="19"/>
        </w:rPr>
        <w:t>控制车辆</w:t>
      </w:r>
      <w:r>
        <w:rPr>
          <w:spacing w:val="-138"/>
          <w:position w:val="1"/>
        </w:rPr>
        <w:t>、</w:t>
      </w:r>
      <w:r>
        <w:rPr>
          <w:spacing w:val="19"/>
        </w:rPr>
        <w:t>人员进出的栅栏</w:t>
      </w:r>
      <w:r>
        <w:rPr>
          <w:spacing w:val="-138"/>
          <w:position w:val="1"/>
        </w:rPr>
        <w:t>、</w:t>
      </w:r>
      <w:r>
        <w:rPr>
          <w:spacing w:val="17"/>
        </w:rPr>
        <w:t>栏杆等应具有紧急情况下开启</w:t>
      </w:r>
      <w:r>
        <w:rPr>
          <w:spacing w:val="19"/>
          <w:w w:val="105"/>
        </w:rPr>
        <w:t>的措施</w:t>
      </w:r>
      <w:r>
        <w:rPr>
          <w:w w:val="185"/>
          <w:position w:val="1"/>
        </w:rPr>
        <w:t>.</w:t>
      </w:r>
    </w:p>
    <w:p w14:paraId="31D5E61C">
      <w:pPr>
        <w:pStyle w:val="3"/>
        <w:spacing w:before="38"/>
        <w:ind w:left="1305"/>
      </w:pPr>
      <w:r>
        <w:rPr>
          <w:spacing w:val="-134"/>
          <w:w w:val="185"/>
          <w:position w:val="1"/>
        </w:rPr>
        <w:t>(</w:t>
      </w:r>
      <w:r>
        <w:rPr>
          <w:spacing w:val="15"/>
          <w:w w:val="110"/>
        </w:rPr>
        <w:t>三</w:t>
      </w:r>
      <w:r>
        <w:rPr>
          <w:spacing w:val="-134"/>
          <w:w w:val="185"/>
          <w:position w:val="1"/>
        </w:rPr>
        <w:t>)</w:t>
      </w:r>
      <w:r>
        <w:rPr>
          <w:spacing w:val="16"/>
          <w:w w:val="110"/>
        </w:rPr>
        <w:t>消防车登高操作场地</w:t>
      </w:r>
    </w:p>
    <w:p w14:paraId="1A143B17">
      <w:pPr>
        <w:pStyle w:val="3"/>
        <w:spacing w:before="207" w:line="355" w:lineRule="auto"/>
        <w:ind w:left="603" w:right="679" w:firstLine="628"/>
        <w:jc w:val="both"/>
      </w:pPr>
      <w:r>
        <w:rPr>
          <w:spacing w:val="-100"/>
          <w:position w:val="-3"/>
        </w:rPr>
        <w:t>１．</w:t>
      </w:r>
      <w:r>
        <w:rPr>
          <w:spacing w:val="19"/>
        </w:rPr>
        <w:t>为满足扑救建筑火灾和救助建筑中遇困人员需要</w:t>
      </w:r>
      <w:r>
        <w:rPr>
          <w:spacing w:val="-127"/>
          <w:position w:val="1"/>
        </w:rPr>
        <w:t>,</w:t>
      </w:r>
      <w:r>
        <w:rPr>
          <w:spacing w:val="19"/>
        </w:rPr>
        <w:t>高层建</w:t>
      </w:r>
      <w:r>
        <w:rPr>
          <w:spacing w:val="17"/>
          <w:w w:val="101"/>
        </w:rPr>
        <w:t>筑应至少沿一个长边或周边长度的</w:t>
      </w:r>
      <w:r>
        <w:rPr>
          <w:spacing w:val="-175"/>
          <w:w w:val="203"/>
          <w:position w:val="-3"/>
        </w:rPr>
        <w:t>l</w:t>
      </w:r>
      <w:r>
        <w:rPr>
          <w:rFonts w:ascii="Arial" w:eastAsia="Arial"/>
          <w:spacing w:val="-138"/>
          <w:w w:val="366"/>
          <w:position w:val="1"/>
        </w:rPr>
        <w:t>/</w:t>
      </w:r>
      <w:r>
        <w:rPr>
          <w:spacing w:val="21"/>
          <w:w w:val="101"/>
          <w:position w:val="-3"/>
        </w:rPr>
        <w:t>４</w:t>
      </w:r>
      <w:r>
        <w:rPr>
          <w:spacing w:val="20"/>
          <w:w w:val="101"/>
        </w:rPr>
        <w:t>且不小于一个长边长度的</w:t>
      </w:r>
      <w:r>
        <w:rPr>
          <w:spacing w:val="19"/>
        </w:rPr>
        <w:t>底边布置消防车登高操作场地</w:t>
      </w:r>
      <w:r>
        <w:rPr>
          <w:spacing w:val="-131"/>
          <w:position w:val="1"/>
        </w:rPr>
        <w:t>,</w:t>
      </w:r>
      <w:r>
        <w:rPr>
          <w:spacing w:val="25"/>
        </w:rPr>
        <w:t>场地的长度和宽度分别不应小于</w:t>
      </w:r>
      <w:r>
        <w:rPr>
          <w:spacing w:val="-108"/>
          <w:w w:val="101"/>
          <w:position w:val="-3"/>
        </w:rPr>
        <w:t>１５</w:t>
      </w:r>
      <w:r>
        <w:rPr>
          <w:w w:val="203"/>
          <w:position w:val="-3"/>
        </w:rPr>
        <w:t>m</w:t>
      </w:r>
      <w:r>
        <w:rPr>
          <w:spacing w:val="-80"/>
          <w:position w:val="-3"/>
        </w:rPr>
        <w:t xml:space="preserve"> </w:t>
      </w:r>
      <w:r>
        <w:rPr>
          <w:spacing w:val="19"/>
          <w:w w:val="101"/>
        </w:rPr>
        <w:t>和</w:t>
      </w:r>
      <w:r>
        <w:rPr>
          <w:spacing w:val="-108"/>
          <w:w w:val="101"/>
          <w:position w:val="-3"/>
        </w:rPr>
        <w:t>１０</w:t>
      </w:r>
      <w:r>
        <w:rPr>
          <w:spacing w:val="-12"/>
          <w:w w:val="203"/>
          <w:position w:val="-3"/>
        </w:rPr>
        <w:t>m</w:t>
      </w:r>
      <w:r>
        <w:rPr>
          <w:spacing w:val="-138"/>
          <w:w w:val="203"/>
          <w:position w:val="1"/>
        </w:rPr>
        <w:t>;</w:t>
      </w:r>
      <w:r>
        <w:rPr>
          <w:spacing w:val="22"/>
          <w:w w:val="101"/>
        </w:rPr>
        <w:t>建筑高度大于</w:t>
      </w:r>
      <w:r>
        <w:rPr>
          <w:spacing w:val="-108"/>
          <w:w w:val="101"/>
          <w:position w:val="-3"/>
        </w:rPr>
        <w:t>５０</w:t>
      </w:r>
      <w:r>
        <w:rPr>
          <w:w w:val="203"/>
          <w:position w:val="-3"/>
        </w:rPr>
        <w:t>m</w:t>
      </w:r>
      <w:r>
        <w:rPr>
          <w:spacing w:val="-70"/>
          <w:position w:val="-3"/>
        </w:rPr>
        <w:t xml:space="preserve"> </w:t>
      </w:r>
      <w:r>
        <w:rPr>
          <w:spacing w:val="25"/>
          <w:w w:val="101"/>
        </w:rPr>
        <w:t>的建筑</w:t>
      </w:r>
      <w:r>
        <w:rPr>
          <w:spacing w:val="-127"/>
          <w:w w:val="203"/>
          <w:position w:val="1"/>
        </w:rPr>
        <w:t>,</w:t>
      </w:r>
      <w:r>
        <w:rPr>
          <w:spacing w:val="26"/>
          <w:w w:val="101"/>
        </w:rPr>
        <w:t>场地的长度和宽度分别</w:t>
      </w:r>
      <w:r>
        <w:rPr>
          <w:spacing w:val="19"/>
          <w:w w:val="101"/>
          <w:position w:val="4"/>
        </w:rPr>
        <w:t>不应小于</w:t>
      </w:r>
      <w:r>
        <w:rPr>
          <w:spacing w:val="-108"/>
          <w:w w:val="101"/>
        </w:rPr>
        <w:t>２０</w:t>
      </w:r>
      <w:r>
        <w:rPr>
          <w:w w:val="203"/>
        </w:rPr>
        <w:t>m</w:t>
      </w:r>
      <w:r>
        <w:rPr>
          <w:spacing w:val="-80"/>
        </w:rPr>
        <w:t xml:space="preserve"> </w:t>
      </w:r>
      <w:r>
        <w:rPr>
          <w:spacing w:val="19"/>
          <w:w w:val="101"/>
          <w:position w:val="4"/>
        </w:rPr>
        <w:t>和</w:t>
      </w:r>
      <w:r>
        <w:rPr>
          <w:spacing w:val="-108"/>
          <w:w w:val="101"/>
        </w:rPr>
        <w:t>１０</w:t>
      </w:r>
      <w:r>
        <w:rPr>
          <w:spacing w:val="-12"/>
          <w:w w:val="203"/>
        </w:rPr>
        <w:t>m</w:t>
      </w:r>
      <w:r>
        <w:rPr>
          <w:w w:val="203"/>
          <w:position w:val="5"/>
        </w:rPr>
        <w:t>.</w:t>
      </w:r>
    </w:p>
    <w:p w14:paraId="33EABB6B">
      <w:pPr>
        <w:pStyle w:val="3"/>
        <w:spacing w:line="355" w:lineRule="auto"/>
        <w:ind w:left="680" w:right="522" w:firstLine="551"/>
      </w:pPr>
      <w:r>
        <w:rPr>
          <w:spacing w:val="-100"/>
          <w:w w:val="105"/>
          <w:position w:val="-3"/>
        </w:rPr>
        <w:t>２．</w:t>
      </w:r>
      <w:r>
        <w:rPr>
          <w:spacing w:val="19"/>
          <w:w w:val="105"/>
        </w:rPr>
        <w:t>为方便消防救援人员进入建筑内部实施灭火救援</w:t>
      </w:r>
      <w:r>
        <w:rPr>
          <w:spacing w:val="-127"/>
          <w:w w:val="105"/>
          <w:position w:val="1"/>
        </w:rPr>
        <w:t>,</w:t>
      </w:r>
      <w:r>
        <w:rPr>
          <w:spacing w:val="19"/>
          <w:w w:val="105"/>
        </w:rPr>
        <w:t>消防车登高操作场地相对应的位置</w:t>
      </w:r>
      <w:r>
        <w:rPr>
          <w:spacing w:val="-131"/>
          <w:w w:val="105"/>
          <w:position w:val="1"/>
        </w:rPr>
        <w:t>,</w:t>
      </w:r>
      <w:r>
        <w:rPr>
          <w:spacing w:val="25"/>
          <w:w w:val="105"/>
        </w:rPr>
        <w:t>每层均应设置可供消防救援人员进</w:t>
      </w:r>
      <w:r>
        <w:rPr>
          <w:spacing w:val="19"/>
          <w:w w:val="101"/>
        </w:rPr>
        <w:t>入的窗口</w:t>
      </w:r>
      <w:r>
        <w:rPr>
          <w:spacing w:val="-138"/>
          <w:w w:val="203"/>
          <w:position w:val="1"/>
        </w:rPr>
        <w:t>,</w:t>
      </w:r>
      <w:r>
        <w:rPr>
          <w:spacing w:val="19"/>
          <w:w w:val="101"/>
        </w:rPr>
        <w:t>间距不宜大于</w:t>
      </w:r>
      <w:r>
        <w:rPr>
          <w:spacing w:val="-108"/>
          <w:w w:val="101"/>
          <w:position w:val="-3"/>
        </w:rPr>
        <w:t>２０</w:t>
      </w:r>
      <w:r>
        <w:rPr>
          <w:spacing w:val="-12"/>
          <w:w w:val="203"/>
          <w:position w:val="-3"/>
        </w:rPr>
        <w:t>m</w:t>
      </w:r>
      <w:r>
        <w:rPr>
          <w:spacing w:val="-138"/>
          <w:w w:val="203"/>
          <w:position w:val="1"/>
        </w:rPr>
        <w:t>,</w:t>
      </w:r>
      <w:r>
        <w:rPr>
          <w:spacing w:val="12"/>
          <w:w w:val="101"/>
        </w:rPr>
        <w:t>净高度和净宽度均不应小于</w:t>
      </w:r>
      <w:r>
        <w:rPr>
          <w:spacing w:val="-119"/>
          <w:w w:val="101"/>
          <w:position w:val="-3"/>
        </w:rPr>
        <w:t>１．０</w:t>
      </w:r>
      <w:r>
        <w:rPr>
          <w:spacing w:val="-12"/>
          <w:w w:val="203"/>
          <w:position w:val="-3"/>
        </w:rPr>
        <w:t>m</w:t>
      </w:r>
      <w:r>
        <w:rPr>
          <w:w w:val="203"/>
          <w:position w:val="1"/>
        </w:rPr>
        <w:t>.</w:t>
      </w:r>
      <w:r>
        <w:rPr>
          <w:spacing w:val="19"/>
          <w:w w:val="110"/>
        </w:rPr>
        <w:t>窗口的玻璃应易于破碎</w:t>
      </w:r>
      <w:r>
        <w:rPr>
          <w:spacing w:val="-138"/>
          <w:w w:val="145"/>
          <w:position w:val="1"/>
        </w:rPr>
        <w:t>,</w:t>
      </w:r>
      <w:r>
        <w:rPr>
          <w:spacing w:val="19"/>
          <w:w w:val="110"/>
        </w:rPr>
        <w:t>并应设置可在室外识别的明显标志</w:t>
      </w:r>
      <w:r>
        <w:rPr>
          <w:w w:val="145"/>
          <w:position w:val="1"/>
        </w:rPr>
        <w:t>.</w:t>
      </w:r>
    </w:p>
    <w:p w14:paraId="46B44ADB">
      <w:pPr>
        <w:pStyle w:val="3"/>
        <w:spacing w:before="23" w:line="364" w:lineRule="auto"/>
        <w:ind w:left="680" w:right="679" w:firstLine="551"/>
        <w:jc w:val="both"/>
      </w:pPr>
      <w:r>
        <w:rPr>
          <w:spacing w:val="-100"/>
          <w:position w:val="-3"/>
        </w:rPr>
        <w:t>３．</w:t>
      </w:r>
      <w:r>
        <w:rPr>
          <w:spacing w:val="19"/>
        </w:rPr>
        <w:t>为使消防救援人员能尽快安全到达着火层</w:t>
      </w:r>
      <w:r>
        <w:rPr>
          <w:spacing w:val="-127"/>
          <w:position w:val="1"/>
        </w:rPr>
        <w:t>,</w:t>
      </w:r>
      <w:r>
        <w:rPr>
          <w:spacing w:val="24"/>
        </w:rPr>
        <w:t>建筑与消防车</w:t>
      </w:r>
      <w:r>
        <w:rPr>
          <w:spacing w:val="18"/>
        </w:rPr>
        <w:t>登高操作场地相对应的范围内直通室外的楼梯或者直通楼梯间的</w:t>
      </w:r>
      <w:r>
        <w:rPr>
          <w:spacing w:val="19"/>
          <w:w w:val="105"/>
        </w:rPr>
        <w:t>入口不应被占用</w:t>
      </w:r>
      <w:r>
        <w:rPr>
          <w:spacing w:val="-138"/>
          <w:w w:val="105"/>
          <w:position w:val="1"/>
        </w:rPr>
        <w:t>、</w:t>
      </w:r>
      <w:r>
        <w:rPr>
          <w:spacing w:val="19"/>
          <w:w w:val="105"/>
        </w:rPr>
        <w:t>堵塞</w:t>
      </w:r>
      <w:r>
        <w:rPr>
          <w:spacing w:val="-138"/>
          <w:w w:val="105"/>
          <w:position w:val="1"/>
        </w:rPr>
        <w:t>、</w:t>
      </w:r>
      <w:r>
        <w:rPr>
          <w:spacing w:val="19"/>
          <w:w w:val="105"/>
        </w:rPr>
        <w:t>封闭</w:t>
      </w:r>
      <w:r>
        <w:rPr>
          <w:spacing w:val="-138"/>
          <w:w w:val="185"/>
          <w:position w:val="1"/>
        </w:rPr>
        <w:t>,</w:t>
      </w:r>
      <w:r>
        <w:rPr>
          <w:spacing w:val="19"/>
          <w:w w:val="105"/>
        </w:rPr>
        <w:t>并应设有警示标志</w:t>
      </w:r>
      <w:r>
        <w:rPr>
          <w:w w:val="185"/>
          <w:position w:val="1"/>
        </w:rPr>
        <w:t>.</w:t>
      </w:r>
    </w:p>
    <w:p w14:paraId="0AD025F7">
      <w:pPr>
        <w:pStyle w:val="3"/>
        <w:spacing w:before="10" w:line="348" w:lineRule="auto"/>
        <w:ind w:left="680" w:right="679" w:firstLine="551"/>
      </w:pPr>
      <w:r>
        <w:rPr>
          <w:spacing w:val="-100"/>
          <w:position w:val="-3"/>
        </w:rPr>
        <w:t>４．</w:t>
      </w:r>
      <w:r>
        <w:rPr>
          <w:spacing w:val="19"/>
        </w:rPr>
        <w:t>不应占用消防车登高操作场地或改变用途</w:t>
      </w:r>
      <w:r>
        <w:rPr>
          <w:spacing w:val="-127"/>
          <w:w w:val="180"/>
          <w:position w:val="1"/>
        </w:rPr>
        <w:t>,</w:t>
      </w:r>
      <w:r>
        <w:rPr>
          <w:spacing w:val="24"/>
        </w:rPr>
        <w:t>消防车登高操</w:t>
      </w:r>
      <w:r>
        <w:rPr>
          <w:spacing w:val="19"/>
        </w:rPr>
        <w:t>作场地与建筑之间不应设置妨碍消防车操作的树木</w:t>
      </w:r>
      <w:r>
        <w:rPr>
          <w:spacing w:val="-131"/>
          <w:position w:val="1"/>
        </w:rPr>
        <w:t>、</w:t>
      </w:r>
      <w:r>
        <w:rPr>
          <w:spacing w:val="22"/>
        </w:rPr>
        <w:t>架空管线等</w:t>
      </w:r>
    </w:p>
    <w:p w14:paraId="72D7918F">
      <w:pPr>
        <w:spacing w:before="37"/>
        <w:ind w:left="0" w:right="967" w:firstLine="0"/>
        <w:jc w:val="right"/>
        <w:rPr>
          <w:sz w:val="26"/>
        </w:rPr>
      </w:pPr>
      <w:r>
        <w:rPr>
          <w:w w:val="100"/>
          <w:sz w:val="26"/>
        </w:rPr>
        <w:t>—</w:t>
      </w:r>
      <w:r>
        <w:rPr>
          <w:spacing w:val="27"/>
          <w:sz w:val="26"/>
        </w:rPr>
        <w:t xml:space="preserve"> </w:t>
      </w:r>
      <w:r>
        <w:rPr>
          <w:spacing w:val="-123"/>
          <w:w w:val="100"/>
          <w:position w:val="-3"/>
          <w:sz w:val="26"/>
        </w:rPr>
        <w:t>１</w:t>
      </w:r>
      <w:r>
        <w:rPr>
          <w:w w:val="100"/>
          <w:position w:val="-3"/>
          <w:sz w:val="26"/>
        </w:rPr>
        <w:t>１</w:t>
      </w:r>
      <w:r>
        <w:rPr>
          <w:spacing w:val="27"/>
          <w:position w:val="-3"/>
          <w:sz w:val="26"/>
        </w:rPr>
        <w:t xml:space="preserve"> </w:t>
      </w:r>
      <w:r>
        <w:rPr>
          <w:w w:val="100"/>
          <w:sz w:val="26"/>
        </w:rPr>
        <w:t>—</w:t>
      </w:r>
    </w:p>
    <w:p w14:paraId="558525BA">
      <w:pPr>
        <w:spacing w:after="0"/>
        <w:jc w:val="right"/>
        <w:rPr>
          <w:sz w:val="26"/>
        </w:rPr>
        <w:sectPr>
          <w:pgSz w:w="11910" w:h="16840"/>
          <w:pgMar w:top="1580" w:right="879" w:bottom="280" w:left="880" w:header="720" w:footer="720" w:gutter="0"/>
          <w:cols w:space="720" w:num="1"/>
        </w:sectPr>
      </w:pPr>
    </w:p>
    <w:p w14:paraId="382A4967">
      <w:pPr>
        <w:pStyle w:val="3"/>
        <w:spacing w:before="10"/>
        <w:rPr>
          <w:sz w:val="18"/>
        </w:rPr>
      </w:pPr>
    </w:p>
    <w:p w14:paraId="1D571A0D">
      <w:pPr>
        <w:pStyle w:val="3"/>
        <w:spacing w:before="203"/>
        <w:ind w:left="680"/>
      </w:pPr>
      <w:r>
        <w:rPr>
          <w:w w:val="115"/>
        </w:rPr>
        <w:t>障碍物</w:t>
      </w:r>
      <w:r>
        <w:rPr>
          <w:w w:val="185"/>
          <w:position w:val="1"/>
        </w:rPr>
        <w:t>.</w:t>
      </w:r>
    </w:p>
    <w:p w14:paraId="4C70631D">
      <w:pPr>
        <w:pStyle w:val="3"/>
        <w:spacing w:before="207"/>
        <w:ind w:left="1309"/>
      </w:pPr>
      <w:r>
        <w:rPr>
          <w:spacing w:val="19"/>
        </w:rPr>
        <w:t>二</w:t>
      </w:r>
      <w:r>
        <w:rPr>
          <w:spacing w:val="-138"/>
          <w:position w:val="1"/>
        </w:rPr>
        <w:t>、</w:t>
      </w:r>
      <w:r>
        <w:rPr>
          <w:spacing w:val="14"/>
        </w:rPr>
        <w:t>平面布置</w:t>
      </w:r>
    </w:p>
    <w:p w14:paraId="36DA1040">
      <w:pPr>
        <w:pStyle w:val="3"/>
        <w:spacing w:before="206"/>
        <w:ind w:left="1305"/>
      </w:pPr>
      <w:r>
        <w:rPr>
          <w:spacing w:val="-134"/>
          <w:w w:val="185"/>
          <w:position w:val="1"/>
        </w:rPr>
        <w:t>(</w:t>
      </w:r>
      <w:r>
        <w:rPr>
          <w:spacing w:val="15"/>
          <w:w w:val="115"/>
        </w:rPr>
        <w:t>一</w:t>
      </w:r>
      <w:r>
        <w:rPr>
          <w:spacing w:val="-134"/>
          <w:w w:val="185"/>
          <w:position w:val="1"/>
        </w:rPr>
        <w:t>)</w:t>
      </w:r>
      <w:r>
        <w:rPr>
          <w:spacing w:val="14"/>
          <w:w w:val="115"/>
        </w:rPr>
        <w:t>一般要求</w:t>
      </w:r>
    </w:p>
    <w:p w14:paraId="647102B5">
      <w:pPr>
        <w:pStyle w:val="3"/>
        <w:spacing w:before="207" w:line="348" w:lineRule="auto"/>
        <w:ind w:left="680" w:right="679" w:firstLine="551"/>
      </w:pPr>
      <w:r>
        <w:rPr>
          <w:spacing w:val="-100"/>
          <w:w w:val="105"/>
          <w:position w:val="-3"/>
        </w:rPr>
        <w:t>１．</w:t>
      </w:r>
      <w:r>
        <w:rPr>
          <w:spacing w:val="20"/>
          <w:w w:val="105"/>
        </w:rPr>
        <w:t>不应在公众聚集场所</w:t>
      </w:r>
      <w:r>
        <w:rPr>
          <w:spacing w:val="-129"/>
          <w:w w:val="105"/>
          <w:position w:val="1"/>
        </w:rPr>
        <w:t>(</w:t>
      </w:r>
      <w:r>
        <w:rPr>
          <w:spacing w:val="25"/>
          <w:w w:val="105"/>
        </w:rPr>
        <w:t>旅馆除外</w:t>
      </w:r>
      <w:r>
        <w:rPr>
          <w:spacing w:val="-125"/>
          <w:w w:val="105"/>
          <w:position w:val="1"/>
        </w:rPr>
        <w:t>)</w:t>
      </w:r>
      <w:r>
        <w:rPr>
          <w:spacing w:val="24"/>
          <w:w w:val="105"/>
        </w:rPr>
        <w:t>的经营</w:t>
      </w:r>
      <w:r>
        <w:rPr>
          <w:spacing w:val="-129"/>
          <w:w w:val="105"/>
          <w:position w:val="1"/>
        </w:rPr>
        <w:t>、</w:t>
      </w:r>
      <w:r>
        <w:rPr>
          <w:spacing w:val="24"/>
          <w:w w:val="105"/>
        </w:rPr>
        <w:t>储存等区域设置</w:t>
      </w:r>
      <w:r>
        <w:rPr>
          <w:spacing w:val="19"/>
          <w:w w:val="110"/>
        </w:rPr>
        <w:t>人员居住场所</w:t>
      </w:r>
      <w:r>
        <w:rPr>
          <w:w w:val="185"/>
          <w:position w:val="1"/>
        </w:rPr>
        <w:t>.</w:t>
      </w:r>
    </w:p>
    <w:p w14:paraId="7A831B96">
      <w:pPr>
        <w:pStyle w:val="3"/>
        <w:spacing w:before="38" w:line="360" w:lineRule="auto"/>
        <w:ind w:left="680" w:right="679" w:firstLine="551"/>
        <w:jc w:val="both"/>
      </w:pPr>
      <w:r>
        <w:rPr>
          <w:spacing w:val="-100"/>
          <w:position w:val="-3"/>
        </w:rPr>
        <w:t>２．</w:t>
      </w:r>
      <w:r>
        <w:rPr>
          <w:spacing w:val="19"/>
        </w:rPr>
        <w:t>为避免造成重大人员伤亡和财产损失</w:t>
      </w:r>
      <w:r>
        <w:rPr>
          <w:spacing w:val="-127"/>
          <w:position w:val="1"/>
        </w:rPr>
        <w:t>,</w:t>
      </w:r>
      <w:r>
        <w:rPr>
          <w:spacing w:val="25"/>
        </w:rPr>
        <w:t>公众聚集场所内严</w:t>
      </w:r>
      <w:r>
        <w:rPr>
          <w:spacing w:val="19"/>
        </w:rPr>
        <w:t>禁附设经营</w:t>
      </w:r>
      <w:r>
        <w:rPr>
          <w:spacing w:val="-138"/>
          <w:position w:val="1"/>
        </w:rPr>
        <w:t>、</w:t>
      </w:r>
      <w:r>
        <w:rPr>
          <w:spacing w:val="23"/>
        </w:rPr>
        <w:t>存放和使用甲</w:t>
      </w:r>
      <w:r>
        <w:rPr>
          <w:spacing w:val="-131"/>
          <w:position w:val="1"/>
        </w:rPr>
        <w:t>、</w:t>
      </w:r>
      <w:r>
        <w:rPr>
          <w:spacing w:val="26"/>
        </w:rPr>
        <w:t>乙类火灾危险性物品的商店</w:t>
      </w:r>
      <w:r>
        <w:rPr>
          <w:spacing w:val="-129"/>
          <w:position w:val="1"/>
        </w:rPr>
        <w:t>、</w:t>
      </w:r>
      <w:r>
        <w:rPr>
          <w:spacing w:val="19"/>
        </w:rPr>
        <w:t>作坊和</w:t>
      </w:r>
      <w:r>
        <w:rPr>
          <w:spacing w:val="19"/>
          <w:w w:val="105"/>
        </w:rPr>
        <w:t>储藏间等</w:t>
      </w:r>
      <w:r>
        <w:rPr>
          <w:w w:val="185"/>
          <w:position w:val="1"/>
        </w:rPr>
        <w:t>.</w:t>
      </w:r>
    </w:p>
    <w:p w14:paraId="30C49752">
      <w:pPr>
        <w:pStyle w:val="3"/>
        <w:spacing w:before="22" w:line="348" w:lineRule="auto"/>
        <w:ind w:left="680" w:right="679" w:firstLine="551"/>
      </w:pPr>
      <w:r>
        <w:rPr>
          <w:spacing w:val="-100"/>
          <w:position w:val="-3"/>
        </w:rPr>
        <w:t>３．</w:t>
      </w:r>
      <w:r>
        <w:rPr>
          <w:spacing w:val="20"/>
        </w:rPr>
        <w:t>公众聚集场所内不应设置生产场所和库房</w:t>
      </w:r>
      <w:r>
        <w:rPr>
          <w:spacing w:val="-127"/>
          <w:position w:val="1"/>
        </w:rPr>
        <w:t>(</w:t>
      </w:r>
      <w:r>
        <w:rPr>
          <w:spacing w:val="24"/>
        </w:rPr>
        <w:t>为满足建筑使</w:t>
      </w:r>
      <w:r>
        <w:rPr>
          <w:spacing w:val="18"/>
          <w:w w:val="101"/>
        </w:rPr>
        <w:t>用功能的附属库房除外</w:t>
      </w:r>
      <w:r>
        <w:rPr>
          <w:spacing w:val="-67"/>
          <w:w w:val="203"/>
          <w:position w:val="1"/>
        </w:rPr>
        <w:t>).</w:t>
      </w:r>
    </w:p>
    <w:p w14:paraId="11F3B537">
      <w:pPr>
        <w:pStyle w:val="3"/>
        <w:spacing w:before="39" w:line="348" w:lineRule="auto"/>
        <w:ind w:left="680" w:right="679" w:firstLine="551"/>
      </w:pPr>
      <w:r>
        <w:rPr>
          <w:spacing w:val="-100"/>
          <w:position w:val="-3"/>
        </w:rPr>
        <w:t>４．</w:t>
      </w:r>
      <w:r>
        <w:rPr>
          <w:spacing w:val="19"/>
        </w:rPr>
        <w:t>公众聚集场所的上一层</w:t>
      </w:r>
      <w:r>
        <w:rPr>
          <w:spacing w:val="-138"/>
          <w:position w:val="1"/>
        </w:rPr>
        <w:t>、</w:t>
      </w:r>
      <w:r>
        <w:rPr>
          <w:spacing w:val="19"/>
        </w:rPr>
        <w:t>下一层或贴邻</w:t>
      </w:r>
      <w:r>
        <w:rPr>
          <w:spacing w:val="-138"/>
          <w:position w:val="1"/>
        </w:rPr>
        <w:t>,</w:t>
      </w:r>
      <w:r>
        <w:rPr>
          <w:spacing w:val="16"/>
        </w:rPr>
        <w:t>不应设置燃油或燃</w:t>
      </w:r>
      <w:r>
        <w:rPr>
          <w:spacing w:val="19"/>
          <w:w w:val="105"/>
        </w:rPr>
        <w:t>气锅炉</w:t>
      </w:r>
      <w:r>
        <w:rPr>
          <w:spacing w:val="-138"/>
          <w:w w:val="105"/>
          <w:position w:val="1"/>
        </w:rPr>
        <w:t>、</w:t>
      </w:r>
      <w:r>
        <w:rPr>
          <w:spacing w:val="19"/>
          <w:w w:val="105"/>
        </w:rPr>
        <w:t>油浸变压器</w:t>
      </w:r>
      <w:r>
        <w:rPr>
          <w:spacing w:val="-138"/>
          <w:w w:val="105"/>
          <w:position w:val="1"/>
        </w:rPr>
        <w:t>、</w:t>
      </w:r>
      <w:r>
        <w:rPr>
          <w:spacing w:val="19"/>
          <w:w w:val="105"/>
        </w:rPr>
        <w:t>充有可燃油的高压电容器和多油开关</w:t>
      </w:r>
      <w:r>
        <w:rPr>
          <w:w w:val="185"/>
          <w:position w:val="1"/>
        </w:rPr>
        <w:t>.</w:t>
      </w:r>
    </w:p>
    <w:p w14:paraId="168E51D7">
      <w:pPr>
        <w:pStyle w:val="3"/>
        <w:spacing w:before="38" w:line="360" w:lineRule="auto"/>
        <w:ind w:left="680" w:right="679" w:firstLine="551"/>
        <w:jc w:val="both"/>
      </w:pPr>
      <w:r>
        <w:rPr>
          <w:spacing w:val="-100"/>
          <w:position w:val="-3"/>
        </w:rPr>
        <w:t>５．</w:t>
      </w:r>
      <w:r>
        <w:rPr>
          <w:spacing w:val="19"/>
        </w:rPr>
        <w:t>液化石油气火灾危险性大</w:t>
      </w:r>
      <w:r>
        <w:rPr>
          <w:spacing w:val="-129"/>
          <w:position w:val="1"/>
        </w:rPr>
        <w:t>,</w:t>
      </w:r>
      <w:r>
        <w:rPr>
          <w:spacing w:val="24"/>
        </w:rPr>
        <w:t>为防止燃气积聚在室内产生火</w:t>
      </w:r>
      <w:r>
        <w:rPr>
          <w:spacing w:val="19"/>
        </w:rPr>
        <w:t>灾或爆炸隐患</w:t>
      </w:r>
      <w:r>
        <w:rPr>
          <w:spacing w:val="-138"/>
          <w:position w:val="1"/>
        </w:rPr>
        <w:t>,</w:t>
      </w:r>
      <w:r>
        <w:rPr>
          <w:spacing w:val="19"/>
        </w:rPr>
        <w:t>设置在地下</w:t>
      </w:r>
      <w:r>
        <w:rPr>
          <w:spacing w:val="-138"/>
          <w:position w:val="1"/>
        </w:rPr>
        <w:t>、</w:t>
      </w:r>
      <w:r>
        <w:rPr>
          <w:spacing w:val="17"/>
        </w:rPr>
        <w:t>半地下室的公众聚集场所严禁使用液</w:t>
      </w:r>
      <w:r>
        <w:rPr>
          <w:spacing w:val="19"/>
          <w:w w:val="105"/>
        </w:rPr>
        <w:t>化石油气</w:t>
      </w:r>
      <w:r>
        <w:rPr>
          <w:w w:val="185"/>
          <w:position w:val="1"/>
        </w:rPr>
        <w:t>.</w:t>
      </w:r>
    </w:p>
    <w:p w14:paraId="3785A396">
      <w:pPr>
        <w:pStyle w:val="3"/>
        <w:spacing w:before="22" w:line="348" w:lineRule="auto"/>
        <w:ind w:left="680" w:right="679" w:firstLine="551"/>
      </w:pPr>
      <w:r>
        <w:rPr>
          <w:spacing w:val="-100"/>
          <w:position w:val="-3"/>
        </w:rPr>
        <w:t>６．</w:t>
      </w:r>
      <w:r>
        <w:rPr>
          <w:spacing w:val="19"/>
        </w:rPr>
        <w:t>为减少气体运输过程中产生的危险因素</w:t>
      </w:r>
      <w:r>
        <w:rPr>
          <w:spacing w:val="-127"/>
          <w:position w:val="1"/>
        </w:rPr>
        <w:t>,</w:t>
      </w:r>
      <w:r>
        <w:rPr>
          <w:spacing w:val="24"/>
        </w:rPr>
        <w:t>位于高层建筑内</w:t>
      </w:r>
      <w:r>
        <w:rPr>
          <w:spacing w:val="19"/>
          <w:w w:val="105"/>
        </w:rPr>
        <w:t>的公众聚集场所使用可燃气体燃料时</w:t>
      </w:r>
      <w:r>
        <w:rPr>
          <w:spacing w:val="-138"/>
          <w:w w:val="185"/>
          <w:position w:val="1"/>
        </w:rPr>
        <w:t>,</w:t>
      </w:r>
      <w:r>
        <w:rPr>
          <w:spacing w:val="19"/>
          <w:w w:val="105"/>
        </w:rPr>
        <w:t>应采用管道供气</w:t>
      </w:r>
      <w:r>
        <w:rPr>
          <w:w w:val="185"/>
          <w:position w:val="1"/>
        </w:rPr>
        <w:t>.</w:t>
      </w:r>
    </w:p>
    <w:p w14:paraId="6E8247EA">
      <w:pPr>
        <w:pStyle w:val="3"/>
        <w:spacing w:before="39"/>
        <w:ind w:left="1232"/>
      </w:pPr>
      <w:r>
        <w:rPr>
          <w:spacing w:val="-100"/>
          <w:w w:val="105"/>
          <w:position w:val="-3"/>
        </w:rPr>
        <w:t>７．</w:t>
      </w:r>
      <w:r>
        <w:rPr>
          <w:spacing w:val="19"/>
          <w:w w:val="105"/>
        </w:rPr>
        <w:t>使用可燃气体的房间或部位宜靠外墙设置</w:t>
      </w:r>
      <w:r>
        <w:rPr>
          <w:w w:val="185"/>
          <w:position w:val="1"/>
        </w:rPr>
        <w:t>.</w:t>
      </w:r>
    </w:p>
    <w:p w14:paraId="114B08EC">
      <w:pPr>
        <w:pStyle w:val="3"/>
        <w:spacing w:before="166" w:line="360" w:lineRule="auto"/>
        <w:ind w:left="680" w:right="522" w:firstLine="551"/>
      </w:pPr>
      <w:r>
        <w:rPr>
          <w:spacing w:val="-100"/>
          <w:w w:val="105"/>
          <w:position w:val="-3"/>
        </w:rPr>
        <w:t>８．</w:t>
      </w:r>
      <w:r>
        <w:rPr>
          <w:spacing w:val="19"/>
          <w:w w:val="105"/>
        </w:rPr>
        <w:t>公众聚集场所附属的冷库应设置在地上</w:t>
      </w:r>
      <w:r>
        <w:rPr>
          <w:spacing w:val="-138"/>
          <w:w w:val="120"/>
          <w:position w:val="1"/>
        </w:rPr>
        <w:t>,</w:t>
      </w:r>
      <w:r>
        <w:rPr>
          <w:spacing w:val="19"/>
          <w:w w:val="105"/>
        </w:rPr>
        <w:t>确需设在地下时</w:t>
      </w:r>
      <w:r>
        <w:rPr>
          <w:w w:val="120"/>
          <w:position w:val="1"/>
        </w:rPr>
        <w:t xml:space="preserve">, </w:t>
      </w:r>
      <w:r>
        <w:rPr>
          <w:spacing w:val="19"/>
          <w:w w:val="105"/>
        </w:rPr>
        <w:t>只允许设置在地下一层</w:t>
      </w:r>
      <w:r>
        <w:rPr>
          <w:spacing w:val="25"/>
          <w:w w:val="155"/>
          <w:position w:val="1"/>
        </w:rPr>
        <w:t>.</w:t>
      </w:r>
      <w:r>
        <w:rPr>
          <w:spacing w:val="26"/>
          <w:w w:val="105"/>
        </w:rPr>
        <w:t>冷库的隔热材料应为不燃材料</w:t>
      </w:r>
      <w:r>
        <w:rPr>
          <w:spacing w:val="-127"/>
          <w:w w:val="155"/>
          <w:position w:val="1"/>
        </w:rPr>
        <w:t>,</w:t>
      </w:r>
      <w:r>
        <w:rPr>
          <w:spacing w:val="19"/>
          <w:w w:val="105"/>
        </w:rPr>
        <w:t>采用难燃材料时应用不燃材料做防护层</w:t>
      </w:r>
      <w:r>
        <w:rPr>
          <w:spacing w:val="-131"/>
          <w:w w:val="105"/>
          <w:position w:val="1"/>
        </w:rPr>
        <w:t>,</w:t>
      </w:r>
      <w:r>
        <w:rPr>
          <w:spacing w:val="24"/>
          <w:w w:val="105"/>
        </w:rPr>
        <w:t>穿过隔热材料的电气线路应采</w:t>
      </w:r>
    </w:p>
    <w:p w14:paraId="7145A2A1">
      <w:pPr>
        <w:pStyle w:val="3"/>
        <w:spacing w:before="23"/>
        <w:ind w:left="680"/>
      </w:pPr>
      <w:r>
        <w:rPr>
          <w:w w:val="110"/>
        </w:rPr>
        <w:t>取金属管保护</w:t>
      </w:r>
      <w:r>
        <w:rPr>
          <w:w w:val="185"/>
          <w:position w:val="1"/>
        </w:rPr>
        <w:t>.</w:t>
      </w:r>
    </w:p>
    <w:p w14:paraId="1C645277">
      <w:pPr>
        <w:spacing w:before="205"/>
        <w:ind w:left="950" w:right="0" w:firstLine="0"/>
        <w:jc w:val="left"/>
        <w:rPr>
          <w:sz w:val="26"/>
        </w:rPr>
      </w:pPr>
      <w:r>
        <w:rPr>
          <w:w w:val="100"/>
          <w:sz w:val="26"/>
        </w:rPr>
        <w:t>—</w:t>
      </w:r>
      <w:r>
        <w:rPr>
          <w:spacing w:val="27"/>
          <w:sz w:val="26"/>
        </w:rPr>
        <w:t xml:space="preserve"> </w:t>
      </w:r>
      <w:r>
        <w:rPr>
          <w:spacing w:val="-123"/>
          <w:w w:val="100"/>
          <w:position w:val="-3"/>
          <w:sz w:val="26"/>
        </w:rPr>
        <w:t>１</w:t>
      </w:r>
      <w:r>
        <w:rPr>
          <w:w w:val="100"/>
          <w:position w:val="-3"/>
          <w:sz w:val="26"/>
        </w:rPr>
        <w:t>２</w:t>
      </w:r>
      <w:r>
        <w:rPr>
          <w:spacing w:val="27"/>
          <w:position w:val="-3"/>
          <w:sz w:val="26"/>
        </w:rPr>
        <w:t xml:space="preserve"> </w:t>
      </w:r>
      <w:r>
        <w:rPr>
          <w:w w:val="100"/>
          <w:sz w:val="26"/>
        </w:rPr>
        <w:t>—</w:t>
      </w:r>
    </w:p>
    <w:p w14:paraId="4F241E37">
      <w:pPr>
        <w:spacing w:after="0"/>
        <w:jc w:val="left"/>
        <w:rPr>
          <w:sz w:val="26"/>
        </w:rPr>
        <w:sectPr>
          <w:pgSz w:w="11910" w:h="16840"/>
          <w:pgMar w:top="1580" w:right="879" w:bottom="280" w:left="880" w:header="720" w:footer="720" w:gutter="0"/>
          <w:cols w:space="720" w:num="1"/>
        </w:sectPr>
      </w:pPr>
    </w:p>
    <w:p w14:paraId="33F44A0C">
      <w:pPr>
        <w:pStyle w:val="3"/>
        <w:spacing w:before="10"/>
        <w:rPr>
          <w:sz w:val="18"/>
        </w:rPr>
      </w:pPr>
    </w:p>
    <w:p w14:paraId="3EDABE84">
      <w:pPr>
        <w:pStyle w:val="3"/>
        <w:spacing w:before="203"/>
        <w:ind w:left="1305"/>
      </w:pPr>
      <w:r>
        <w:rPr>
          <w:spacing w:val="-134"/>
          <w:w w:val="185"/>
          <w:position w:val="1"/>
        </w:rPr>
        <w:t>(</w:t>
      </w:r>
      <w:r>
        <w:rPr>
          <w:spacing w:val="15"/>
          <w:w w:val="115"/>
        </w:rPr>
        <w:t>二</w:t>
      </w:r>
      <w:r>
        <w:rPr>
          <w:spacing w:val="-134"/>
          <w:w w:val="185"/>
          <w:position w:val="1"/>
        </w:rPr>
        <w:t>)</w:t>
      </w:r>
      <w:r>
        <w:rPr>
          <w:spacing w:val="9"/>
          <w:w w:val="115"/>
        </w:rPr>
        <w:t>商店</w:t>
      </w:r>
    </w:p>
    <w:p w14:paraId="5AA887E5">
      <w:pPr>
        <w:pStyle w:val="3"/>
        <w:spacing w:before="207" w:line="348" w:lineRule="auto"/>
        <w:ind w:left="680" w:right="679" w:firstLine="551"/>
        <w:jc w:val="both"/>
      </w:pPr>
      <w:r>
        <w:rPr>
          <w:spacing w:val="-100"/>
          <w:position w:val="-3"/>
        </w:rPr>
        <w:t>１．</w:t>
      </w:r>
      <w:r>
        <w:rPr>
          <w:spacing w:val="19"/>
        </w:rPr>
        <w:t>三</w:t>
      </w:r>
      <w:r>
        <w:rPr>
          <w:spacing w:val="-138"/>
          <w:position w:val="1"/>
        </w:rPr>
        <w:t>、</w:t>
      </w:r>
      <w:r>
        <w:rPr>
          <w:spacing w:val="19"/>
        </w:rPr>
        <w:t>四级耐火等级建筑的耐火性能较低</w:t>
      </w:r>
      <w:r>
        <w:rPr>
          <w:spacing w:val="-138"/>
          <w:position w:val="1"/>
        </w:rPr>
        <w:t>,</w:t>
      </w:r>
      <w:r>
        <w:rPr>
          <w:spacing w:val="16"/>
        </w:rPr>
        <w:t>商店建筑采用三级</w:t>
      </w:r>
      <w:r>
        <w:rPr>
          <w:spacing w:val="19"/>
          <w:w w:val="105"/>
        </w:rPr>
        <w:t>耐火等级建筑时</w:t>
      </w:r>
      <w:r>
        <w:rPr>
          <w:spacing w:val="-132"/>
          <w:w w:val="105"/>
          <w:position w:val="1"/>
        </w:rPr>
        <w:t>,</w:t>
      </w:r>
      <w:r>
        <w:rPr>
          <w:spacing w:val="27"/>
          <w:w w:val="105"/>
        </w:rPr>
        <w:t>不应超过</w:t>
      </w:r>
      <w:r>
        <w:rPr>
          <w:spacing w:val="25"/>
          <w:w w:val="105"/>
          <w:position w:val="-3"/>
        </w:rPr>
        <w:t>２</w:t>
      </w:r>
      <w:r>
        <w:rPr>
          <w:spacing w:val="19"/>
          <w:w w:val="105"/>
        </w:rPr>
        <w:t>层</w:t>
      </w:r>
      <w:r>
        <w:rPr>
          <w:spacing w:val="-131"/>
          <w:w w:val="105"/>
          <w:position w:val="1"/>
        </w:rPr>
        <w:t>;</w:t>
      </w:r>
      <w:r>
        <w:rPr>
          <w:spacing w:val="26"/>
          <w:w w:val="105"/>
        </w:rPr>
        <w:t>采用四级耐火等级建筑时</w:t>
      </w:r>
      <w:r>
        <w:rPr>
          <w:spacing w:val="-129"/>
          <w:w w:val="105"/>
          <w:position w:val="1"/>
        </w:rPr>
        <w:t>,</w:t>
      </w:r>
      <w:r>
        <w:rPr>
          <w:spacing w:val="14"/>
          <w:w w:val="105"/>
        </w:rPr>
        <w:t>应为</w:t>
      </w:r>
      <w:r>
        <w:rPr>
          <w:spacing w:val="19"/>
          <w:w w:val="110"/>
        </w:rPr>
        <w:t>单层</w:t>
      </w:r>
      <w:r>
        <w:rPr>
          <w:w w:val="185"/>
          <w:position w:val="1"/>
        </w:rPr>
        <w:t>.</w:t>
      </w:r>
    </w:p>
    <w:p w14:paraId="34074183">
      <w:pPr>
        <w:pStyle w:val="3"/>
        <w:spacing w:before="38" w:line="360" w:lineRule="auto"/>
        <w:ind w:left="680" w:right="679" w:firstLine="551"/>
        <w:jc w:val="both"/>
      </w:pPr>
      <w:r>
        <w:rPr>
          <w:spacing w:val="-100"/>
          <w:position w:val="-3"/>
        </w:rPr>
        <w:t>２．</w:t>
      </w:r>
      <w:r>
        <w:rPr>
          <w:spacing w:val="19"/>
        </w:rPr>
        <w:t>为便于人员快速疏散</w:t>
      </w:r>
      <w:r>
        <w:rPr>
          <w:spacing w:val="-129"/>
          <w:position w:val="1"/>
        </w:rPr>
        <w:t>,</w:t>
      </w:r>
      <w:r>
        <w:rPr>
          <w:spacing w:val="25"/>
        </w:rPr>
        <w:t>营业厅设置在三级耐火等级的建筑</w:t>
      </w:r>
      <w:r>
        <w:rPr>
          <w:spacing w:val="19"/>
          <w:w w:val="105"/>
        </w:rPr>
        <w:t>内时</w:t>
      </w:r>
      <w:r>
        <w:rPr>
          <w:spacing w:val="-138"/>
          <w:w w:val="105"/>
          <w:position w:val="1"/>
        </w:rPr>
        <w:t>,</w:t>
      </w:r>
      <w:r>
        <w:rPr>
          <w:spacing w:val="20"/>
          <w:w w:val="105"/>
        </w:rPr>
        <w:t>应布置在首层或二层</w:t>
      </w:r>
      <w:r>
        <w:rPr>
          <w:spacing w:val="-131"/>
          <w:w w:val="105"/>
          <w:position w:val="1"/>
        </w:rPr>
        <w:t>;</w:t>
      </w:r>
      <w:r>
        <w:rPr>
          <w:spacing w:val="26"/>
          <w:w w:val="105"/>
        </w:rPr>
        <w:t>设置在四级耐火等级的建筑内时</w:t>
      </w:r>
      <w:r>
        <w:rPr>
          <w:spacing w:val="-129"/>
          <w:w w:val="105"/>
          <w:position w:val="1"/>
        </w:rPr>
        <w:t>,</w:t>
      </w:r>
      <w:r>
        <w:rPr>
          <w:w w:val="105"/>
        </w:rPr>
        <w:t>应</w:t>
      </w:r>
      <w:r>
        <w:rPr>
          <w:spacing w:val="19"/>
          <w:w w:val="110"/>
        </w:rPr>
        <w:t>布置在首层</w:t>
      </w:r>
      <w:r>
        <w:rPr>
          <w:w w:val="185"/>
          <w:position w:val="1"/>
        </w:rPr>
        <w:t>.</w:t>
      </w:r>
    </w:p>
    <w:p w14:paraId="763E5BD7">
      <w:pPr>
        <w:pStyle w:val="3"/>
        <w:spacing w:before="22" w:line="360" w:lineRule="auto"/>
        <w:ind w:left="680" w:right="679" w:firstLine="551"/>
        <w:jc w:val="both"/>
      </w:pPr>
      <w:r>
        <w:rPr>
          <w:spacing w:val="-100"/>
          <w:position w:val="-3"/>
        </w:rPr>
        <w:t>３．</w:t>
      </w:r>
      <w:r>
        <w:rPr>
          <w:spacing w:val="19"/>
        </w:rPr>
        <w:t>为保证人员疏散安全和便于火灾扑救</w:t>
      </w:r>
      <w:r>
        <w:rPr>
          <w:spacing w:val="-127"/>
          <w:position w:val="1"/>
        </w:rPr>
        <w:t>,</w:t>
      </w:r>
      <w:r>
        <w:rPr>
          <w:spacing w:val="25"/>
        </w:rPr>
        <w:t>营业厅不应设置在</w:t>
      </w:r>
      <w:r>
        <w:rPr>
          <w:spacing w:val="19"/>
        </w:rPr>
        <w:t>地下三层及以下楼层</w:t>
      </w:r>
      <w:r>
        <w:rPr>
          <w:spacing w:val="25"/>
          <w:position w:val="1"/>
        </w:rPr>
        <w:t>.</w:t>
      </w:r>
      <w:r>
        <w:rPr>
          <w:spacing w:val="26"/>
        </w:rPr>
        <w:t>地下或半地下营业厅不应经营</w:t>
      </w:r>
      <w:r>
        <w:rPr>
          <w:spacing w:val="-127"/>
          <w:position w:val="1"/>
        </w:rPr>
        <w:t>、</w:t>
      </w:r>
      <w:r>
        <w:rPr>
          <w:spacing w:val="21"/>
        </w:rPr>
        <w:t>储存和展</w:t>
      </w:r>
      <w:r>
        <w:rPr>
          <w:spacing w:val="19"/>
          <w:w w:val="105"/>
        </w:rPr>
        <w:t>示甲</w:t>
      </w:r>
      <w:r>
        <w:rPr>
          <w:spacing w:val="-138"/>
          <w:w w:val="105"/>
          <w:position w:val="1"/>
        </w:rPr>
        <w:t>、</w:t>
      </w:r>
      <w:r>
        <w:rPr>
          <w:spacing w:val="19"/>
          <w:w w:val="105"/>
        </w:rPr>
        <w:t>乙类火灾危险性物品</w:t>
      </w:r>
      <w:r>
        <w:rPr>
          <w:w w:val="185"/>
          <w:position w:val="1"/>
        </w:rPr>
        <w:t>.</w:t>
      </w:r>
    </w:p>
    <w:p w14:paraId="669B25C6">
      <w:pPr>
        <w:pStyle w:val="3"/>
        <w:spacing w:before="32" w:line="348" w:lineRule="auto"/>
        <w:ind w:left="680" w:right="679" w:firstLine="551"/>
      </w:pPr>
      <w:r>
        <w:rPr>
          <w:spacing w:val="-100"/>
          <w:w w:val="101"/>
          <w:position w:val="-3"/>
        </w:rPr>
        <w:t>４．</w:t>
      </w:r>
      <w:r>
        <w:rPr>
          <w:spacing w:val="18"/>
          <w:w w:val="101"/>
        </w:rPr>
        <w:t>商店的附属库房应采用耐火极限不低于</w:t>
      </w:r>
      <w:r>
        <w:rPr>
          <w:spacing w:val="-136"/>
          <w:w w:val="101"/>
          <w:position w:val="-3"/>
        </w:rPr>
        <w:t>３．００</w:t>
      </w:r>
      <w:r>
        <w:rPr>
          <w:spacing w:val="19"/>
          <w:w w:val="203"/>
          <w:position w:val="-3"/>
        </w:rPr>
        <w:t>h</w:t>
      </w:r>
      <w:r>
        <w:rPr>
          <w:spacing w:val="15"/>
          <w:w w:val="101"/>
        </w:rPr>
        <w:t>的隔墙与营</w:t>
      </w:r>
      <w:r>
        <w:rPr>
          <w:spacing w:val="19"/>
          <w:w w:val="110"/>
        </w:rPr>
        <w:t>业</w:t>
      </w:r>
      <w:r>
        <w:rPr>
          <w:spacing w:val="-138"/>
          <w:w w:val="110"/>
          <w:position w:val="1"/>
        </w:rPr>
        <w:t>、</w:t>
      </w:r>
      <w:r>
        <w:rPr>
          <w:spacing w:val="19"/>
          <w:w w:val="110"/>
        </w:rPr>
        <w:t>办公部分分隔</w:t>
      </w:r>
      <w:r>
        <w:rPr>
          <w:spacing w:val="-138"/>
          <w:w w:val="175"/>
          <w:position w:val="1"/>
        </w:rPr>
        <w:t>,</w:t>
      </w:r>
      <w:r>
        <w:rPr>
          <w:spacing w:val="19"/>
          <w:w w:val="110"/>
        </w:rPr>
        <w:t>通向营业厅的门应为甲级防火门</w:t>
      </w:r>
      <w:r>
        <w:rPr>
          <w:w w:val="175"/>
          <w:position w:val="1"/>
        </w:rPr>
        <w:t>.</w:t>
      </w:r>
    </w:p>
    <w:p w14:paraId="7A3CD967">
      <w:pPr>
        <w:pStyle w:val="3"/>
        <w:spacing w:before="38"/>
        <w:ind w:left="1305"/>
      </w:pPr>
      <w:r>
        <w:rPr>
          <w:spacing w:val="-134"/>
          <w:w w:val="185"/>
          <w:position w:val="1"/>
        </w:rPr>
        <w:t>(</w:t>
      </w:r>
      <w:r>
        <w:rPr>
          <w:spacing w:val="15"/>
          <w:w w:val="115"/>
        </w:rPr>
        <w:t>三</w:t>
      </w:r>
      <w:r>
        <w:rPr>
          <w:spacing w:val="-134"/>
          <w:w w:val="185"/>
          <w:position w:val="1"/>
        </w:rPr>
        <w:t>)</w:t>
      </w:r>
      <w:r>
        <w:rPr>
          <w:spacing w:val="15"/>
          <w:w w:val="115"/>
        </w:rPr>
        <w:t>儿童活动场所</w:t>
      </w:r>
    </w:p>
    <w:p w14:paraId="6A1CFDA8">
      <w:pPr>
        <w:pStyle w:val="3"/>
        <w:spacing w:before="207" w:line="367" w:lineRule="auto"/>
        <w:ind w:left="680" w:right="679" w:firstLine="551"/>
        <w:jc w:val="both"/>
      </w:pPr>
      <w:r>
        <w:rPr>
          <w:spacing w:val="-100"/>
          <w:w w:val="105"/>
          <w:position w:val="-3"/>
        </w:rPr>
        <w:t>１．</w:t>
      </w:r>
      <w:r>
        <w:rPr>
          <w:spacing w:val="19"/>
          <w:w w:val="105"/>
        </w:rPr>
        <w:t>儿童的行为能力较弱</w:t>
      </w:r>
      <w:r>
        <w:rPr>
          <w:spacing w:val="-138"/>
          <w:w w:val="105"/>
          <w:position w:val="1"/>
        </w:rPr>
        <w:t>,</w:t>
      </w:r>
      <w:r>
        <w:rPr>
          <w:spacing w:val="19"/>
          <w:w w:val="105"/>
        </w:rPr>
        <w:t>需要其他人协助进行疏散</w:t>
      </w:r>
      <w:r>
        <w:rPr>
          <w:spacing w:val="-138"/>
          <w:w w:val="105"/>
          <w:position w:val="1"/>
        </w:rPr>
        <w:t>,</w:t>
      </w:r>
      <w:r>
        <w:rPr>
          <w:spacing w:val="14"/>
          <w:w w:val="105"/>
        </w:rPr>
        <w:t>为便于火</w:t>
      </w:r>
      <w:r>
        <w:rPr>
          <w:spacing w:val="19"/>
          <w:w w:val="105"/>
        </w:rPr>
        <w:t>灾时快速疏散人员</w:t>
      </w:r>
      <w:r>
        <w:rPr>
          <w:spacing w:val="-138"/>
          <w:w w:val="105"/>
          <w:position w:val="1"/>
        </w:rPr>
        <w:t>,</w:t>
      </w:r>
      <w:r>
        <w:rPr>
          <w:spacing w:val="19"/>
          <w:w w:val="105"/>
        </w:rPr>
        <w:t>儿童活动场所不应设置在地下或半地下</w:t>
      </w:r>
      <w:r>
        <w:rPr>
          <w:spacing w:val="-138"/>
          <w:w w:val="105"/>
          <w:position w:val="1"/>
        </w:rPr>
        <w:t>;</w:t>
      </w:r>
      <w:r>
        <w:rPr>
          <w:spacing w:val="9"/>
          <w:w w:val="105"/>
        </w:rPr>
        <w:t>设置</w:t>
      </w:r>
      <w:r>
        <w:rPr>
          <w:spacing w:val="19"/>
          <w:w w:val="105"/>
        </w:rPr>
        <w:t>在一</w:t>
      </w:r>
      <w:r>
        <w:rPr>
          <w:spacing w:val="-138"/>
          <w:w w:val="105"/>
          <w:position w:val="1"/>
        </w:rPr>
        <w:t>、</w:t>
      </w:r>
      <w:r>
        <w:rPr>
          <w:spacing w:val="19"/>
          <w:w w:val="105"/>
        </w:rPr>
        <w:t>二级耐火等级的建筑内时</w:t>
      </w:r>
      <w:r>
        <w:rPr>
          <w:spacing w:val="-138"/>
          <w:w w:val="105"/>
          <w:position w:val="1"/>
        </w:rPr>
        <w:t>,</w:t>
      </w:r>
      <w:r>
        <w:rPr>
          <w:spacing w:val="19"/>
          <w:w w:val="105"/>
        </w:rPr>
        <w:t>应布置在首层</w:t>
      </w:r>
      <w:r>
        <w:rPr>
          <w:spacing w:val="-138"/>
          <w:w w:val="105"/>
          <w:position w:val="1"/>
        </w:rPr>
        <w:t>、</w:t>
      </w:r>
      <w:r>
        <w:rPr>
          <w:spacing w:val="19"/>
          <w:w w:val="105"/>
        </w:rPr>
        <w:t>二层或三层</w:t>
      </w:r>
      <w:r>
        <w:rPr>
          <w:spacing w:val="-138"/>
          <w:w w:val="105"/>
          <w:position w:val="1"/>
        </w:rPr>
        <w:t>;</w:t>
      </w:r>
      <w:r>
        <w:rPr>
          <w:spacing w:val="9"/>
          <w:w w:val="105"/>
        </w:rPr>
        <w:t>设置</w:t>
      </w:r>
      <w:r>
        <w:rPr>
          <w:spacing w:val="19"/>
          <w:w w:val="105"/>
        </w:rPr>
        <w:t>在三级耐火等级的建筑内时</w:t>
      </w:r>
      <w:r>
        <w:rPr>
          <w:spacing w:val="-138"/>
          <w:w w:val="105"/>
          <w:position w:val="1"/>
        </w:rPr>
        <w:t>,</w:t>
      </w:r>
      <w:r>
        <w:rPr>
          <w:spacing w:val="19"/>
          <w:w w:val="105"/>
        </w:rPr>
        <w:t>应布置在首层或二层</w:t>
      </w:r>
      <w:r>
        <w:rPr>
          <w:spacing w:val="-138"/>
          <w:w w:val="105"/>
          <w:position w:val="1"/>
        </w:rPr>
        <w:t>;</w:t>
      </w:r>
      <w:r>
        <w:rPr>
          <w:spacing w:val="15"/>
          <w:w w:val="105"/>
        </w:rPr>
        <w:t>设置在四级耐</w:t>
      </w:r>
      <w:r>
        <w:rPr>
          <w:spacing w:val="19"/>
          <w:w w:val="110"/>
        </w:rPr>
        <w:t>火等级的建筑内时</w:t>
      </w:r>
      <w:r>
        <w:rPr>
          <w:spacing w:val="-138"/>
          <w:w w:val="185"/>
          <w:position w:val="1"/>
        </w:rPr>
        <w:t>,</w:t>
      </w:r>
      <w:r>
        <w:rPr>
          <w:spacing w:val="19"/>
          <w:w w:val="110"/>
        </w:rPr>
        <w:t>应布置在首层</w:t>
      </w:r>
      <w:r>
        <w:rPr>
          <w:w w:val="185"/>
          <w:position w:val="1"/>
        </w:rPr>
        <w:t>.</w:t>
      </w:r>
    </w:p>
    <w:p w14:paraId="58C5C8E2">
      <w:pPr>
        <w:pStyle w:val="3"/>
        <w:spacing w:before="7" w:line="360" w:lineRule="auto"/>
        <w:ind w:left="680" w:right="679" w:firstLine="551"/>
        <w:jc w:val="both"/>
      </w:pPr>
      <w:r>
        <w:rPr>
          <w:spacing w:val="-100"/>
          <w:position w:val="-3"/>
        </w:rPr>
        <w:t>２．</w:t>
      </w:r>
      <w:r>
        <w:rPr>
          <w:spacing w:val="19"/>
        </w:rPr>
        <w:t>为进一步提高疏散的可靠性</w:t>
      </w:r>
      <w:r>
        <w:rPr>
          <w:spacing w:val="-129"/>
          <w:position w:val="1"/>
        </w:rPr>
        <w:t>,</w:t>
      </w:r>
      <w:r>
        <w:rPr>
          <w:spacing w:val="24"/>
        </w:rPr>
        <w:t>避免与其他楼层和场所的疏</w:t>
      </w:r>
      <w:r>
        <w:rPr>
          <w:spacing w:val="19"/>
          <w:w w:val="105"/>
        </w:rPr>
        <w:t>散人员混合</w:t>
      </w:r>
      <w:r>
        <w:rPr>
          <w:spacing w:val="-138"/>
          <w:w w:val="115"/>
          <w:position w:val="1"/>
        </w:rPr>
        <w:t>,</w:t>
      </w:r>
      <w:r>
        <w:rPr>
          <w:spacing w:val="19"/>
          <w:w w:val="105"/>
        </w:rPr>
        <w:t>儿童活动场所设置在高层建筑内时</w:t>
      </w:r>
      <w:r>
        <w:rPr>
          <w:spacing w:val="-138"/>
          <w:w w:val="115"/>
          <w:position w:val="1"/>
        </w:rPr>
        <w:t>,</w:t>
      </w:r>
      <w:r>
        <w:rPr>
          <w:spacing w:val="16"/>
          <w:w w:val="105"/>
        </w:rPr>
        <w:t>应设置独立的安</w:t>
      </w:r>
      <w:r>
        <w:rPr>
          <w:spacing w:val="19"/>
          <w:w w:val="105"/>
        </w:rPr>
        <w:t>全出口和疏散楼梯</w:t>
      </w:r>
      <w:r>
        <w:rPr>
          <w:spacing w:val="-138"/>
          <w:w w:val="115"/>
          <w:position w:val="1"/>
        </w:rPr>
        <w:t>;</w:t>
      </w:r>
      <w:r>
        <w:rPr>
          <w:spacing w:val="19"/>
          <w:w w:val="105"/>
        </w:rPr>
        <w:t>设置在多层建筑内时</w:t>
      </w:r>
      <w:r>
        <w:rPr>
          <w:spacing w:val="-138"/>
          <w:w w:val="115"/>
          <w:position w:val="1"/>
        </w:rPr>
        <w:t>,</w:t>
      </w:r>
      <w:r>
        <w:rPr>
          <w:spacing w:val="17"/>
          <w:w w:val="105"/>
        </w:rPr>
        <w:t>安全出口和疏散楼梯至</w:t>
      </w:r>
    </w:p>
    <w:p w14:paraId="07C41F7E">
      <w:pPr>
        <w:pStyle w:val="3"/>
        <w:spacing w:before="22"/>
        <w:ind w:left="680"/>
      </w:pPr>
      <w:r>
        <w:rPr>
          <w:w w:val="110"/>
        </w:rPr>
        <w:t>少</w:t>
      </w:r>
      <w:r>
        <w:rPr>
          <w:w w:val="110"/>
          <w:position w:val="-3"/>
        </w:rPr>
        <w:t>１</w:t>
      </w:r>
      <w:r>
        <w:rPr>
          <w:w w:val="110"/>
        </w:rPr>
        <w:t>个独立设置</w:t>
      </w:r>
      <w:r>
        <w:rPr>
          <w:w w:val="185"/>
          <w:position w:val="1"/>
        </w:rPr>
        <w:t>.</w:t>
      </w:r>
    </w:p>
    <w:p w14:paraId="62786C9A">
      <w:pPr>
        <w:spacing w:before="166"/>
        <w:ind w:left="0" w:right="967" w:firstLine="0"/>
        <w:jc w:val="right"/>
        <w:rPr>
          <w:sz w:val="26"/>
        </w:rPr>
      </w:pPr>
      <w:r>
        <w:rPr>
          <w:w w:val="100"/>
          <w:sz w:val="26"/>
        </w:rPr>
        <w:t>—</w:t>
      </w:r>
      <w:r>
        <w:rPr>
          <w:spacing w:val="27"/>
          <w:sz w:val="26"/>
        </w:rPr>
        <w:t xml:space="preserve"> </w:t>
      </w:r>
      <w:r>
        <w:rPr>
          <w:spacing w:val="-123"/>
          <w:w w:val="100"/>
          <w:position w:val="-3"/>
          <w:sz w:val="26"/>
        </w:rPr>
        <w:t>１</w:t>
      </w:r>
      <w:r>
        <w:rPr>
          <w:w w:val="100"/>
          <w:position w:val="-3"/>
          <w:sz w:val="26"/>
        </w:rPr>
        <w:t>３</w:t>
      </w:r>
      <w:r>
        <w:rPr>
          <w:spacing w:val="27"/>
          <w:position w:val="-3"/>
          <w:sz w:val="26"/>
        </w:rPr>
        <w:t xml:space="preserve"> </w:t>
      </w:r>
      <w:r>
        <w:rPr>
          <w:w w:val="100"/>
          <w:sz w:val="26"/>
        </w:rPr>
        <w:t>—</w:t>
      </w:r>
    </w:p>
    <w:p w14:paraId="73124829">
      <w:pPr>
        <w:spacing w:after="0"/>
        <w:jc w:val="right"/>
        <w:rPr>
          <w:sz w:val="26"/>
        </w:rPr>
        <w:sectPr>
          <w:pgSz w:w="11910" w:h="16840"/>
          <w:pgMar w:top="1580" w:right="879" w:bottom="280" w:left="880" w:header="720" w:footer="720" w:gutter="0"/>
          <w:cols w:space="720" w:num="1"/>
        </w:sectPr>
      </w:pPr>
    </w:p>
    <w:p w14:paraId="3B39F9FA">
      <w:pPr>
        <w:pStyle w:val="3"/>
        <w:spacing w:before="10"/>
        <w:rPr>
          <w:sz w:val="18"/>
        </w:rPr>
      </w:pPr>
    </w:p>
    <w:p w14:paraId="72110EED">
      <w:pPr>
        <w:pStyle w:val="3"/>
        <w:spacing w:before="203"/>
        <w:ind w:left="1305"/>
      </w:pPr>
      <w:r>
        <w:rPr>
          <w:spacing w:val="-134"/>
          <w:w w:val="185"/>
          <w:position w:val="1"/>
        </w:rPr>
        <w:t>(</w:t>
      </w:r>
      <w:r>
        <w:rPr>
          <w:spacing w:val="15"/>
          <w:w w:val="110"/>
        </w:rPr>
        <w:t>四</w:t>
      </w:r>
      <w:r>
        <w:rPr>
          <w:spacing w:val="-134"/>
          <w:w w:val="185"/>
          <w:position w:val="1"/>
        </w:rPr>
        <w:t>)</w:t>
      </w:r>
      <w:r>
        <w:rPr>
          <w:spacing w:val="19"/>
          <w:w w:val="110"/>
        </w:rPr>
        <w:t>剧场</w:t>
      </w:r>
      <w:r>
        <w:rPr>
          <w:spacing w:val="-138"/>
          <w:w w:val="110"/>
          <w:position w:val="1"/>
        </w:rPr>
        <w:t>、</w:t>
      </w:r>
      <w:r>
        <w:rPr>
          <w:spacing w:val="19"/>
          <w:w w:val="110"/>
        </w:rPr>
        <w:t>电影院</w:t>
      </w:r>
      <w:r>
        <w:rPr>
          <w:spacing w:val="-138"/>
          <w:w w:val="110"/>
          <w:position w:val="1"/>
        </w:rPr>
        <w:t>、</w:t>
      </w:r>
      <w:r>
        <w:rPr>
          <w:spacing w:val="9"/>
          <w:w w:val="110"/>
        </w:rPr>
        <w:t>礼堂</w:t>
      </w:r>
    </w:p>
    <w:p w14:paraId="3EB5ECC7">
      <w:pPr>
        <w:pStyle w:val="3"/>
        <w:spacing w:before="207" w:line="348" w:lineRule="auto"/>
        <w:ind w:left="680" w:right="679" w:firstLine="551"/>
      </w:pPr>
      <w:r>
        <w:rPr>
          <w:spacing w:val="-100"/>
          <w:w w:val="105"/>
          <w:position w:val="-3"/>
        </w:rPr>
        <w:t>１．</w:t>
      </w:r>
      <w:r>
        <w:rPr>
          <w:spacing w:val="19"/>
          <w:w w:val="105"/>
        </w:rPr>
        <w:t>剧院</w:t>
      </w:r>
      <w:r>
        <w:rPr>
          <w:spacing w:val="-138"/>
          <w:w w:val="105"/>
          <w:position w:val="1"/>
        </w:rPr>
        <w:t>、</w:t>
      </w:r>
      <w:r>
        <w:rPr>
          <w:spacing w:val="21"/>
          <w:w w:val="105"/>
        </w:rPr>
        <w:t>电影院和礼堂人员密集</w:t>
      </w:r>
      <w:r>
        <w:rPr>
          <w:spacing w:val="-127"/>
          <w:w w:val="105"/>
          <w:position w:val="1"/>
        </w:rPr>
        <w:t>,</w:t>
      </w:r>
      <w:r>
        <w:rPr>
          <w:spacing w:val="27"/>
          <w:w w:val="105"/>
        </w:rPr>
        <w:t>需重点考虑安全疏散</w:t>
      </w:r>
      <w:r>
        <w:rPr>
          <w:spacing w:val="-127"/>
          <w:w w:val="105"/>
          <w:position w:val="1"/>
        </w:rPr>
        <w:t>,</w:t>
      </w:r>
      <w:r>
        <w:rPr>
          <w:spacing w:val="14"/>
          <w:w w:val="105"/>
        </w:rPr>
        <w:t>采用</w:t>
      </w:r>
      <w:r>
        <w:rPr>
          <w:spacing w:val="19"/>
          <w:w w:val="110"/>
        </w:rPr>
        <w:t>三级耐火等级建筑时</w:t>
      </w:r>
      <w:r>
        <w:rPr>
          <w:spacing w:val="-138"/>
          <w:w w:val="185"/>
          <w:position w:val="1"/>
        </w:rPr>
        <w:t>,</w:t>
      </w:r>
      <w:r>
        <w:rPr>
          <w:spacing w:val="19"/>
          <w:w w:val="110"/>
        </w:rPr>
        <w:t>不应超过</w:t>
      </w:r>
      <w:r>
        <w:rPr>
          <w:spacing w:val="17"/>
          <w:w w:val="110"/>
          <w:position w:val="-3"/>
        </w:rPr>
        <w:t>２</w:t>
      </w:r>
      <w:r>
        <w:rPr>
          <w:spacing w:val="19"/>
          <w:w w:val="110"/>
        </w:rPr>
        <w:t>层</w:t>
      </w:r>
      <w:r>
        <w:rPr>
          <w:w w:val="185"/>
          <w:position w:val="1"/>
        </w:rPr>
        <w:t>.</w:t>
      </w:r>
    </w:p>
    <w:p w14:paraId="1D897074">
      <w:pPr>
        <w:pStyle w:val="3"/>
        <w:spacing w:line="352" w:lineRule="auto"/>
        <w:ind w:left="680" w:right="666" w:firstLine="551"/>
        <w:jc w:val="right"/>
      </w:pPr>
      <w:r>
        <w:rPr>
          <w:spacing w:val="-100"/>
          <w:position w:val="-3"/>
        </w:rPr>
        <w:t>２．</w:t>
      </w:r>
      <w:r>
        <w:rPr>
          <w:spacing w:val="19"/>
        </w:rPr>
        <w:t>剧院</w:t>
      </w:r>
      <w:r>
        <w:rPr>
          <w:spacing w:val="-138"/>
          <w:position w:val="1"/>
        </w:rPr>
        <w:t>、</w:t>
      </w:r>
      <w:r>
        <w:rPr>
          <w:spacing w:val="19"/>
        </w:rPr>
        <w:t>电影院和礼堂设置在其他民用建筑内时</w:t>
      </w:r>
      <w:r>
        <w:rPr>
          <w:spacing w:val="-138"/>
          <w:position w:val="1"/>
        </w:rPr>
        <w:t>,</w:t>
      </w:r>
      <w:r>
        <w:rPr>
          <w:spacing w:val="15"/>
        </w:rPr>
        <w:t>要采用防火</w:t>
      </w:r>
      <w:r>
        <w:rPr>
          <w:spacing w:val="19"/>
          <w:w w:val="105"/>
        </w:rPr>
        <w:t>隔墙将这些场所与其他场所分隔</w:t>
      </w:r>
      <w:r>
        <w:rPr>
          <w:spacing w:val="-138"/>
          <w:w w:val="105"/>
          <w:position w:val="1"/>
        </w:rPr>
        <w:t>,</w:t>
      </w:r>
      <w:r>
        <w:rPr>
          <w:spacing w:val="19"/>
          <w:w w:val="105"/>
        </w:rPr>
        <w:t>疏散楼梯尽量独立设置</w:t>
      </w:r>
      <w:r>
        <w:rPr>
          <w:spacing w:val="-138"/>
          <w:w w:val="105"/>
          <w:position w:val="1"/>
        </w:rPr>
        <w:t>,</w:t>
      </w:r>
      <w:r>
        <w:rPr>
          <w:spacing w:val="12"/>
          <w:w w:val="105"/>
        </w:rPr>
        <w:t>每个防</w:t>
      </w:r>
      <w:r>
        <w:rPr>
          <w:spacing w:val="20"/>
        </w:rPr>
        <w:t>火分区至少应设置</w:t>
      </w:r>
      <w:r>
        <w:rPr>
          <w:spacing w:val="25"/>
          <w:position w:val="-3"/>
        </w:rPr>
        <w:t>１</w:t>
      </w:r>
      <w:r>
        <w:rPr>
          <w:spacing w:val="26"/>
        </w:rPr>
        <w:t>个独立的安全出口和疏散楼梯</w:t>
      </w:r>
      <w:r>
        <w:rPr>
          <w:spacing w:val="-131"/>
          <w:position w:val="1"/>
        </w:rPr>
        <w:t>,</w:t>
      </w:r>
      <w:r>
        <w:rPr>
          <w:spacing w:val="23"/>
        </w:rPr>
        <w:t>并应采用耐</w:t>
      </w:r>
      <w:r>
        <w:rPr>
          <w:spacing w:val="19"/>
          <w:w w:val="101"/>
        </w:rPr>
        <w:t>火极限不低于</w:t>
      </w:r>
      <w:r>
        <w:rPr>
          <w:spacing w:val="-136"/>
          <w:w w:val="101"/>
          <w:position w:val="-3"/>
        </w:rPr>
        <w:t>２．００</w:t>
      </w:r>
      <w:r>
        <w:rPr>
          <w:spacing w:val="19"/>
          <w:w w:val="203"/>
          <w:position w:val="-3"/>
        </w:rPr>
        <w:t>h</w:t>
      </w:r>
      <w:r>
        <w:rPr>
          <w:spacing w:val="19"/>
          <w:w w:val="101"/>
        </w:rPr>
        <w:t>的防火隔墙和甲级防火门与其他区域分隔</w:t>
      </w:r>
      <w:r>
        <w:rPr>
          <w:w w:val="203"/>
          <w:position w:val="1"/>
        </w:rPr>
        <w:t xml:space="preserve">. </w:t>
      </w:r>
      <w:r>
        <w:rPr>
          <w:spacing w:val="-100"/>
          <w:position w:val="-3"/>
        </w:rPr>
        <w:t>３．</w:t>
      </w:r>
      <w:r>
        <w:rPr>
          <w:spacing w:val="19"/>
        </w:rPr>
        <w:t>设置在三级耐火等级的建筑内时</w:t>
      </w:r>
      <w:r>
        <w:rPr>
          <w:spacing w:val="-129"/>
          <w:position w:val="1"/>
        </w:rPr>
        <w:t>,</w:t>
      </w:r>
      <w:r>
        <w:rPr>
          <w:spacing w:val="26"/>
        </w:rPr>
        <w:t>不应布置在三层及以上</w:t>
      </w:r>
    </w:p>
    <w:p w14:paraId="3D5827BF">
      <w:pPr>
        <w:pStyle w:val="3"/>
        <w:spacing w:line="374" w:lineRule="auto"/>
        <w:ind w:left="1232" w:right="679" w:hanging="552"/>
        <w:jc w:val="right"/>
      </w:pPr>
      <w:r>
        <w:rPr>
          <w:spacing w:val="19"/>
          <w:w w:val="105"/>
        </w:rPr>
        <w:t>楼层</w:t>
      </w:r>
      <w:r>
        <w:rPr>
          <w:spacing w:val="-138"/>
          <w:w w:val="145"/>
          <w:position w:val="1"/>
        </w:rPr>
        <w:t>;</w:t>
      </w:r>
      <w:r>
        <w:rPr>
          <w:spacing w:val="19"/>
          <w:w w:val="105"/>
        </w:rPr>
        <w:t>设置在地下或半地下时</w:t>
      </w:r>
      <w:r>
        <w:rPr>
          <w:spacing w:val="-138"/>
          <w:w w:val="145"/>
          <w:position w:val="1"/>
        </w:rPr>
        <w:t>,</w:t>
      </w:r>
      <w:r>
        <w:rPr>
          <w:spacing w:val="19"/>
          <w:w w:val="105"/>
        </w:rPr>
        <w:t>不应设置在地下三层及以下楼层</w:t>
      </w:r>
      <w:r>
        <w:rPr>
          <w:w w:val="145"/>
          <w:position w:val="1"/>
        </w:rPr>
        <w:t xml:space="preserve">. </w:t>
      </w:r>
      <w:r>
        <w:rPr>
          <w:spacing w:val="-100"/>
          <w:position w:val="-3"/>
        </w:rPr>
        <w:t>４．</w:t>
      </w:r>
      <w:r>
        <w:rPr>
          <w:spacing w:val="19"/>
        </w:rPr>
        <w:t>设置在一</w:t>
      </w:r>
      <w:r>
        <w:rPr>
          <w:spacing w:val="-138"/>
          <w:position w:val="1"/>
        </w:rPr>
        <w:t>、</w:t>
      </w:r>
      <w:r>
        <w:rPr>
          <w:spacing w:val="22"/>
        </w:rPr>
        <w:t>二级耐火等级的建筑内且观众厅布置在四层及</w:t>
      </w:r>
    </w:p>
    <w:p w14:paraId="34BA6006">
      <w:pPr>
        <w:pStyle w:val="3"/>
        <w:spacing w:line="338" w:lineRule="exact"/>
        <w:ind w:right="679"/>
        <w:jc w:val="right"/>
      </w:pPr>
      <w:r>
        <w:rPr>
          <w:spacing w:val="19"/>
          <w:w w:val="105"/>
        </w:rPr>
        <w:t>以上楼层时</w:t>
      </w:r>
      <w:r>
        <w:rPr>
          <w:spacing w:val="-138"/>
          <w:w w:val="110"/>
          <w:position w:val="1"/>
        </w:rPr>
        <w:t>,</w:t>
      </w:r>
      <w:r>
        <w:rPr>
          <w:spacing w:val="23"/>
          <w:w w:val="105"/>
        </w:rPr>
        <w:t>为方便人员安全疏散和灭火救援</w:t>
      </w:r>
      <w:r>
        <w:rPr>
          <w:spacing w:val="-131"/>
          <w:w w:val="110"/>
          <w:position w:val="1"/>
        </w:rPr>
        <w:t>,</w:t>
      </w:r>
      <w:r>
        <w:rPr>
          <w:spacing w:val="25"/>
          <w:w w:val="105"/>
        </w:rPr>
        <w:t>一个厅</w:t>
      </w:r>
      <w:r>
        <w:rPr>
          <w:spacing w:val="-129"/>
          <w:w w:val="105"/>
          <w:position w:val="1"/>
        </w:rPr>
        <w:t>、</w:t>
      </w:r>
      <w:r>
        <w:rPr>
          <w:spacing w:val="21"/>
          <w:w w:val="105"/>
        </w:rPr>
        <w:t>室的疏散</w:t>
      </w:r>
    </w:p>
    <w:p w14:paraId="28BD62EB">
      <w:pPr>
        <w:pStyle w:val="3"/>
        <w:spacing w:before="191"/>
        <w:ind w:left="680"/>
      </w:pPr>
      <w:r>
        <w:rPr>
          <w:spacing w:val="19"/>
          <w:w w:val="101"/>
        </w:rPr>
        <w:t>门不应少于</w:t>
      </w:r>
      <w:r>
        <w:rPr>
          <w:spacing w:val="17"/>
          <w:w w:val="101"/>
          <w:position w:val="-3"/>
        </w:rPr>
        <w:t>２</w:t>
      </w:r>
      <w:r>
        <w:rPr>
          <w:spacing w:val="19"/>
          <w:w w:val="101"/>
        </w:rPr>
        <w:t>个</w:t>
      </w:r>
      <w:r>
        <w:rPr>
          <w:spacing w:val="-138"/>
          <w:w w:val="203"/>
          <w:position w:val="1"/>
        </w:rPr>
        <w:t>,</w:t>
      </w:r>
      <w:r>
        <w:rPr>
          <w:spacing w:val="19"/>
          <w:w w:val="101"/>
        </w:rPr>
        <w:t>且每个观众厅的建筑面积不宜大于</w:t>
      </w:r>
      <w:r>
        <w:rPr>
          <w:spacing w:val="-118"/>
          <w:w w:val="101"/>
          <w:position w:val="-3"/>
        </w:rPr>
        <w:t>４００</w:t>
      </w:r>
      <w:r>
        <w:rPr>
          <w:spacing w:val="-55"/>
          <w:w w:val="203"/>
          <w:position w:val="-3"/>
        </w:rPr>
        <w:t>m</w:t>
      </w:r>
      <w:r>
        <w:rPr>
          <w:rFonts w:hint="eastAsia" w:ascii="Malgun Gothic" w:eastAsia="Malgun Gothic"/>
          <w:b/>
          <w:w w:val="103"/>
          <w:position w:val="10"/>
          <w:sz w:val="16"/>
        </w:rPr>
        <w:t>２</w:t>
      </w:r>
      <w:r>
        <w:rPr>
          <w:w w:val="203"/>
          <w:position w:val="1"/>
        </w:rPr>
        <w:t>.</w:t>
      </w:r>
    </w:p>
    <w:p w14:paraId="72815705">
      <w:pPr>
        <w:pStyle w:val="3"/>
        <w:spacing w:before="167" w:line="348" w:lineRule="auto"/>
        <w:ind w:left="680" w:right="679" w:firstLine="551"/>
      </w:pPr>
      <w:r>
        <w:rPr>
          <w:spacing w:val="-100"/>
          <w:w w:val="105"/>
          <w:position w:val="-3"/>
        </w:rPr>
        <w:t>５．</w:t>
      </w:r>
      <w:r>
        <w:rPr>
          <w:spacing w:val="19"/>
          <w:w w:val="105"/>
        </w:rPr>
        <w:t>设置在高层建筑内时</w:t>
      </w:r>
      <w:r>
        <w:rPr>
          <w:spacing w:val="-138"/>
          <w:w w:val="120"/>
          <w:position w:val="1"/>
        </w:rPr>
        <w:t>,</w:t>
      </w:r>
      <w:r>
        <w:rPr>
          <w:spacing w:val="19"/>
          <w:w w:val="105"/>
        </w:rPr>
        <w:t>为提高场所的消防安全性</w:t>
      </w:r>
      <w:r>
        <w:rPr>
          <w:spacing w:val="-138"/>
          <w:w w:val="120"/>
          <w:position w:val="1"/>
        </w:rPr>
        <w:t>,</w:t>
      </w:r>
      <w:r>
        <w:rPr>
          <w:spacing w:val="14"/>
          <w:w w:val="105"/>
        </w:rPr>
        <w:t>应设置火</w:t>
      </w:r>
      <w:r>
        <w:rPr>
          <w:spacing w:val="19"/>
          <w:w w:val="105"/>
        </w:rPr>
        <w:t>灾自动报警系统及自动喷水灭火系统等自动灭火系统</w:t>
      </w:r>
      <w:r>
        <w:rPr>
          <w:w w:val="185"/>
          <w:position w:val="1"/>
        </w:rPr>
        <w:t>.</w:t>
      </w:r>
    </w:p>
    <w:p w14:paraId="1768FCBE">
      <w:pPr>
        <w:pStyle w:val="3"/>
        <w:spacing w:before="38"/>
        <w:ind w:left="1305"/>
      </w:pPr>
      <w:r>
        <w:rPr>
          <w:spacing w:val="-134"/>
          <w:w w:val="185"/>
          <w:position w:val="1"/>
        </w:rPr>
        <w:t>(</w:t>
      </w:r>
      <w:r>
        <w:rPr>
          <w:spacing w:val="15"/>
          <w:w w:val="110"/>
        </w:rPr>
        <w:t>五</w:t>
      </w:r>
      <w:r>
        <w:rPr>
          <w:spacing w:val="-134"/>
          <w:w w:val="185"/>
          <w:position w:val="1"/>
        </w:rPr>
        <w:t>)</w:t>
      </w:r>
      <w:r>
        <w:rPr>
          <w:spacing w:val="17"/>
          <w:w w:val="110"/>
        </w:rPr>
        <w:t>歌舞娱乐放映游艺场所</w:t>
      </w:r>
    </w:p>
    <w:p w14:paraId="6EC0D9C9">
      <w:pPr>
        <w:pStyle w:val="3"/>
        <w:spacing w:before="207" w:line="360" w:lineRule="auto"/>
        <w:ind w:left="680" w:right="679" w:firstLine="551"/>
        <w:jc w:val="both"/>
      </w:pPr>
      <w:r>
        <w:rPr>
          <w:spacing w:val="-100"/>
          <w:w w:val="105"/>
          <w:position w:val="-3"/>
        </w:rPr>
        <w:t>１．</w:t>
      </w:r>
      <w:r>
        <w:rPr>
          <w:spacing w:val="19"/>
          <w:w w:val="105"/>
        </w:rPr>
        <w:t>歌舞娱乐放映游艺场所人员密集</w:t>
      </w:r>
      <w:r>
        <w:rPr>
          <w:spacing w:val="-138"/>
          <w:w w:val="105"/>
          <w:position w:val="1"/>
        </w:rPr>
        <w:t>,</w:t>
      </w:r>
      <w:r>
        <w:rPr>
          <w:spacing w:val="19"/>
          <w:w w:val="105"/>
        </w:rPr>
        <w:t>人员组成复杂</w:t>
      </w:r>
      <w:r>
        <w:rPr>
          <w:spacing w:val="-138"/>
          <w:w w:val="105"/>
          <w:position w:val="1"/>
        </w:rPr>
        <w:t>,</w:t>
      </w:r>
      <w:r>
        <w:rPr>
          <w:spacing w:val="14"/>
          <w:w w:val="105"/>
        </w:rPr>
        <w:t>为便于人</w:t>
      </w:r>
      <w:r>
        <w:rPr>
          <w:spacing w:val="19"/>
          <w:w w:val="105"/>
        </w:rPr>
        <w:t>员安全疏散</w:t>
      </w:r>
      <w:r>
        <w:rPr>
          <w:spacing w:val="-123"/>
          <w:w w:val="105"/>
          <w:position w:val="1"/>
        </w:rPr>
        <w:t>,</w:t>
      </w:r>
      <w:r>
        <w:rPr>
          <w:spacing w:val="31"/>
          <w:w w:val="105"/>
        </w:rPr>
        <w:t>不应布置在地下二层及以下楼层</w:t>
      </w:r>
      <w:r>
        <w:rPr>
          <w:spacing w:val="-121"/>
          <w:w w:val="105"/>
          <w:position w:val="1"/>
        </w:rPr>
        <w:t>;</w:t>
      </w:r>
      <w:r>
        <w:rPr>
          <w:spacing w:val="29"/>
          <w:w w:val="105"/>
        </w:rPr>
        <w:t>布置在地下一层</w:t>
      </w:r>
      <w:r>
        <w:rPr>
          <w:spacing w:val="19"/>
          <w:w w:val="101"/>
        </w:rPr>
        <w:t>时</w:t>
      </w:r>
      <w:r>
        <w:rPr>
          <w:spacing w:val="-138"/>
          <w:w w:val="203"/>
          <w:position w:val="1"/>
        </w:rPr>
        <w:t>,</w:t>
      </w:r>
      <w:r>
        <w:rPr>
          <w:spacing w:val="19"/>
          <w:w w:val="101"/>
        </w:rPr>
        <w:t>地下一层的地面与室外出入口地坪的高差不应大于</w:t>
      </w:r>
      <w:r>
        <w:rPr>
          <w:spacing w:val="-108"/>
          <w:w w:val="101"/>
          <w:position w:val="-3"/>
        </w:rPr>
        <w:t>１０</w:t>
      </w:r>
      <w:r>
        <w:rPr>
          <w:spacing w:val="-12"/>
          <w:w w:val="203"/>
          <w:position w:val="-3"/>
        </w:rPr>
        <w:t>m</w:t>
      </w:r>
      <w:r>
        <w:rPr>
          <w:w w:val="203"/>
          <w:position w:val="1"/>
        </w:rPr>
        <w:t>.</w:t>
      </w:r>
    </w:p>
    <w:p w14:paraId="502BADD5">
      <w:pPr>
        <w:pStyle w:val="3"/>
        <w:spacing w:line="404" w:lineRule="exact"/>
        <w:ind w:left="1232"/>
      </w:pPr>
      <w:r>
        <w:rPr>
          <w:spacing w:val="-100"/>
          <w:w w:val="105"/>
          <w:position w:val="-3"/>
        </w:rPr>
        <w:t>２．</w:t>
      </w:r>
      <w:r>
        <w:rPr>
          <w:spacing w:val="19"/>
          <w:w w:val="105"/>
        </w:rPr>
        <w:t>布置在地下或四层及以上楼层时</w:t>
      </w:r>
      <w:r>
        <w:rPr>
          <w:spacing w:val="-138"/>
          <w:w w:val="180"/>
          <w:position w:val="1"/>
        </w:rPr>
        <w:t>,</w:t>
      </w:r>
      <w:r>
        <w:rPr>
          <w:spacing w:val="19"/>
          <w:w w:val="105"/>
        </w:rPr>
        <w:t>一个厅</w:t>
      </w:r>
      <w:r>
        <w:rPr>
          <w:spacing w:val="-138"/>
          <w:w w:val="105"/>
          <w:position w:val="1"/>
        </w:rPr>
        <w:t>、</w:t>
      </w:r>
      <w:r>
        <w:rPr>
          <w:spacing w:val="16"/>
          <w:w w:val="105"/>
        </w:rPr>
        <w:t>室的建筑面积不</w:t>
      </w:r>
    </w:p>
    <w:p w14:paraId="21E28812">
      <w:pPr>
        <w:pStyle w:val="3"/>
        <w:spacing w:before="152"/>
        <w:ind w:left="680"/>
      </w:pPr>
      <w:r>
        <w:rPr>
          <w:spacing w:val="19"/>
          <w:w w:val="101"/>
          <w:position w:val="4"/>
        </w:rPr>
        <w:t>应大于</w:t>
      </w:r>
      <w:r>
        <w:rPr>
          <w:spacing w:val="-118"/>
          <w:w w:val="101"/>
        </w:rPr>
        <w:t>２００</w:t>
      </w:r>
      <w:r>
        <w:rPr>
          <w:spacing w:val="-55"/>
          <w:w w:val="203"/>
        </w:rPr>
        <w:t>m</w:t>
      </w:r>
      <w:r>
        <w:rPr>
          <w:rFonts w:hint="eastAsia" w:ascii="Malgun Gothic" w:eastAsia="Malgun Gothic"/>
          <w:b/>
          <w:w w:val="103"/>
          <w:position w:val="14"/>
          <w:sz w:val="16"/>
        </w:rPr>
        <w:t>２</w:t>
      </w:r>
      <w:r>
        <w:rPr>
          <w:w w:val="203"/>
          <w:position w:val="5"/>
        </w:rPr>
        <w:t>.</w:t>
      </w:r>
    </w:p>
    <w:p w14:paraId="67575BF2">
      <w:pPr>
        <w:pStyle w:val="3"/>
        <w:spacing w:before="168" w:line="348" w:lineRule="auto"/>
        <w:ind w:left="680" w:right="679" w:firstLine="551"/>
      </w:pPr>
      <w:r>
        <w:rPr>
          <w:spacing w:val="-100"/>
          <w:position w:val="-3"/>
        </w:rPr>
        <w:t>３．</w:t>
      </w:r>
      <w:r>
        <w:rPr>
          <w:spacing w:val="19"/>
        </w:rPr>
        <w:t>为避免火灾在不同厅</w:t>
      </w:r>
      <w:r>
        <w:rPr>
          <w:spacing w:val="-129"/>
          <w:position w:val="1"/>
        </w:rPr>
        <w:t>、</w:t>
      </w:r>
      <w:r>
        <w:rPr>
          <w:spacing w:val="25"/>
        </w:rPr>
        <w:t>室之间或在不同使用功能场所之间</w:t>
      </w:r>
      <w:r>
        <w:rPr>
          <w:spacing w:val="19"/>
        </w:rPr>
        <w:t>蔓延</w:t>
      </w:r>
      <w:r>
        <w:rPr>
          <w:spacing w:val="-138"/>
          <w:w w:val="180"/>
          <w:position w:val="1"/>
        </w:rPr>
        <w:t>,</w:t>
      </w:r>
      <w:r>
        <w:rPr>
          <w:spacing w:val="26"/>
        </w:rPr>
        <w:t>歌舞娱乐放映游艺场所厅</w:t>
      </w:r>
      <w:r>
        <w:rPr>
          <w:spacing w:val="-123"/>
          <w:position w:val="1"/>
        </w:rPr>
        <w:t>、</w:t>
      </w:r>
      <w:r>
        <w:rPr>
          <w:spacing w:val="31"/>
        </w:rPr>
        <w:t>室之间及与建筑的其他部位之</w:t>
      </w:r>
    </w:p>
    <w:p w14:paraId="3F1333F0">
      <w:pPr>
        <w:spacing w:before="37"/>
        <w:ind w:left="950" w:right="0" w:firstLine="0"/>
        <w:jc w:val="left"/>
        <w:rPr>
          <w:sz w:val="26"/>
        </w:rPr>
      </w:pPr>
      <w:r>
        <w:rPr>
          <w:w w:val="100"/>
          <w:sz w:val="26"/>
        </w:rPr>
        <w:t>—</w:t>
      </w:r>
      <w:r>
        <w:rPr>
          <w:spacing w:val="27"/>
          <w:sz w:val="26"/>
        </w:rPr>
        <w:t xml:space="preserve"> </w:t>
      </w:r>
      <w:r>
        <w:rPr>
          <w:spacing w:val="-123"/>
          <w:w w:val="100"/>
          <w:position w:val="-3"/>
          <w:sz w:val="26"/>
        </w:rPr>
        <w:t>１</w:t>
      </w:r>
      <w:r>
        <w:rPr>
          <w:w w:val="100"/>
          <w:position w:val="-3"/>
          <w:sz w:val="26"/>
        </w:rPr>
        <w:t>４</w:t>
      </w:r>
      <w:r>
        <w:rPr>
          <w:spacing w:val="27"/>
          <w:position w:val="-3"/>
          <w:sz w:val="26"/>
        </w:rPr>
        <w:t xml:space="preserve"> </w:t>
      </w:r>
      <w:r>
        <w:rPr>
          <w:w w:val="100"/>
          <w:sz w:val="26"/>
        </w:rPr>
        <w:t>—</w:t>
      </w:r>
    </w:p>
    <w:p w14:paraId="6C853BFD">
      <w:pPr>
        <w:spacing w:after="0"/>
        <w:jc w:val="left"/>
        <w:rPr>
          <w:sz w:val="26"/>
        </w:rPr>
        <w:sectPr>
          <w:pgSz w:w="11910" w:h="16840"/>
          <w:pgMar w:top="1580" w:right="879" w:bottom="280" w:left="880" w:header="720" w:footer="720" w:gutter="0"/>
          <w:cols w:space="720" w:num="1"/>
        </w:sectPr>
      </w:pPr>
    </w:p>
    <w:p w14:paraId="369C60EE">
      <w:pPr>
        <w:pStyle w:val="3"/>
        <w:spacing w:before="10"/>
        <w:rPr>
          <w:sz w:val="18"/>
        </w:rPr>
      </w:pPr>
    </w:p>
    <w:p w14:paraId="408ADCB9">
      <w:pPr>
        <w:pStyle w:val="3"/>
        <w:spacing w:before="203" w:line="360" w:lineRule="auto"/>
        <w:ind w:left="680" w:right="679"/>
        <w:jc w:val="both"/>
      </w:pPr>
      <w:r>
        <w:rPr>
          <w:spacing w:val="19"/>
          <w:w w:val="101"/>
        </w:rPr>
        <w:t>间</w:t>
      </w:r>
      <w:r>
        <w:rPr>
          <w:spacing w:val="-138"/>
          <w:w w:val="203"/>
          <w:position w:val="1"/>
        </w:rPr>
        <w:t>,</w:t>
      </w:r>
      <w:r>
        <w:rPr>
          <w:spacing w:val="20"/>
          <w:w w:val="101"/>
        </w:rPr>
        <w:t>应采用耐火极限不低于</w:t>
      </w:r>
      <w:r>
        <w:rPr>
          <w:spacing w:val="-134"/>
          <w:w w:val="101"/>
          <w:position w:val="-3"/>
        </w:rPr>
        <w:t>２．００</w:t>
      </w:r>
      <w:r>
        <w:rPr>
          <w:spacing w:val="29"/>
          <w:w w:val="203"/>
          <w:position w:val="-3"/>
        </w:rPr>
        <w:t>h</w:t>
      </w:r>
      <w:r>
        <w:rPr>
          <w:spacing w:val="27"/>
          <w:w w:val="101"/>
        </w:rPr>
        <w:t>的防火隔墙和</w:t>
      </w:r>
      <w:r>
        <w:rPr>
          <w:spacing w:val="-134"/>
          <w:w w:val="101"/>
          <w:position w:val="-3"/>
        </w:rPr>
        <w:t>１．００</w:t>
      </w:r>
      <w:r>
        <w:rPr>
          <w:spacing w:val="29"/>
          <w:w w:val="203"/>
          <w:position w:val="-3"/>
        </w:rPr>
        <w:t>h</w:t>
      </w:r>
      <w:r>
        <w:rPr>
          <w:spacing w:val="20"/>
          <w:w w:val="101"/>
        </w:rPr>
        <w:t>的不燃性</w:t>
      </w:r>
      <w:r>
        <w:rPr>
          <w:spacing w:val="19"/>
        </w:rPr>
        <w:t>楼板分隔</w:t>
      </w:r>
      <w:r>
        <w:rPr>
          <w:spacing w:val="-138"/>
          <w:position w:val="1"/>
        </w:rPr>
        <w:t>,</w:t>
      </w:r>
      <w:r>
        <w:rPr>
          <w:spacing w:val="19"/>
        </w:rPr>
        <w:t>设置在厅</w:t>
      </w:r>
      <w:r>
        <w:rPr>
          <w:spacing w:val="-138"/>
          <w:position w:val="1"/>
        </w:rPr>
        <w:t>、</w:t>
      </w:r>
      <w:r>
        <w:rPr>
          <w:spacing w:val="17"/>
        </w:rPr>
        <w:t>室墙上的门和该场所与建筑内其他部位相通</w:t>
      </w:r>
      <w:r>
        <w:rPr>
          <w:spacing w:val="19"/>
          <w:w w:val="110"/>
        </w:rPr>
        <w:t>的门均应采用乙级防火门</w:t>
      </w:r>
      <w:r>
        <w:rPr>
          <w:w w:val="175"/>
          <w:position w:val="1"/>
        </w:rPr>
        <w:t>.</w:t>
      </w:r>
    </w:p>
    <w:p w14:paraId="48C508F3">
      <w:pPr>
        <w:pStyle w:val="3"/>
        <w:spacing w:before="22"/>
        <w:ind w:left="1305"/>
      </w:pPr>
      <w:r>
        <w:rPr>
          <w:spacing w:val="-134"/>
          <w:w w:val="185"/>
          <w:position w:val="1"/>
        </w:rPr>
        <w:t>(</w:t>
      </w:r>
      <w:r>
        <w:rPr>
          <w:spacing w:val="15"/>
          <w:w w:val="115"/>
        </w:rPr>
        <w:t>六</w:t>
      </w:r>
      <w:r>
        <w:rPr>
          <w:spacing w:val="-134"/>
          <w:w w:val="185"/>
          <w:position w:val="1"/>
        </w:rPr>
        <w:t>)</w:t>
      </w:r>
      <w:r>
        <w:rPr>
          <w:spacing w:val="14"/>
          <w:w w:val="115"/>
        </w:rPr>
        <w:t>餐饮场所</w:t>
      </w:r>
    </w:p>
    <w:p w14:paraId="43BE486D">
      <w:pPr>
        <w:pStyle w:val="3"/>
        <w:spacing w:before="217" w:line="348" w:lineRule="auto"/>
        <w:ind w:left="680" w:right="679" w:firstLine="551"/>
      </w:pPr>
      <w:r>
        <w:rPr>
          <w:spacing w:val="-100"/>
          <w:w w:val="101"/>
          <w:position w:val="-3"/>
        </w:rPr>
        <w:t>１．</w:t>
      </w:r>
      <w:r>
        <w:rPr>
          <w:spacing w:val="17"/>
          <w:w w:val="101"/>
        </w:rPr>
        <w:t>厨房应采用耐火极限不低于</w:t>
      </w:r>
      <w:r>
        <w:rPr>
          <w:spacing w:val="-136"/>
          <w:w w:val="101"/>
          <w:position w:val="-3"/>
        </w:rPr>
        <w:t>２．００</w:t>
      </w:r>
      <w:r>
        <w:rPr>
          <w:spacing w:val="19"/>
          <w:w w:val="203"/>
          <w:position w:val="-3"/>
        </w:rPr>
        <w:t>h</w:t>
      </w:r>
      <w:r>
        <w:rPr>
          <w:spacing w:val="17"/>
          <w:w w:val="101"/>
        </w:rPr>
        <w:t>的防火隔墙与其他部位</w:t>
      </w:r>
      <w:r>
        <w:rPr>
          <w:spacing w:val="19"/>
          <w:w w:val="110"/>
        </w:rPr>
        <w:t>分隔</w:t>
      </w:r>
      <w:r>
        <w:rPr>
          <w:spacing w:val="-138"/>
          <w:w w:val="175"/>
          <w:position w:val="1"/>
        </w:rPr>
        <w:t>,</w:t>
      </w:r>
      <w:r>
        <w:rPr>
          <w:spacing w:val="19"/>
          <w:w w:val="110"/>
        </w:rPr>
        <w:t>墙上的门</w:t>
      </w:r>
      <w:r>
        <w:rPr>
          <w:spacing w:val="-138"/>
          <w:w w:val="110"/>
          <w:position w:val="1"/>
        </w:rPr>
        <w:t>、</w:t>
      </w:r>
      <w:r>
        <w:rPr>
          <w:spacing w:val="19"/>
          <w:w w:val="110"/>
        </w:rPr>
        <w:t>窗应采用乙级防火门</w:t>
      </w:r>
      <w:r>
        <w:rPr>
          <w:spacing w:val="-138"/>
          <w:w w:val="110"/>
          <w:position w:val="1"/>
        </w:rPr>
        <w:t>、</w:t>
      </w:r>
      <w:r>
        <w:rPr>
          <w:spacing w:val="19"/>
          <w:w w:val="110"/>
        </w:rPr>
        <w:t>窗或防火卷帘</w:t>
      </w:r>
      <w:r>
        <w:rPr>
          <w:w w:val="175"/>
          <w:position w:val="1"/>
        </w:rPr>
        <w:t>.</w:t>
      </w:r>
    </w:p>
    <w:p w14:paraId="2B27C57C">
      <w:pPr>
        <w:pStyle w:val="3"/>
        <w:spacing w:before="38" w:line="352" w:lineRule="auto"/>
        <w:ind w:left="680" w:right="679" w:firstLine="551"/>
        <w:jc w:val="both"/>
      </w:pPr>
      <w:r>
        <w:rPr>
          <w:spacing w:val="-100"/>
          <w:w w:val="105"/>
          <w:position w:val="-3"/>
        </w:rPr>
        <w:t>２．</w:t>
      </w:r>
      <w:r>
        <w:rPr>
          <w:spacing w:val="19"/>
          <w:w w:val="105"/>
        </w:rPr>
        <w:t>供厨房使用的丙类液体燃料</w:t>
      </w:r>
      <w:r>
        <w:rPr>
          <w:spacing w:val="-138"/>
          <w:w w:val="105"/>
          <w:position w:val="1"/>
        </w:rPr>
        <w:t>,</w:t>
      </w:r>
      <w:r>
        <w:rPr>
          <w:spacing w:val="19"/>
          <w:w w:val="105"/>
        </w:rPr>
        <w:t>其储罐应布置在建筑外</w:t>
      </w:r>
      <w:r>
        <w:rPr>
          <w:spacing w:val="-138"/>
          <w:w w:val="105"/>
          <w:position w:val="1"/>
        </w:rPr>
        <w:t>,</w:t>
      </w:r>
      <w:r>
        <w:rPr>
          <w:spacing w:val="9"/>
          <w:w w:val="105"/>
        </w:rPr>
        <w:t>当设</w:t>
      </w:r>
      <w:r>
        <w:rPr>
          <w:spacing w:val="19"/>
          <w:w w:val="101"/>
        </w:rPr>
        <w:t>置中间罐时</w:t>
      </w:r>
      <w:r>
        <w:rPr>
          <w:spacing w:val="-138"/>
          <w:w w:val="203"/>
          <w:position w:val="1"/>
        </w:rPr>
        <w:t>,</w:t>
      </w:r>
      <w:r>
        <w:rPr>
          <w:spacing w:val="23"/>
          <w:w w:val="101"/>
        </w:rPr>
        <w:t>中间罐的容量不应大于</w:t>
      </w:r>
      <w:r>
        <w:rPr>
          <w:spacing w:val="-78"/>
          <w:w w:val="101"/>
          <w:position w:val="-3"/>
        </w:rPr>
        <w:t>１</w:t>
      </w:r>
      <w:r>
        <w:rPr>
          <w:spacing w:val="-55"/>
          <w:w w:val="203"/>
          <w:position w:val="-3"/>
        </w:rPr>
        <w:t>m</w:t>
      </w:r>
      <w:r>
        <w:rPr>
          <w:rFonts w:hint="eastAsia" w:ascii="Malgun Gothic" w:eastAsia="Malgun Gothic"/>
          <w:b/>
          <w:w w:val="103"/>
          <w:position w:val="10"/>
          <w:sz w:val="16"/>
        </w:rPr>
        <w:t>３</w:t>
      </w:r>
      <w:r>
        <w:rPr>
          <w:spacing w:val="-127"/>
          <w:w w:val="203"/>
          <w:position w:val="1"/>
        </w:rPr>
        <w:t>,</w:t>
      </w:r>
      <w:r>
        <w:rPr>
          <w:spacing w:val="27"/>
          <w:w w:val="101"/>
        </w:rPr>
        <w:t>并应设置在一</w:t>
      </w:r>
      <w:r>
        <w:rPr>
          <w:spacing w:val="-127"/>
          <w:w w:val="101"/>
          <w:position w:val="1"/>
        </w:rPr>
        <w:t>、</w:t>
      </w:r>
      <w:r>
        <w:rPr>
          <w:spacing w:val="19"/>
          <w:w w:val="101"/>
        </w:rPr>
        <w:t>二级耐</w:t>
      </w:r>
      <w:r>
        <w:rPr>
          <w:spacing w:val="19"/>
          <w:w w:val="105"/>
        </w:rPr>
        <w:t>火等级的单独房间内</w:t>
      </w:r>
      <w:r>
        <w:rPr>
          <w:spacing w:val="-129"/>
          <w:w w:val="105"/>
          <w:position w:val="1"/>
        </w:rPr>
        <w:t>,</w:t>
      </w:r>
      <w:r>
        <w:rPr>
          <w:spacing w:val="26"/>
          <w:w w:val="105"/>
        </w:rPr>
        <w:t>房间门应采用甲级防火门</w:t>
      </w:r>
      <w:r>
        <w:rPr>
          <w:spacing w:val="27"/>
          <w:w w:val="105"/>
          <w:position w:val="1"/>
        </w:rPr>
        <w:t>.</w:t>
      </w:r>
      <w:r>
        <w:rPr>
          <w:spacing w:val="24"/>
          <w:w w:val="105"/>
        </w:rPr>
        <w:t>中间罐下部设</w:t>
      </w:r>
      <w:r>
        <w:rPr>
          <w:spacing w:val="19"/>
          <w:w w:val="110"/>
        </w:rPr>
        <w:t>置防止油品流散的设施</w:t>
      </w:r>
      <w:r>
        <w:rPr>
          <w:w w:val="175"/>
          <w:position w:val="1"/>
        </w:rPr>
        <w:t>.</w:t>
      </w:r>
    </w:p>
    <w:p w14:paraId="3BD0C058">
      <w:pPr>
        <w:pStyle w:val="3"/>
        <w:spacing w:before="35" w:line="362" w:lineRule="auto"/>
        <w:ind w:left="680" w:right="522" w:firstLine="551"/>
      </w:pPr>
      <w:r>
        <w:rPr>
          <w:spacing w:val="-100"/>
          <w:w w:val="105"/>
          <w:position w:val="-3"/>
        </w:rPr>
        <w:t>３．</w:t>
      </w:r>
      <w:r>
        <w:rPr>
          <w:spacing w:val="19"/>
          <w:w w:val="105"/>
        </w:rPr>
        <w:t>厨房区采用液化石油气瓶组供气时</w:t>
      </w:r>
      <w:r>
        <w:rPr>
          <w:spacing w:val="-138"/>
          <w:w w:val="105"/>
          <w:position w:val="1"/>
        </w:rPr>
        <w:t>,</w:t>
      </w:r>
      <w:r>
        <w:rPr>
          <w:spacing w:val="19"/>
          <w:w w:val="105"/>
        </w:rPr>
        <w:t>应设置独立的瓶组间</w:t>
      </w:r>
      <w:r>
        <w:rPr>
          <w:w w:val="105"/>
          <w:position w:val="1"/>
        </w:rPr>
        <w:t xml:space="preserve">, </w:t>
      </w:r>
      <w:r>
        <w:rPr>
          <w:spacing w:val="19"/>
        </w:rPr>
        <w:t>瓶组间不应与住宅建筑</w:t>
      </w:r>
      <w:r>
        <w:rPr>
          <w:spacing w:val="-138"/>
          <w:position w:val="1"/>
        </w:rPr>
        <w:t>、</w:t>
      </w:r>
      <w:r>
        <w:rPr>
          <w:spacing w:val="19"/>
        </w:rPr>
        <w:t>重要公共建筑和其他高层公共建筑贴邻</w:t>
      </w:r>
      <w:r>
        <w:rPr>
          <w:position w:val="1"/>
        </w:rPr>
        <w:t xml:space="preserve">. </w:t>
      </w:r>
      <w:r>
        <w:rPr>
          <w:spacing w:val="26"/>
          <w:w w:val="101"/>
        </w:rPr>
        <w:t>液化石油气气瓶的总容积不大于</w:t>
      </w:r>
      <w:r>
        <w:rPr>
          <w:spacing w:val="-78"/>
          <w:w w:val="101"/>
          <w:position w:val="-3"/>
        </w:rPr>
        <w:t>１</w:t>
      </w:r>
      <w:r>
        <w:rPr>
          <w:spacing w:val="-55"/>
          <w:w w:val="203"/>
          <w:position w:val="-3"/>
        </w:rPr>
        <w:t>m</w:t>
      </w:r>
      <w:r>
        <w:rPr>
          <w:rFonts w:hint="eastAsia" w:ascii="Malgun Gothic" w:eastAsia="Malgun Gothic"/>
          <w:b/>
          <w:w w:val="103"/>
          <w:position w:val="10"/>
          <w:sz w:val="16"/>
        </w:rPr>
        <w:t>３</w:t>
      </w:r>
      <w:r>
        <w:rPr>
          <w:rFonts w:hint="eastAsia" w:ascii="Malgun Gothic" w:eastAsia="Malgun Gothic"/>
          <w:b/>
          <w:spacing w:val="-11"/>
          <w:position w:val="10"/>
          <w:sz w:val="16"/>
        </w:rPr>
        <w:t xml:space="preserve">  </w:t>
      </w:r>
      <w:r>
        <w:rPr>
          <w:spacing w:val="26"/>
          <w:w w:val="101"/>
        </w:rPr>
        <w:t>的瓶组间与所服务的其他</w:t>
      </w:r>
      <w:r>
        <w:rPr>
          <w:spacing w:val="19"/>
          <w:w w:val="105"/>
        </w:rPr>
        <w:t>建筑贴邻时</w:t>
      </w:r>
      <w:r>
        <w:rPr>
          <w:spacing w:val="-138"/>
          <w:w w:val="105"/>
          <w:position w:val="1"/>
        </w:rPr>
        <w:t>,</w:t>
      </w:r>
      <w:r>
        <w:rPr>
          <w:spacing w:val="23"/>
          <w:w w:val="105"/>
        </w:rPr>
        <w:t>应采用自然气化方式供气</w:t>
      </w:r>
      <w:r>
        <w:rPr>
          <w:spacing w:val="25"/>
          <w:w w:val="105"/>
          <w:position w:val="1"/>
        </w:rPr>
        <w:t>.</w:t>
      </w:r>
      <w:r>
        <w:rPr>
          <w:spacing w:val="24"/>
          <w:w w:val="105"/>
        </w:rPr>
        <w:t>在瓶组间的总出气管道</w:t>
      </w:r>
      <w:r>
        <w:rPr>
          <w:spacing w:val="19"/>
          <w:w w:val="105"/>
        </w:rPr>
        <w:t>上应设置紧急事故自动切断阀</w:t>
      </w:r>
      <w:r>
        <w:rPr>
          <w:spacing w:val="19"/>
          <w:w w:val="105"/>
          <w:position w:val="1"/>
        </w:rPr>
        <w:t>.</w:t>
      </w:r>
      <w:r>
        <w:rPr>
          <w:spacing w:val="17"/>
          <w:w w:val="105"/>
        </w:rPr>
        <w:t>瓶组间应设置可燃气体浓度报警</w:t>
      </w:r>
      <w:r>
        <w:rPr>
          <w:spacing w:val="19"/>
          <w:w w:val="110"/>
        </w:rPr>
        <w:t>装置</w:t>
      </w:r>
      <w:r>
        <w:rPr>
          <w:w w:val="180"/>
          <w:position w:val="1"/>
        </w:rPr>
        <w:t>.</w:t>
      </w:r>
    </w:p>
    <w:p w14:paraId="1A78637B">
      <w:pPr>
        <w:pStyle w:val="3"/>
        <w:spacing w:line="360" w:lineRule="auto"/>
        <w:ind w:left="680" w:right="679" w:firstLine="551"/>
        <w:jc w:val="both"/>
      </w:pPr>
      <w:r>
        <w:rPr>
          <w:spacing w:val="-100"/>
          <w:w w:val="101"/>
          <w:position w:val="-3"/>
        </w:rPr>
        <w:t>４．</w:t>
      </w:r>
      <w:r>
        <w:rPr>
          <w:spacing w:val="27"/>
          <w:w w:val="101"/>
        </w:rPr>
        <w:t>餐厅建筑面积大于</w:t>
      </w:r>
      <w:r>
        <w:rPr>
          <w:spacing w:val="-123"/>
          <w:w w:val="101"/>
          <w:position w:val="-3"/>
        </w:rPr>
        <w:t>１０００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9"/>
          <w:position w:val="10"/>
          <w:sz w:val="16"/>
        </w:rPr>
        <w:t xml:space="preserve">  </w:t>
      </w:r>
      <w:r>
        <w:rPr>
          <w:spacing w:val="30"/>
          <w:w w:val="101"/>
        </w:rPr>
        <w:t>的餐馆或食堂</w:t>
      </w:r>
      <w:r>
        <w:rPr>
          <w:spacing w:val="-121"/>
          <w:w w:val="203"/>
          <w:position w:val="1"/>
        </w:rPr>
        <w:t>,</w:t>
      </w:r>
      <w:r>
        <w:rPr>
          <w:spacing w:val="26"/>
          <w:w w:val="101"/>
        </w:rPr>
        <w:t>其烹饪操作间</w:t>
      </w:r>
      <w:r>
        <w:rPr>
          <w:spacing w:val="19"/>
        </w:rPr>
        <w:t>的排油烟罩及烹饪部位应设置自动灭火装置</w:t>
      </w:r>
      <w:r>
        <w:rPr>
          <w:spacing w:val="-131"/>
          <w:position w:val="1"/>
        </w:rPr>
        <w:t>,</w:t>
      </w:r>
      <w:r>
        <w:rPr>
          <w:spacing w:val="23"/>
        </w:rPr>
        <w:t>并应在燃气或燃油</w:t>
      </w:r>
      <w:r>
        <w:rPr>
          <w:spacing w:val="19"/>
          <w:w w:val="110"/>
        </w:rPr>
        <w:t>管道上设置与自动灭火装置联动的自动切断装置</w:t>
      </w:r>
      <w:r>
        <w:rPr>
          <w:w w:val="175"/>
          <w:position w:val="1"/>
        </w:rPr>
        <w:t>.</w:t>
      </w:r>
    </w:p>
    <w:p w14:paraId="05EBE3D7">
      <w:pPr>
        <w:pStyle w:val="3"/>
        <w:spacing w:before="18"/>
        <w:ind w:left="1305"/>
      </w:pPr>
      <w:r>
        <w:rPr>
          <w:spacing w:val="-134"/>
          <w:w w:val="185"/>
          <w:position w:val="1"/>
        </w:rPr>
        <w:t>(</w:t>
      </w:r>
      <w:r>
        <w:rPr>
          <w:spacing w:val="15"/>
          <w:w w:val="115"/>
        </w:rPr>
        <w:t>七</w:t>
      </w:r>
      <w:r>
        <w:rPr>
          <w:spacing w:val="-134"/>
          <w:w w:val="185"/>
          <w:position w:val="1"/>
        </w:rPr>
        <w:t>)</w:t>
      </w:r>
      <w:r>
        <w:rPr>
          <w:spacing w:val="14"/>
          <w:w w:val="115"/>
        </w:rPr>
        <w:t>设备用房</w:t>
      </w:r>
    </w:p>
    <w:p w14:paraId="1FBFF295">
      <w:pPr>
        <w:pStyle w:val="3"/>
        <w:spacing w:before="207" w:line="348" w:lineRule="auto"/>
        <w:ind w:left="680" w:right="679" w:firstLine="551"/>
      </w:pPr>
      <w:r>
        <w:rPr>
          <w:spacing w:val="-100"/>
          <w:position w:val="-3"/>
        </w:rPr>
        <w:t>１．</w:t>
      </w:r>
      <w:r>
        <w:rPr>
          <w:spacing w:val="19"/>
        </w:rPr>
        <w:t>公众聚集场所所在建筑的燃油或燃气锅炉房</w:t>
      </w:r>
      <w:r>
        <w:rPr>
          <w:spacing w:val="-138"/>
          <w:position w:val="1"/>
        </w:rPr>
        <w:t>、</w:t>
      </w:r>
      <w:r>
        <w:rPr>
          <w:spacing w:val="19"/>
        </w:rPr>
        <w:t>变压器室</w:t>
      </w:r>
      <w:r>
        <w:rPr>
          <w:spacing w:val="-138"/>
          <w:position w:val="1"/>
        </w:rPr>
        <w:t>、</w:t>
      </w:r>
      <w:r>
        <w:t>柴</w:t>
      </w:r>
      <w:r>
        <w:rPr>
          <w:spacing w:val="19"/>
        </w:rPr>
        <w:t>油发电机房应设置在首层或地下一层的靠外墙部位</w:t>
      </w:r>
      <w:r>
        <w:rPr>
          <w:spacing w:val="19"/>
          <w:w w:val="185"/>
          <w:position w:val="1"/>
        </w:rPr>
        <w:t>.</w:t>
      </w:r>
      <w:r>
        <w:rPr>
          <w:spacing w:val="15"/>
        </w:rPr>
        <w:t>采用相对密</w:t>
      </w:r>
    </w:p>
    <w:p w14:paraId="45699001">
      <w:pPr>
        <w:spacing w:before="37"/>
        <w:ind w:left="0" w:right="967" w:firstLine="0"/>
        <w:jc w:val="right"/>
        <w:rPr>
          <w:sz w:val="26"/>
        </w:rPr>
      </w:pPr>
      <w:r>
        <w:rPr>
          <w:w w:val="100"/>
          <w:sz w:val="26"/>
        </w:rPr>
        <w:t>—</w:t>
      </w:r>
      <w:r>
        <w:rPr>
          <w:spacing w:val="27"/>
          <w:sz w:val="26"/>
        </w:rPr>
        <w:t xml:space="preserve"> </w:t>
      </w:r>
      <w:r>
        <w:rPr>
          <w:spacing w:val="-123"/>
          <w:w w:val="100"/>
          <w:position w:val="-3"/>
          <w:sz w:val="26"/>
        </w:rPr>
        <w:t>１</w:t>
      </w:r>
      <w:r>
        <w:rPr>
          <w:w w:val="100"/>
          <w:position w:val="-3"/>
          <w:sz w:val="26"/>
        </w:rPr>
        <w:t>５</w:t>
      </w:r>
      <w:r>
        <w:rPr>
          <w:spacing w:val="27"/>
          <w:position w:val="-3"/>
          <w:sz w:val="26"/>
        </w:rPr>
        <w:t xml:space="preserve"> </w:t>
      </w:r>
      <w:r>
        <w:rPr>
          <w:w w:val="100"/>
          <w:sz w:val="26"/>
        </w:rPr>
        <w:t>—</w:t>
      </w:r>
    </w:p>
    <w:p w14:paraId="6D03B2B5">
      <w:pPr>
        <w:spacing w:after="0"/>
        <w:jc w:val="right"/>
        <w:rPr>
          <w:sz w:val="26"/>
        </w:rPr>
        <w:sectPr>
          <w:pgSz w:w="11910" w:h="16840"/>
          <w:pgMar w:top="1580" w:right="879" w:bottom="280" w:left="880" w:header="720" w:footer="720" w:gutter="0"/>
          <w:cols w:space="720" w:num="1"/>
        </w:sectPr>
      </w:pPr>
    </w:p>
    <w:p w14:paraId="0A7C3BB8">
      <w:pPr>
        <w:pStyle w:val="3"/>
        <w:spacing w:before="10"/>
        <w:rPr>
          <w:sz w:val="18"/>
        </w:rPr>
      </w:pPr>
    </w:p>
    <w:p w14:paraId="569FAB8B">
      <w:pPr>
        <w:pStyle w:val="3"/>
        <w:spacing w:before="203" w:line="348" w:lineRule="auto"/>
        <w:ind w:left="680" w:right="679"/>
      </w:pPr>
      <w:r>
        <w:rPr>
          <w:spacing w:val="13"/>
          <w:w w:val="101"/>
        </w:rPr>
        <w:t>度</w:t>
      </w:r>
      <w:r>
        <w:rPr>
          <w:spacing w:val="-134"/>
          <w:w w:val="203"/>
          <w:position w:val="1"/>
        </w:rPr>
        <w:t>(</w:t>
      </w:r>
      <w:r>
        <w:rPr>
          <w:spacing w:val="18"/>
          <w:w w:val="101"/>
        </w:rPr>
        <w:t>与空气密度的比值</w:t>
      </w:r>
      <w:r>
        <w:rPr>
          <w:spacing w:val="-134"/>
          <w:w w:val="203"/>
          <w:position w:val="1"/>
        </w:rPr>
        <w:t>)</w:t>
      </w:r>
      <w:r>
        <w:rPr>
          <w:spacing w:val="19"/>
          <w:w w:val="101"/>
        </w:rPr>
        <w:t>不小于</w:t>
      </w:r>
      <w:r>
        <w:rPr>
          <w:spacing w:val="-100"/>
          <w:w w:val="101"/>
          <w:position w:val="-3"/>
        </w:rPr>
        <w:t>０．７５</w:t>
      </w:r>
      <w:r>
        <w:rPr>
          <w:spacing w:val="19"/>
          <w:w w:val="101"/>
        </w:rPr>
        <w:t>的可燃气体为燃料的锅炉</w:t>
      </w:r>
      <w:r>
        <w:rPr>
          <w:spacing w:val="-134"/>
          <w:w w:val="203"/>
          <w:position w:val="1"/>
        </w:rPr>
        <w:t>,</w:t>
      </w:r>
      <w:r>
        <w:rPr>
          <w:w w:val="101"/>
        </w:rPr>
        <w:t>不</w:t>
      </w:r>
      <w:r>
        <w:rPr>
          <w:spacing w:val="19"/>
          <w:w w:val="110"/>
        </w:rPr>
        <w:t>得设置在地下或半地下</w:t>
      </w:r>
      <w:r>
        <w:rPr>
          <w:w w:val="175"/>
          <w:position w:val="1"/>
        </w:rPr>
        <w:t>.</w:t>
      </w:r>
    </w:p>
    <w:p w14:paraId="3B311572">
      <w:pPr>
        <w:pStyle w:val="3"/>
        <w:spacing w:before="39"/>
        <w:ind w:left="1232"/>
      </w:pPr>
      <w:r>
        <w:rPr>
          <w:spacing w:val="-100"/>
          <w:w w:val="105"/>
          <w:position w:val="-3"/>
        </w:rPr>
        <w:t>２．</w:t>
      </w:r>
      <w:r>
        <w:rPr>
          <w:spacing w:val="19"/>
          <w:w w:val="105"/>
        </w:rPr>
        <w:t>锅炉房</w:t>
      </w:r>
      <w:r>
        <w:rPr>
          <w:spacing w:val="-138"/>
          <w:w w:val="105"/>
          <w:position w:val="1"/>
        </w:rPr>
        <w:t>、</w:t>
      </w:r>
      <w:r>
        <w:rPr>
          <w:spacing w:val="19"/>
          <w:w w:val="105"/>
        </w:rPr>
        <w:t>变压器室的疏散门均应直通室外或安全出口</w:t>
      </w:r>
      <w:r>
        <w:rPr>
          <w:w w:val="185"/>
          <w:position w:val="1"/>
        </w:rPr>
        <w:t>.</w:t>
      </w:r>
    </w:p>
    <w:p w14:paraId="6E718202">
      <w:pPr>
        <w:pStyle w:val="3"/>
        <w:spacing w:before="166" w:line="348" w:lineRule="auto"/>
        <w:ind w:left="680" w:right="522" w:firstLine="551"/>
      </w:pPr>
      <w:r>
        <w:rPr>
          <w:spacing w:val="-100"/>
          <w:position w:val="-3"/>
        </w:rPr>
        <w:t>３．</w:t>
      </w:r>
      <w:r>
        <w:rPr>
          <w:spacing w:val="19"/>
        </w:rPr>
        <w:t>锅炉房</w:t>
      </w:r>
      <w:r>
        <w:rPr>
          <w:spacing w:val="-138"/>
          <w:position w:val="1"/>
        </w:rPr>
        <w:t>、</w:t>
      </w:r>
      <w:r>
        <w:rPr>
          <w:spacing w:val="19"/>
        </w:rPr>
        <w:t>变压器室</w:t>
      </w:r>
      <w:r>
        <w:rPr>
          <w:spacing w:val="-138"/>
          <w:position w:val="1"/>
        </w:rPr>
        <w:t>、</w:t>
      </w:r>
      <w:r>
        <w:rPr>
          <w:spacing w:val="17"/>
        </w:rPr>
        <w:t>柴油发电机房等与其他部位之间应采用</w:t>
      </w:r>
      <w:r>
        <w:rPr>
          <w:spacing w:val="17"/>
          <w:w w:val="101"/>
        </w:rPr>
        <w:t>耐</w:t>
      </w:r>
      <w:r>
        <w:rPr>
          <w:spacing w:val="19"/>
          <w:w w:val="101"/>
        </w:rPr>
        <w:t>火极限不低于</w:t>
      </w:r>
      <w:r>
        <w:rPr>
          <w:spacing w:val="-136"/>
          <w:w w:val="101"/>
          <w:position w:val="-3"/>
        </w:rPr>
        <w:t>２．００</w:t>
      </w:r>
      <w:r>
        <w:rPr>
          <w:spacing w:val="29"/>
          <w:w w:val="203"/>
          <w:position w:val="-3"/>
        </w:rPr>
        <w:t>h</w:t>
      </w:r>
      <w:r>
        <w:rPr>
          <w:spacing w:val="27"/>
          <w:w w:val="101"/>
        </w:rPr>
        <w:t>的防火隔墙和</w:t>
      </w:r>
      <w:r>
        <w:rPr>
          <w:spacing w:val="-134"/>
          <w:w w:val="101"/>
          <w:position w:val="-3"/>
        </w:rPr>
        <w:t>１．５０</w:t>
      </w:r>
      <w:r>
        <w:rPr>
          <w:spacing w:val="29"/>
          <w:w w:val="203"/>
          <w:position w:val="-3"/>
        </w:rPr>
        <w:t>h</w:t>
      </w:r>
      <w:r>
        <w:rPr>
          <w:spacing w:val="26"/>
          <w:w w:val="101"/>
        </w:rPr>
        <w:t>的不燃性楼板分隔</w:t>
      </w:r>
      <w:r>
        <w:rPr>
          <w:w w:val="203"/>
          <w:position w:val="1"/>
        </w:rPr>
        <w:t>,</w:t>
      </w:r>
      <w:r>
        <w:rPr>
          <w:spacing w:val="19"/>
          <w:w w:val="110"/>
        </w:rPr>
        <w:t>房间门应采用甲级防火门</w:t>
      </w:r>
      <w:r>
        <w:rPr>
          <w:w w:val="175"/>
          <w:position w:val="1"/>
        </w:rPr>
        <w:t>.</w:t>
      </w:r>
    </w:p>
    <w:p w14:paraId="5A1E65C4">
      <w:pPr>
        <w:pStyle w:val="3"/>
        <w:spacing w:before="38" w:line="352" w:lineRule="auto"/>
        <w:ind w:left="680" w:right="679" w:firstLine="551"/>
        <w:jc w:val="both"/>
      </w:pPr>
      <w:r>
        <w:rPr>
          <w:spacing w:val="-100"/>
          <w:position w:val="-3"/>
        </w:rPr>
        <w:t>４．</w:t>
      </w:r>
      <w:r>
        <w:rPr>
          <w:spacing w:val="19"/>
        </w:rPr>
        <w:t>燃油锅炉房</w:t>
      </w:r>
      <w:r>
        <w:rPr>
          <w:spacing w:val="-138"/>
          <w:position w:val="1"/>
        </w:rPr>
        <w:t>、</w:t>
      </w:r>
      <w:r>
        <w:rPr>
          <w:spacing w:val="19"/>
        </w:rPr>
        <w:t>柴油发电机房内设置储油间时</w:t>
      </w:r>
      <w:r>
        <w:rPr>
          <w:spacing w:val="-138"/>
          <w:position w:val="1"/>
        </w:rPr>
        <w:t>,</w:t>
      </w:r>
      <w:r>
        <w:rPr>
          <w:spacing w:val="15"/>
        </w:rPr>
        <w:t>总储油量不应</w:t>
      </w:r>
      <w:r>
        <w:rPr>
          <w:spacing w:val="19"/>
          <w:w w:val="101"/>
        </w:rPr>
        <w:t>大于</w:t>
      </w:r>
      <w:r>
        <w:rPr>
          <w:spacing w:val="-78"/>
          <w:w w:val="101"/>
          <w:position w:val="-3"/>
        </w:rPr>
        <w:t>１</w:t>
      </w:r>
      <w:r>
        <w:rPr>
          <w:spacing w:val="-55"/>
          <w:w w:val="203"/>
          <w:position w:val="-3"/>
        </w:rPr>
        <w:t>m</w:t>
      </w:r>
      <w:r>
        <w:rPr>
          <w:rFonts w:hint="eastAsia" w:ascii="Malgun Gothic" w:eastAsia="Malgun Gothic"/>
          <w:b/>
          <w:w w:val="103"/>
          <w:position w:val="10"/>
          <w:sz w:val="16"/>
        </w:rPr>
        <w:t>３</w:t>
      </w:r>
      <w:r>
        <w:rPr>
          <w:spacing w:val="-138"/>
          <w:w w:val="203"/>
          <w:position w:val="1"/>
        </w:rPr>
        <w:t>,</w:t>
      </w:r>
      <w:r>
        <w:rPr>
          <w:spacing w:val="22"/>
          <w:w w:val="101"/>
        </w:rPr>
        <w:t>且储油间应采用耐火极限不低于</w:t>
      </w:r>
      <w:r>
        <w:rPr>
          <w:spacing w:val="-134"/>
          <w:w w:val="101"/>
          <w:position w:val="-3"/>
        </w:rPr>
        <w:t>３．００</w:t>
      </w:r>
      <w:r>
        <w:rPr>
          <w:spacing w:val="27"/>
          <w:w w:val="203"/>
          <w:position w:val="-3"/>
        </w:rPr>
        <w:t>h</w:t>
      </w:r>
      <w:r>
        <w:rPr>
          <w:spacing w:val="24"/>
          <w:w w:val="101"/>
        </w:rPr>
        <w:t>的防火隔墙与</w:t>
      </w:r>
      <w:r>
        <w:rPr>
          <w:spacing w:val="19"/>
          <w:w w:val="105"/>
        </w:rPr>
        <w:t>锅炉间</w:t>
      </w:r>
      <w:r>
        <w:rPr>
          <w:spacing w:val="-138"/>
          <w:w w:val="105"/>
          <w:position w:val="1"/>
        </w:rPr>
        <w:t>、</w:t>
      </w:r>
      <w:r>
        <w:rPr>
          <w:spacing w:val="20"/>
          <w:w w:val="105"/>
        </w:rPr>
        <w:t>发电机间分隔</w:t>
      </w:r>
      <w:r>
        <w:rPr>
          <w:spacing w:val="-131"/>
          <w:w w:val="105"/>
          <w:position w:val="1"/>
        </w:rPr>
        <w:t>;</w:t>
      </w:r>
      <w:r>
        <w:rPr>
          <w:spacing w:val="26"/>
          <w:w w:val="105"/>
        </w:rPr>
        <w:t>确需在防火隔墙上设置门时</w:t>
      </w:r>
      <w:r>
        <w:rPr>
          <w:spacing w:val="-129"/>
          <w:w w:val="105"/>
          <w:position w:val="1"/>
        </w:rPr>
        <w:t>,</w:t>
      </w:r>
      <w:r>
        <w:rPr>
          <w:spacing w:val="23"/>
          <w:w w:val="105"/>
        </w:rPr>
        <w:t>应采用甲级</w:t>
      </w:r>
      <w:r>
        <w:rPr>
          <w:spacing w:val="19"/>
          <w:w w:val="110"/>
        </w:rPr>
        <w:t>防火门</w:t>
      </w:r>
      <w:r>
        <w:rPr>
          <w:w w:val="175"/>
          <w:position w:val="1"/>
        </w:rPr>
        <w:t>.</w:t>
      </w:r>
    </w:p>
    <w:p w14:paraId="57B020B0">
      <w:pPr>
        <w:pStyle w:val="3"/>
        <w:spacing w:before="35" w:line="360" w:lineRule="auto"/>
        <w:ind w:left="680" w:right="679" w:firstLine="551"/>
        <w:jc w:val="both"/>
      </w:pPr>
      <w:r>
        <w:rPr>
          <w:spacing w:val="-100"/>
          <w:position w:val="-3"/>
        </w:rPr>
        <w:t>５．</w:t>
      </w:r>
      <w:r>
        <w:rPr>
          <w:spacing w:val="19"/>
        </w:rPr>
        <w:t>油浸变压器</w:t>
      </w:r>
      <w:r>
        <w:rPr>
          <w:spacing w:val="-138"/>
          <w:position w:val="1"/>
        </w:rPr>
        <w:t>、</w:t>
      </w:r>
      <w:r>
        <w:rPr>
          <w:spacing w:val="19"/>
        </w:rPr>
        <w:t>多油开关室</w:t>
      </w:r>
      <w:r>
        <w:rPr>
          <w:spacing w:val="-138"/>
          <w:position w:val="1"/>
        </w:rPr>
        <w:t>、</w:t>
      </w:r>
      <w:r>
        <w:rPr>
          <w:spacing w:val="17"/>
        </w:rPr>
        <w:t>高压电容器室应设置防止油品流</w:t>
      </w:r>
      <w:r>
        <w:rPr>
          <w:spacing w:val="19"/>
        </w:rPr>
        <w:t>散的设施</w:t>
      </w:r>
      <w:r>
        <w:rPr>
          <w:spacing w:val="19"/>
          <w:position w:val="1"/>
        </w:rPr>
        <w:t>.</w:t>
      </w:r>
      <w:r>
        <w:rPr>
          <w:spacing w:val="18"/>
        </w:rPr>
        <w:t>油浸变压器下面应设置能储存变压器全部油量的事故</w:t>
      </w:r>
      <w:r>
        <w:rPr>
          <w:spacing w:val="19"/>
          <w:w w:val="105"/>
        </w:rPr>
        <w:t>储油设施</w:t>
      </w:r>
      <w:r>
        <w:rPr>
          <w:w w:val="185"/>
          <w:position w:val="1"/>
        </w:rPr>
        <w:t>.</w:t>
      </w:r>
    </w:p>
    <w:p w14:paraId="138D18C0">
      <w:pPr>
        <w:pStyle w:val="3"/>
        <w:spacing w:before="22" w:line="348" w:lineRule="auto"/>
        <w:ind w:left="680" w:right="679" w:firstLine="551"/>
      </w:pPr>
      <w:r>
        <w:rPr>
          <w:spacing w:val="-100"/>
          <w:position w:val="-3"/>
        </w:rPr>
        <w:t>６．</w:t>
      </w:r>
      <w:r>
        <w:rPr>
          <w:spacing w:val="19"/>
        </w:rPr>
        <w:t>燃油或燃气锅炉房</w:t>
      </w:r>
      <w:r>
        <w:rPr>
          <w:spacing w:val="-138"/>
          <w:position w:val="1"/>
        </w:rPr>
        <w:t>、</w:t>
      </w:r>
      <w:r>
        <w:rPr>
          <w:spacing w:val="19"/>
        </w:rPr>
        <w:t>油浸变压器室</w:t>
      </w:r>
      <w:r>
        <w:rPr>
          <w:spacing w:val="-138"/>
          <w:position w:val="1"/>
        </w:rPr>
        <w:t>、</w:t>
      </w:r>
      <w:r>
        <w:rPr>
          <w:spacing w:val="17"/>
        </w:rPr>
        <w:t>充有可燃油的高压电容</w:t>
      </w:r>
      <w:r>
        <w:rPr>
          <w:spacing w:val="19"/>
        </w:rPr>
        <w:t>器和多油开关室应设置火灾报警装置和灭火设施</w:t>
      </w:r>
      <w:r>
        <w:rPr>
          <w:w w:val="185"/>
          <w:position w:val="1"/>
        </w:rPr>
        <w:t>.</w:t>
      </w:r>
    </w:p>
    <w:p w14:paraId="0E7B02FE">
      <w:pPr>
        <w:pStyle w:val="3"/>
        <w:spacing w:before="38" w:line="348" w:lineRule="auto"/>
        <w:ind w:left="680" w:right="679" w:firstLine="551"/>
      </w:pPr>
      <w:r>
        <w:rPr>
          <w:spacing w:val="-100"/>
          <w:position w:val="-3"/>
        </w:rPr>
        <w:t>７．</w:t>
      </w:r>
      <w:r>
        <w:rPr>
          <w:spacing w:val="19"/>
        </w:rPr>
        <w:t>燃油或燃气锅炉房应设置独立的通风系统</w:t>
      </w:r>
      <w:r>
        <w:rPr>
          <w:spacing w:val="-127"/>
          <w:position w:val="1"/>
        </w:rPr>
        <w:t>,</w:t>
      </w:r>
      <w:r>
        <w:rPr>
          <w:spacing w:val="24"/>
        </w:rPr>
        <w:t>燃气锅炉房应</w:t>
      </w:r>
      <w:r>
        <w:rPr>
          <w:spacing w:val="19"/>
          <w:w w:val="105"/>
        </w:rPr>
        <w:t>设置爆炸泄压设施</w:t>
      </w:r>
      <w:r>
        <w:rPr>
          <w:w w:val="185"/>
          <w:position w:val="1"/>
        </w:rPr>
        <w:t>.</w:t>
      </w:r>
    </w:p>
    <w:p w14:paraId="1B81A5EC">
      <w:pPr>
        <w:pStyle w:val="3"/>
        <w:spacing w:before="39"/>
        <w:ind w:left="1309"/>
      </w:pPr>
      <w:r>
        <w:rPr>
          <w:spacing w:val="19"/>
        </w:rPr>
        <w:t>三</w:t>
      </w:r>
      <w:r>
        <w:rPr>
          <w:spacing w:val="-138"/>
          <w:position w:val="1"/>
        </w:rPr>
        <w:t>、</w:t>
      </w:r>
      <w:r>
        <w:rPr>
          <w:spacing w:val="16"/>
        </w:rPr>
        <w:t>防火分区及防火分隔</w:t>
      </w:r>
    </w:p>
    <w:p w14:paraId="2A7C55CB">
      <w:pPr>
        <w:pStyle w:val="3"/>
        <w:spacing w:before="206"/>
        <w:ind w:left="1305"/>
      </w:pPr>
      <w:r>
        <w:rPr>
          <w:spacing w:val="-134"/>
          <w:w w:val="185"/>
          <w:position w:val="1"/>
        </w:rPr>
        <w:t>(</w:t>
      </w:r>
      <w:r>
        <w:rPr>
          <w:spacing w:val="15"/>
          <w:w w:val="115"/>
        </w:rPr>
        <w:t>一</w:t>
      </w:r>
      <w:r>
        <w:rPr>
          <w:spacing w:val="-134"/>
          <w:w w:val="185"/>
          <w:position w:val="1"/>
        </w:rPr>
        <w:t>)</w:t>
      </w:r>
      <w:r>
        <w:rPr>
          <w:spacing w:val="14"/>
          <w:w w:val="115"/>
        </w:rPr>
        <w:t>一般要求</w:t>
      </w:r>
    </w:p>
    <w:p w14:paraId="27475753">
      <w:pPr>
        <w:pStyle w:val="3"/>
        <w:spacing w:before="207" w:line="348" w:lineRule="auto"/>
        <w:ind w:left="680" w:right="679" w:firstLine="551"/>
      </w:pPr>
      <w:r>
        <w:rPr>
          <w:spacing w:val="-100"/>
          <w:position w:val="-3"/>
        </w:rPr>
        <w:t>１．</w:t>
      </w:r>
      <w:r>
        <w:rPr>
          <w:spacing w:val="19"/>
        </w:rPr>
        <w:t>同一建筑内设置多种使用功能场所时</w:t>
      </w:r>
      <w:r>
        <w:rPr>
          <w:spacing w:val="-127"/>
          <w:position w:val="1"/>
        </w:rPr>
        <w:t>,</w:t>
      </w:r>
      <w:r>
        <w:rPr>
          <w:spacing w:val="25"/>
        </w:rPr>
        <w:t>为保证火灾不会相</w:t>
      </w:r>
      <w:r>
        <w:rPr>
          <w:spacing w:val="19"/>
          <w:w w:val="105"/>
        </w:rPr>
        <w:t>互蔓延</w:t>
      </w:r>
      <w:r>
        <w:rPr>
          <w:spacing w:val="-138"/>
          <w:w w:val="185"/>
          <w:position w:val="1"/>
        </w:rPr>
        <w:t>,</w:t>
      </w:r>
      <w:r>
        <w:rPr>
          <w:spacing w:val="19"/>
          <w:w w:val="105"/>
        </w:rPr>
        <w:t>不同使用功能场所之间应进行防火分隔</w:t>
      </w:r>
      <w:r>
        <w:rPr>
          <w:w w:val="185"/>
          <w:position w:val="1"/>
        </w:rPr>
        <w:t>.</w:t>
      </w:r>
    </w:p>
    <w:p w14:paraId="3C1D3134">
      <w:pPr>
        <w:pStyle w:val="3"/>
        <w:spacing w:before="38"/>
        <w:ind w:left="1232"/>
      </w:pPr>
      <w:r>
        <w:rPr>
          <w:spacing w:val="-100"/>
          <w:w w:val="105"/>
          <w:position w:val="-3"/>
        </w:rPr>
        <w:t>２．</w:t>
      </w:r>
      <w:r>
        <w:rPr>
          <w:spacing w:val="19"/>
          <w:w w:val="105"/>
        </w:rPr>
        <w:t>为保证防火分区的完整性</w:t>
      </w:r>
      <w:r>
        <w:rPr>
          <w:spacing w:val="-138"/>
          <w:w w:val="180"/>
          <w:position w:val="1"/>
        </w:rPr>
        <w:t>,</w:t>
      </w:r>
      <w:r>
        <w:rPr>
          <w:spacing w:val="19"/>
          <w:w w:val="105"/>
        </w:rPr>
        <w:t>不应破坏防火分区</w:t>
      </w:r>
      <w:r>
        <w:rPr>
          <w:spacing w:val="-138"/>
          <w:w w:val="180"/>
          <w:position w:val="1"/>
        </w:rPr>
        <w:t>,</w:t>
      </w:r>
      <w:r>
        <w:rPr>
          <w:spacing w:val="15"/>
          <w:w w:val="105"/>
        </w:rPr>
        <w:t>擅自拆除防</w:t>
      </w:r>
    </w:p>
    <w:p w14:paraId="5CF3C76E">
      <w:pPr>
        <w:spacing w:before="166"/>
        <w:ind w:left="950" w:right="0" w:firstLine="0"/>
        <w:jc w:val="left"/>
        <w:rPr>
          <w:sz w:val="26"/>
        </w:rPr>
      </w:pPr>
      <w:r>
        <w:rPr>
          <w:w w:val="100"/>
          <w:sz w:val="26"/>
        </w:rPr>
        <w:t>—</w:t>
      </w:r>
      <w:r>
        <w:rPr>
          <w:spacing w:val="27"/>
          <w:sz w:val="26"/>
        </w:rPr>
        <w:t xml:space="preserve"> </w:t>
      </w:r>
      <w:r>
        <w:rPr>
          <w:spacing w:val="-123"/>
          <w:w w:val="100"/>
          <w:position w:val="-3"/>
          <w:sz w:val="26"/>
        </w:rPr>
        <w:t>１</w:t>
      </w:r>
      <w:r>
        <w:rPr>
          <w:w w:val="100"/>
          <w:position w:val="-3"/>
          <w:sz w:val="26"/>
        </w:rPr>
        <w:t>６</w:t>
      </w:r>
      <w:r>
        <w:rPr>
          <w:spacing w:val="27"/>
          <w:position w:val="-3"/>
          <w:sz w:val="26"/>
        </w:rPr>
        <w:t xml:space="preserve"> </w:t>
      </w:r>
      <w:r>
        <w:rPr>
          <w:w w:val="100"/>
          <w:sz w:val="26"/>
        </w:rPr>
        <w:t>—</w:t>
      </w:r>
    </w:p>
    <w:p w14:paraId="015D3301">
      <w:pPr>
        <w:spacing w:after="0"/>
        <w:jc w:val="left"/>
        <w:rPr>
          <w:sz w:val="26"/>
        </w:rPr>
        <w:sectPr>
          <w:pgSz w:w="11910" w:h="16840"/>
          <w:pgMar w:top="1580" w:right="879" w:bottom="280" w:left="880" w:header="720" w:footer="720" w:gutter="0"/>
          <w:cols w:space="720" w:num="1"/>
        </w:sectPr>
      </w:pPr>
    </w:p>
    <w:p w14:paraId="70BAF775">
      <w:pPr>
        <w:pStyle w:val="3"/>
        <w:spacing w:before="10"/>
        <w:rPr>
          <w:sz w:val="18"/>
        </w:rPr>
      </w:pPr>
    </w:p>
    <w:p w14:paraId="758959CB">
      <w:pPr>
        <w:pStyle w:val="3"/>
        <w:spacing w:before="203" w:line="374" w:lineRule="auto"/>
        <w:ind w:left="1232" w:right="522" w:hanging="552"/>
      </w:pPr>
      <w:r>
        <w:rPr>
          <w:spacing w:val="19"/>
        </w:rPr>
        <w:t>火墙及墙上防火门窗</w:t>
      </w:r>
      <w:r>
        <w:rPr>
          <w:spacing w:val="-138"/>
          <w:position w:val="1"/>
        </w:rPr>
        <w:t>、</w:t>
      </w:r>
      <w:r>
        <w:rPr>
          <w:spacing w:val="19"/>
        </w:rPr>
        <w:t>防火卷帘等围护构件或改变其位置及类型</w:t>
      </w:r>
      <w:r>
        <w:rPr>
          <w:position w:val="1"/>
        </w:rPr>
        <w:t xml:space="preserve">. </w:t>
      </w:r>
      <w:r>
        <w:rPr>
          <w:spacing w:val="-100"/>
          <w:w w:val="105"/>
          <w:position w:val="-3"/>
        </w:rPr>
        <w:t>３．</w:t>
      </w:r>
      <w:r>
        <w:rPr>
          <w:spacing w:val="19"/>
          <w:w w:val="105"/>
        </w:rPr>
        <w:t>防火门开启方向上不应有影响开启的障碍物</w:t>
      </w:r>
      <w:r>
        <w:rPr>
          <w:spacing w:val="-127"/>
          <w:w w:val="110"/>
          <w:position w:val="1"/>
        </w:rPr>
        <w:t>,</w:t>
      </w:r>
      <w:r>
        <w:rPr>
          <w:spacing w:val="23"/>
          <w:w w:val="105"/>
        </w:rPr>
        <w:t>常闭防火门</w:t>
      </w:r>
    </w:p>
    <w:p w14:paraId="64585FC8">
      <w:pPr>
        <w:pStyle w:val="3"/>
        <w:spacing w:line="338" w:lineRule="exact"/>
        <w:ind w:left="680"/>
      </w:pPr>
      <w:r>
        <w:rPr>
          <w:spacing w:val="19"/>
        </w:rPr>
        <w:t>门扇不应使用插销</w:t>
      </w:r>
      <w:r>
        <w:rPr>
          <w:spacing w:val="-131"/>
          <w:position w:val="1"/>
        </w:rPr>
        <w:t>、</w:t>
      </w:r>
      <w:r>
        <w:rPr>
          <w:spacing w:val="23"/>
        </w:rPr>
        <w:t>门吸</w:t>
      </w:r>
      <w:r>
        <w:rPr>
          <w:spacing w:val="-131"/>
          <w:position w:val="1"/>
        </w:rPr>
        <w:t>、</w:t>
      </w:r>
      <w:r>
        <w:rPr>
          <w:spacing w:val="26"/>
        </w:rPr>
        <w:t>木楔等物件保持开启状态</w:t>
      </w:r>
      <w:r>
        <w:rPr>
          <w:spacing w:val="-129"/>
          <w:position w:val="1"/>
        </w:rPr>
        <w:t>,</w:t>
      </w:r>
      <w:r>
        <w:rPr>
          <w:spacing w:val="23"/>
        </w:rPr>
        <w:t>常开防火门</w:t>
      </w:r>
    </w:p>
    <w:p w14:paraId="1D152562">
      <w:pPr>
        <w:pStyle w:val="3"/>
        <w:spacing w:before="207"/>
        <w:ind w:left="680"/>
      </w:pPr>
      <w:r>
        <w:rPr>
          <w:w w:val="105"/>
        </w:rPr>
        <w:t>不应采用插销将门扇固定在开启位置</w:t>
      </w:r>
      <w:r>
        <w:rPr>
          <w:w w:val="185"/>
          <w:position w:val="1"/>
        </w:rPr>
        <w:t>.</w:t>
      </w:r>
    </w:p>
    <w:p w14:paraId="382DA999">
      <w:pPr>
        <w:pStyle w:val="3"/>
        <w:spacing w:before="206" w:line="360" w:lineRule="auto"/>
        <w:ind w:left="680" w:right="522" w:firstLine="551"/>
      </w:pPr>
      <w:r>
        <w:rPr>
          <w:spacing w:val="-100"/>
          <w:position w:val="-3"/>
        </w:rPr>
        <w:t>４．</w:t>
      </w:r>
      <w:r>
        <w:rPr>
          <w:spacing w:val="19"/>
        </w:rPr>
        <w:t>防火卷帘导轨应无变形</w:t>
      </w:r>
      <w:r>
        <w:rPr>
          <w:spacing w:val="-138"/>
          <w:position w:val="1"/>
        </w:rPr>
        <w:t>、</w:t>
      </w:r>
      <w:r>
        <w:rPr>
          <w:spacing w:val="19"/>
        </w:rPr>
        <w:t>轨道内无阻碍卷帘下降的障碍物</w:t>
      </w:r>
      <w:r>
        <w:rPr>
          <w:position w:val="1"/>
        </w:rPr>
        <w:t xml:space="preserve">, </w:t>
      </w:r>
      <w:r>
        <w:rPr>
          <w:spacing w:val="19"/>
          <w:w w:val="105"/>
        </w:rPr>
        <w:t>防火卷帘下方不应有影响卷帘正常下降的障碍物</w:t>
      </w:r>
      <w:r>
        <w:rPr>
          <w:spacing w:val="-131"/>
          <w:w w:val="105"/>
          <w:position w:val="1"/>
        </w:rPr>
        <w:t>,</w:t>
      </w:r>
      <w:r>
        <w:rPr>
          <w:spacing w:val="22"/>
          <w:w w:val="105"/>
        </w:rPr>
        <w:t>地面应标注明</w:t>
      </w:r>
      <w:r>
        <w:rPr>
          <w:spacing w:val="19"/>
          <w:w w:val="105"/>
        </w:rPr>
        <w:t>显的警示标志</w:t>
      </w:r>
      <w:r>
        <w:rPr>
          <w:w w:val="185"/>
          <w:position w:val="1"/>
        </w:rPr>
        <w:t>.</w:t>
      </w:r>
    </w:p>
    <w:p w14:paraId="2358C04F">
      <w:pPr>
        <w:pStyle w:val="3"/>
        <w:spacing w:before="22" w:line="360" w:lineRule="auto"/>
        <w:ind w:left="680" w:right="679" w:firstLine="551"/>
        <w:jc w:val="both"/>
      </w:pPr>
      <w:r>
        <w:rPr>
          <w:spacing w:val="-100"/>
          <w:position w:val="-3"/>
        </w:rPr>
        <w:t>５．</w:t>
      </w:r>
      <w:r>
        <w:rPr>
          <w:spacing w:val="19"/>
        </w:rPr>
        <w:t>不得采用夹芯材料为易燃</w:t>
      </w:r>
      <w:r>
        <w:rPr>
          <w:spacing w:val="-138"/>
          <w:position w:val="1"/>
        </w:rPr>
        <w:t>、</w:t>
      </w:r>
      <w:r>
        <w:rPr>
          <w:spacing w:val="19"/>
        </w:rPr>
        <w:t>可燃</w:t>
      </w:r>
      <w:r>
        <w:rPr>
          <w:spacing w:val="-138"/>
          <w:position w:val="1"/>
        </w:rPr>
        <w:t>、</w:t>
      </w:r>
      <w:r>
        <w:rPr>
          <w:spacing w:val="17"/>
        </w:rPr>
        <w:t>难燃的彩钢板作为室内分</w:t>
      </w:r>
      <w:r>
        <w:rPr>
          <w:spacing w:val="18"/>
          <w:w w:val="105"/>
        </w:rPr>
        <w:t>隔或搭建临时建</w:t>
      </w:r>
      <w:r>
        <w:rPr>
          <w:spacing w:val="-134"/>
          <w:w w:val="145"/>
          <w:position w:val="1"/>
        </w:rPr>
        <w:t>(</w:t>
      </w:r>
      <w:r>
        <w:rPr>
          <w:spacing w:val="15"/>
          <w:w w:val="105"/>
        </w:rPr>
        <w:t>构</w:t>
      </w:r>
      <w:r>
        <w:rPr>
          <w:spacing w:val="-134"/>
          <w:w w:val="145"/>
          <w:position w:val="1"/>
        </w:rPr>
        <w:t>)</w:t>
      </w:r>
      <w:r>
        <w:rPr>
          <w:spacing w:val="19"/>
          <w:w w:val="105"/>
        </w:rPr>
        <w:t>筑物</w:t>
      </w:r>
      <w:r>
        <w:rPr>
          <w:spacing w:val="19"/>
          <w:w w:val="145"/>
          <w:position w:val="1"/>
        </w:rPr>
        <w:t>.</w:t>
      </w:r>
      <w:r>
        <w:rPr>
          <w:spacing w:val="19"/>
          <w:w w:val="105"/>
        </w:rPr>
        <w:t>非承重外墙</w:t>
      </w:r>
      <w:r>
        <w:rPr>
          <w:spacing w:val="-138"/>
          <w:w w:val="105"/>
          <w:position w:val="1"/>
        </w:rPr>
        <w:t>、</w:t>
      </w:r>
      <w:r>
        <w:rPr>
          <w:spacing w:val="19"/>
          <w:w w:val="105"/>
        </w:rPr>
        <w:t>房间隔墙</w:t>
      </w:r>
      <w:r>
        <w:rPr>
          <w:spacing w:val="-138"/>
          <w:w w:val="105"/>
          <w:position w:val="1"/>
        </w:rPr>
        <w:t>、</w:t>
      </w:r>
      <w:r>
        <w:rPr>
          <w:spacing w:val="15"/>
          <w:w w:val="105"/>
        </w:rPr>
        <w:t>屋面板采用金</w:t>
      </w:r>
      <w:r>
        <w:rPr>
          <w:spacing w:val="19"/>
          <w:w w:val="105"/>
        </w:rPr>
        <w:t>属夹芯板时</w:t>
      </w:r>
      <w:r>
        <w:rPr>
          <w:spacing w:val="-138"/>
          <w:w w:val="185"/>
          <w:position w:val="1"/>
        </w:rPr>
        <w:t>,</w:t>
      </w:r>
      <w:r>
        <w:rPr>
          <w:spacing w:val="19"/>
          <w:w w:val="105"/>
        </w:rPr>
        <w:t>芯材应为不燃材料</w:t>
      </w:r>
      <w:r>
        <w:rPr>
          <w:spacing w:val="-138"/>
          <w:w w:val="185"/>
          <w:position w:val="1"/>
        </w:rPr>
        <w:t>,</w:t>
      </w:r>
      <w:r>
        <w:rPr>
          <w:spacing w:val="19"/>
          <w:w w:val="105"/>
        </w:rPr>
        <w:t>且耐火极限应符合要求</w:t>
      </w:r>
      <w:r>
        <w:rPr>
          <w:w w:val="185"/>
          <w:position w:val="1"/>
        </w:rPr>
        <w:t>.</w:t>
      </w:r>
    </w:p>
    <w:p w14:paraId="64C0245F">
      <w:pPr>
        <w:pStyle w:val="3"/>
        <w:spacing w:before="22"/>
        <w:ind w:left="1305"/>
      </w:pPr>
      <w:r>
        <w:rPr>
          <w:spacing w:val="-134"/>
          <w:w w:val="185"/>
          <w:position w:val="1"/>
        </w:rPr>
        <w:t>(</w:t>
      </w:r>
      <w:r>
        <w:rPr>
          <w:spacing w:val="15"/>
          <w:w w:val="115"/>
        </w:rPr>
        <w:t>二</w:t>
      </w:r>
      <w:r>
        <w:rPr>
          <w:spacing w:val="-134"/>
          <w:w w:val="185"/>
          <w:position w:val="1"/>
        </w:rPr>
        <w:t>)</w:t>
      </w:r>
      <w:r>
        <w:rPr>
          <w:spacing w:val="14"/>
          <w:w w:val="115"/>
        </w:rPr>
        <w:t>防火分区</w:t>
      </w:r>
    </w:p>
    <w:p w14:paraId="11C5F6AB">
      <w:pPr>
        <w:pStyle w:val="3"/>
        <w:spacing w:before="207" w:line="345" w:lineRule="auto"/>
        <w:ind w:left="603" w:right="600" w:firstLine="628"/>
        <w:jc w:val="both"/>
      </w:pPr>
      <w:r>
        <w:rPr>
          <w:spacing w:val="-100"/>
          <w:w w:val="105"/>
          <w:position w:val="-3"/>
        </w:rPr>
        <w:t>１．</w:t>
      </w:r>
      <w:r>
        <w:rPr>
          <w:spacing w:val="19"/>
          <w:w w:val="105"/>
        </w:rPr>
        <w:t>为将火势控制在一定的范围内</w:t>
      </w:r>
      <w:r>
        <w:rPr>
          <w:spacing w:val="-138"/>
          <w:w w:val="105"/>
          <w:position w:val="1"/>
        </w:rPr>
        <w:t>,</w:t>
      </w:r>
      <w:r>
        <w:rPr>
          <w:spacing w:val="19"/>
          <w:w w:val="105"/>
        </w:rPr>
        <w:t>建筑应划分防火分区</w:t>
      </w:r>
      <w:r>
        <w:rPr>
          <w:spacing w:val="-138"/>
          <w:w w:val="105"/>
          <w:position w:val="1"/>
        </w:rPr>
        <w:t>,</w:t>
      </w:r>
      <w:r>
        <w:rPr>
          <w:spacing w:val="9"/>
          <w:w w:val="105"/>
        </w:rPr>
        <w:t>高层</w:t>
      </w:r>
      <w:r>
        <w:rPr>
          <w:spacing w:val="21"/>
          <w:w w:val="101"/>
        </w:rPr>
        <w:t>建筑防火分区的建筑面积不应大于</w:t>
      </w:r>
      <w:r>
        <w:rPr>
          <w:spacing w:val="-123"/>
          <w:w w:val="101"/>
          <w:position w:val="-3"/>
        </w:rPr>
        <w:t>１５００</w:t>
      </w:r>
      <w:r>
        <w:rPr>
          <w:spacing w:val="-55"/>
          <w:w w:val="203"/>
          <w:position w:val="-3"/>
        </w:rPr>
        <w:t>m</w:t>
      </w:r>
      <w:r>
        <w:rPr>
          <w:rFonts w:hint="eastAsia" w:ascii="Malgun Gothic" w:eastAsia="Malgun Gothic"/>
          <w:b/>
          <w:w w:val="103"/>
          <w:position w:val="10"/>
          <w:sz w:val="16"/>
        </w:rPr>
        <w:t>２</w:t>
      </w:r>
      <w:r>
        <w:rPr>
          <w:spacing w:val="-127"/>
          <w:w w:val="203"/>
          <w:position w:val="1"/>
        </w:rPr>
        <w:t>;</w:t>
      </w:r>
      <w:r>
        <w:rPr>
          <w:spacing w:val="27"/>
          <w:w w:val="101"/>
        </w:rPr>
        <w:t>耐火等级为一</w:t>
      </w:r>
      <w:r>
        <w:rPr>
          <w:spacing w:val="-127"/>
          <w:w w:val="101"/>
          <w:position w:val="1"/>
        </w:rPr>
        <w:t>、</w:t>
      </w:r>
      <w:r>
        <w:rPr>
          <w:spacing w:val="14"/>
          <w:w w:val="101"/>
        </w:rPr>
        <w:t>二级</w:t>
      </w:r>
      <w:r>
        <w:rPr>
          <w:spacing w:val="17"/>
          <w:w w:val="101"/>
        </w:rPr>
        <w:t>的单</w:t>
      </w:r>
      <w:r>
        <w:rPr>
          <w:spacing w:val="-138"/>
          <w:w w:val="101"/>
          <w:position w:val="1"/>
        </w:rPr>
        <w:t>、</w:t>
      </w:r>
      <w:r>
        <w:rPr>
          <w:spacing w:val="19"/>
          <w:w w:val="101"/>
        </w:rPr>
        <w:t>多层建筑</w:t>
      </w:r>
      <w:r>
        <w:rPr>
          <w:spacing w:val="-138"/>
          <w:w w:val="203"/>
          <w:position w:val="1"/>
        </w:rPr>
        <w:t>,</w:t>
      </w:r>
      <w:r>
        <w:rPr>
          <w:spacing w:val="19"/>
          <w:w w:val="101"/>
        </w:rPr>
        <w:t>其防火分区的建筑面积不应大于</w:t>
      </w:r>
      <w:r>
        <w:rPr>
          <w:spacing w:val="-123"/>
          <w:w w:val="101"/>
          <w:position w:val="-3"/>
        </w:rPr>
        <w:t>２５００</w:t>
      </w:r>
      <w:r>
        <w:rPr>
          <w:spacing w:val="-55"/>
          <w:w w:val="203"/>
          <w:position w:val="-3"/>
        </w:rPr>
        <w:t>m</w:t>
      </w:r>
      <w:r>
        <w:rPr>
          <w:rFonts w:hint="eastAsia" w:ascii="Malgun Gothic" w:eastAsia="Malgun Gothic"/>
          <w:b/>
          <w:w w:val="103"/>
          <w:position w:val="10"/>
          <w:sz w:val="16"/>
        </w:rPr>
        <w:t>２</w:t>
      </w:r>
      <w:r>
        <w:rPr>
          <w:spacing w:val="-138"/>
          <w:w w:val="203"/>
          <w:position w:val="1"/>
        </w:rPr>
        <w:t>;</w:t>
      </w:r>
      <w:r>
        <w:rPr>
          <w:spacing w:val="15"/>
          <w:w w:val="101"/>
        </w:rPr>
        <w:t>耐火等</w:t>
      </w:r>
      <w:r>
        <w:rPr>
          <w:spacing w:val="49"/>
          <w:w w:val="105"/>
        </w:rPr>
        <w:t>级为三级的单</w:t>
      </w:r>
      <w:r>
        <w:rPr>
          <w:spacing w:val="-88"/>
          <w:w w:val="105"/>
          <w:position w:val="1"/>
        </w:rPr>
        <w:t>、</w:t>
      </w:r>
      <w:r>
        <w:rPr>
          <w:spacing w:val="4"/>
          <w:w w:val="105"/>
        </w:rPr>
        <w:t>多 层建筑</w:t>
      </w:r>
      <w:r>
        <w:rPr>
          <w:spacing w:val="-88"/>
          <w:w w:val="105"/>
          <w:position w:val="1"/>
        </w:rPr>
        <w:t>,</w:t>
      </w:r>
      <w:r>
        <w:rPr>
          <w:spacing w:val="37"/>
          <w:w w:val="105"/>
        </w:rPr>
        <w:t>其 防火分区的建筑面积不应大于</w:t>
      </w:r>
      <w:r>
        <w:rPr>
          <w:spacing w:val="-123"/>
          <w:w w:val="101"/>
          <w:position w:val="-3"/>
        </w:rPr>
        <w:t>１２００</w:t>
      </w:r>
      <w:r>
        <w:rPr>
          <w:spacing w:val="-55"/>
          <w:w w:val="203"/>
          <w:position w:val="-3"/>
        </w:rPr>
        <w:t>m</w:t>
      </w:r>
      <w:r>
        <w:rPr>
          <w:rFonts w:hint="eastAsia" w:ascii="Malgun Gothic" w:eastAsia="Malgun Gothic"/>
          <w:b/>
          <w:w w:val="103"/>
          <w:position w:val="10"/>
          <w:sz w:val="16"/>
        </w:rPr>
        <w:t>２</w:t>
      </w:r>
      <w:r>
        <w:rPr>
          <w:spacing w:val="-140"/>
          <w:w w:val="203"/>
          <w:position w:val="1"/>
        </w:rPr>
        <w:t>;</w:t>
      </w:r>
      <w:r>
        <w:rPr>
          <w:spacing w:val="19"/>
          <w:w w:val="101"/>
        </w:rPr>
        <w:t>耐火等级为四级的单</w:t>
      </w:r>
      <w:r>
        <w:rPr>
          <w:spacing w:val="-131"/>
          <w:w w:val="101"/>
          <w:position w:val="1"/>
        </w:rPr>
        <w:t>、</w:t>
      </w:r>
      <w:r>
        <w:rPr>
          <w:spacing w:val="23"/>
          <w:w w:val="101"/>
        </w:rPr>
        <w:t>多层建筑</w:t>
      </w:r>
      <w:r>
        <w:rPr>
          <w:spacing w:val="-131"/>
          <w:w w:val="203"/>
          <w:position w:val="1"/>
        </w:rPr>
        <w:t>,</w:t>
      </w:r>
      <w:r>
        <w:rPr>
          <w:spacing w:val="22"/>
          <w:w w:val="101"/>
        </w:rPr>
        <w:t>其防火分区的建筑面积</w:t>
      </w:r>
      <w:r>
        <w:rPr>
          <w:spacing w:val="19"/>
          <w:w w:val="101"/>
        </w:rPr>
        <w:t>不应大于</w:t>
      </w:r>
      <w:r>
        <w:rPr>
          <w:spacing w:val="-118"/>
          <w:w w:val="101"/>
          <w:position w:val="-3"/>
        </w:rPr>
        <w:t>６００</w:t>
      </w:r>
      <w:r>
        <w:rPr>
          <w:spacing w:val="-55"/>
          <w:w w:val="203"/>
          <w:position w:val="-3"/>
        </w:rPr>
        <w:t>m</w:t>
      </w:r>
      <w:r>
        <w:rPr>
          <w:rFonts w:hint="eastAsia" w:ascii="Malgun Gothic" w:eastAsia="Malgun Gothic"/>
          <w:b/>
          <w:w w:val="103"/>
          <w:position w:val="10"/>
          <w:sz w:val="16"/>
        </w:rPr>
        <w:t>２</w:t>
      </w:r>
      <w:r>
        <w:rPr>
          <w:spacing w:val="-138"/>
          <w:w w:val="203"/>
          <w:position w:val="1"/>
        </w:rPr>
        <w:t>;</w:t>
      </w:r>
      <w:r>
        <w:rPr>
          <w:spacing w:val="24"/>
          <w:w w:val="101"/>
        </w:rPr>
        <w:t>地下或半地下建筑</w:t>
      </w:r>
      <w:r>
        <w:rPr>
          <w:spacing w:val="-129"/>
          <w:w w:val="203"/>
          <w:position w:val="1"/>
        </w:rPr>
        <w:t>(</w:t>
      </w:r>
      <w:r>
        <w:rPr>
          <w:spacing w:val="21"/>
          <w:w w:val="101"/>
        </w:rPr>
        <w:t>室</w:t>
      </w:r>
      <w:r>
        <w:rPr>
          <w:spacing w:val="-125"/>
          <w:w w:val="203"/>
          <w:position w:val="1"/>
        </w:rPr>
        <w:t>)</w:t>
      </w:r>
      <w:r>
        <w:rPr>
          <w:spacing w:val="26"/>
          <w:w w:val="101"/>
        </w:rPr>
        <w:t>防火分区的建筑面积不</w:t>
      </w:r>
      <w:r>
        <w:rPr>
          <w:spacing w:val="19"/>
          <w:w w:val="101"/>
        </w:rPr>
        <w:t>应大于</w:t>
      </w:r>
      <w:r>
        <w:rPr>
          <w:spacing w:val="-118"/>
          <w:w w:val="101"/>
          <w:position w:val="-3"/>
        </w:rPr>
        <w:t>５００</w:t>
      </w:r>
      <w:r>
        <w:rPr>
          <w:spacing w:val="-55"/>
          <w:w w:val="203"/>
          <w:position w:val="-3"/>
        </w:rPr>
        <w:t>m</w:t>
      </w:r>
      <w:r>
        <w:rPr>
          <w:rFonts w:hint="eastAsia" w:ascii="Malgun Gothic" w:eastAsia="Malgun Gothic"/>
          <w:b/>
          <w:w w:val="103"/>
          <w:position w:val="10"/>
          <w:sz w:val="16"/>
        </w:rPr>
        <w:t>２</w:t>
      </w:r>
      <w:r>
        <w:rPr>
          <w:spacing w:val="19"/>
          <w:w w:val="203"/>
          <w:position w:val="1"/>
        </w:rPr>
        <w:t>.</w:t>
      </w:r>
      <w:r>
        <w:rPr>
          <w:spacing w:val="23"/>
          <w:w w:val="101"/>
        </w:rPr>
        <w:t>建筑内设置自动灭火系统时</w:t>
      </w:r>
      <w:r>
        <w:rPr>
          <w:spacing w:val="-127"/>
          <w:w w:val="203"/>
          <w:position w:val="1"/>
        </w:rPr>
        <w:t>,</w:t>
      </w:r>
      <w:r>
        <w:rPr>
          <w:spacing w:val="25"/>
          <w:w w:val="101"/>
        </w:rPr>
        <w:t xml:space="preserve">可按上述规定增加 </w:t>
      </w:r>
      <w:r>
        <w:rPr>
          <w:spacing w:val="-86"/>
          <w:w w:val="101"/>
          <w:position w:val="-3"/>
        </w:rPr>
        <w:t>１．０</w:t>
      </w:r>
      <w:r>
        <w:rPr>
          <w:spacing w:val="19"/>
          <w:w w:val="101"/>
        </w:rPr>
        <w:t>倍</w:t>
      </w:r>
      <w:r>
        <w:rPr>
          <w:spacing w:val="-131"/>
          <w:w w:val="203"/>
          <w:position w:val="1"/>
        </w:rPr>
        <w:t>;</w:t>
      </w:r>
      <w:r>
        <w:rPr>
          <w:spacing w:val="23"/>
          <w:w w:val="101"/>
        </w:rPr>
        <w:t>局部设置时</w:t>
      </w:r>
      <w:r>
        <w:rPr>
          <w:spacing w:val="-131"/>
          <w:w w:val="203"/>
          <w:position w:val="1"/>
        </w:rPr>
        <w:t>,</w:t>
      </w:r>
      <w:r>
        <w:rPr>
          <w:spacing w:val="25"/>
          <w:w w:val="101"/>
        </w:rPr>
        <w:t>防火分区的增加面积可按该局部面积的</w:t>
      </w:r>
      <w:r>
        <w:rPr>
          <w:spacing w:val="-90"/>
          <w:w w:val="101"/>
          <w:position w:val="-3"/>
        </w:rPr>
        <w:t>１．０</w:t>
      </w:r>
      <w:r>
        <w:rPr>
          <w:spacing w:val="19"/>
          <w:w w:val="110"/>
        </w:rPr>
        <w:t>倍计算</w:t>
      </w:r>
      <w:r>
        <w:rPr>
          <w:w w:val="175"/>
          <w:position w:val="1"/>
        </w:rPr>
        <w:t>.</w:t>
      </w:r>
    </w:p>
    <w:p w14:paraId="46AB98C9">
      <w:pPr>
        <w:pStyle w:val="3"/>
        <w:spacing w:before="43" w:line="348" w:lineRule="auto"/>
        <w:ind w:left="680" w:right="679" w:firstLine="551"/>
      </w:pPr>
      <w:r>
        <w:rPr>
          <w:spacing w:val="-100"/>
          <w:position w:val="-3"/>
        </w:rPr>
        <w:t>２．</w:t>
      </w:r>
      <w:r>
        <w:rPr>
          <w:spacing w:val="19"/>
        </w:rPr>
        <w:t>一</w:t>
      </w:r>
      <w:r>
        <w:rPr>
          <w:spacing w:val="-138"/>
          <w:position w:val="1"/>
        </w:rPr>
        <w:t>、</w:t>
      </w:r>
      <w:r>
        <w:rPr>
          <w:spacing w:val="19"/>
        </w:rPr>
        <w:t>二级耐火等级建筑内的商店营业厅</w:t>
      </w:r>
      <w:r>
        <w:rPr>
          <w:spacing w:val="-138"/>
          <w:position w:val="1"/>
        </w:rPr>
        <w:t>,</w:t>
      </w:r>
      <w:r>
        <w:rPr>
          <w:spacing w:val="16"/>
        </w:rPr>
        <w:t>根据使用功能及消</w:t>
      </w:r>
      <w:r>
        <w:rPr>
          <w:spacing w:val="19"/>
        </w:rPr>
        <w:t>防设施和建筑装修情况对其防火分区大小作适当调整</w:t>
      </w:r>
      <w:r>
        <w:rPr>
          <w:spacing w:val="-131"/>
          <w:position w:val="1"/>
        </w:rPr>
        <w:t>,</w:t>
      </w:r>
      <w:r>
        <w:rPr>
          <w:spacing w:val="21"/>
        </w:rPr>
        <w:t>当设置自</w:t>
      </w:r>
    </w:p>
    <w:p w14:paraId="5442792B">
      <w:pPr>
        <w:spacing w:before="37"/>
        <w:ind w:left="0" w:right="967" w:firstLine="0"/>
        <w:jc w:val="right"/>
        <w:rPr>
          <w:sz w:val="26"/>
        </w:rPr>
      </w:pPr>
      <w:r>
        <w:rPr>
          <w:w w:val="100"/>
          <w:sz w:val="26"/>
        </w:rPr>
        <w:t>—</w:t>
      </w:r>
      <w:r>
        <w:rPr>
          <w:spacing w:val="27"/>
          <w:sz w:val="26"/>
        </w:rPr>
        <w:t xml:space="preserve"> </w:t>
      </w:r>
      <w:r>
        <w:rPr>
          <w:spacing w:val="-123"/>
          <w:w w:val="100"/>
          <w:position w:val="-3"/>
          <w:sz w:val="26"/>
        </w:rPr>
        <w:t>１</w:t>
      </w:r>
      <w:r>
        <w:rPr>
          <w:w w:val="100"/>
          <w:position w:val="-3"/>
          <w:sz w:val="26"/>
        </w:rPr>
        <w:t>７</w:t>
      </w:r>
      <w:r>
        <w:rPr>
          <w:spacing w:val="27"/>
          <w:position w:val="-3"/>
          <w:sz w:val="26"/>
        </w:rPr>
        <w:t xml:space="preserve"> </w:t>
      </w:r>
      <w:r>
        <w:rPr>
          <w:w w:val="100"/>
          <w:sz w:val="26"/>
        </w:rPr>
        <w:t>—</w:t>
      </w:r>
    </w:p>
    <w:p w14:paraId="69E3C2D5">
      <w:pPr>
        <w:spacing w:after="0"/>
        <w:jc w:val="right"/>
        <w:rPr>
          <w:sz w:val="26"/>
        </w:rPr>
        <w:sectPr>
          <w:pgSz w:w="11910" w:h="16840"/>
          <w:pgMar w:top="1580" w:right="879" w:bottom="280" w:left="880" w:header="720" w:footer="720" w:gutter="0"/>
          <w:cols w:space="720" w:num="1"/>
        </w:sectPr>
      </w:pPr>
    </w:p>
    <w:p w14:paraId="3BF9275E">
      <w:pPr>
        <w:pStyle w:val="3"/>
        <w:spacing w:before="10"/>
        <w:rPr>
          <w:sz w:val="18"/>
        </w:rPr>
      </w:pPr>
    </w:p>
    <w:p w14:paraId="77E8D4CB">
      <w:pPr>
        <w:pStyle w:val="3"/>
        <w:spacing w:before="203" w:line="355" w:lineRule="auto"/>
        <w:ind w:left="680" w:right="522"/>
      </w:pPr>
      <w:r>
        <w:rPr>
          <w:spacing w:val="19"/>
        </w:rPr>
        <w:t>动灭火系统和火灾自动报警系统并采用不燃或难燃装修材料时</w:t>
      </w:r>
      <w:r>
        <w:rPr>
          <w:spacing w:val="-11"/>
          <w:position w:val="1"/>
        </w:rPr>
        <w:t xml:space="preserve">, </w:t>
      </w:r>
      <w:r>
        <w:rPr>
          <w:spacing w:val="19"/>
          <w:w w:val="105"/>
        </w:rPr>
        <w:t>其每个防火分区的最大允许建筑面积应符合下列规定</w:t>
      </w:r>
      <w:r>
        <w:rPr>
          <w:spacing w:val="-131"/>
          <w:w w:val="105"/>
          <w:position w:val="1"/>
        </w:rPr>
        <w:t>:</w:t>
      </w:r>
      <w:r>
        <w:rPr>
          <w:spacing w:val="21"/>
          <w:w w:val="105"/>
        </w:rPr>
        <w:t>设置在高</w:t>
      </w:r>
      <w:r>
        <w:rPr>
          <w:spacing w:val="19"/>
          <w:w w:val="101"/>
        </w:rPr>
        <w:t>层建筑内时</w:t>
      </w:r>
      <w:r>
        <w:rPr>
          <w:spacing w:val="-138"/>
          <w:w w:val="203"/>
          <w:position w:val="1"/>
        </w:rPr>
        <w:t>,</w:t>
      </w:r>
      <w:r>
        <w:rPr>
          <w:spacing w:val="25"/>
          <w:w w:val="101"/>
        </w:rPr>
        <w:t>不应大于</w:t>
      </w:r>
      <w:r>
        <w:rPr>
          <w:spacing w:val="-123"/>
          <w:w w:val="101"/>
          <w:position w:val="-3"/>
        </w:rPr>
        <w:t>４０００</w:t>
      </w:r>
      <w:r>
        <w:rPr>
          <w:spacing w:val="-55"/>
          <w:w w:val="203"/>
          <w:position w:val="-3"/>
        </w:rPr>
        <w:t>m</w:t>
      </w:r>
      <w:r>
        <w:rPr>
          <w:rFonts w:hint="eastAsia" w:ascii="Malgun Gothic" w:eastAsia="Malgun Gothic"/>
          <w:b/>
          <w:w w:val="103"/>
          <w:position w:val="10"/>
          <w:sz w:val="16"/>
        </w:rPr>
        <w:t>２</w:t>
      </w:r>
      <w:r>
        <w:rPr>
          <w:spacing w:val="-127"/>
          <w:w w:val="203"/>
          <w:position w:val="1"/>
        </w:rPr>
        <w:t>;</w:t>
      </w:r>
      <w:r>
        <w:rPr>
          <w:spacing w:val="26"/>
          <w:w w:val="101"/>
        </w:rPr>
        <w:t>设置在单层建筑或仅设置在多层</w:t>
      </w:r>
      <w:r>
        <w:rPr>
          <w:spacing w:val="19"/>
          <w:w w:val="101"/>
        </w:rPr>
        <w:t>建筑的首层内时</w:t>
      </w:r>
      <w:r>
        <w:rPr>
          <w:spacing w:val="-127"/>
          <w:w w:val="203"/>
          <w:position w:val="1"/>
        </w:rPr>
        <w:t>,</w:t>
      </w:r>
      <w:r>
        <w:rPr>
          <w:spacing w:val="29"/>
          <w:w w:val="101"/>
        </w:rPr>
        <w:t>不应大于</w:t>
      </w:r>
      <w:r>
        <w:rPr>
          <w:spacing w:val="-126"/>
          <w:w w:val="101"/>
          <w:position w:val="-3"/>
        </w:rPr>
        <w:t>１００００</w:t>
      </w:r>
      <w:r>
        <w:rPr>
          <w:spacing w:val="-55"/>
          <w:w w:val="203"/>
          <w:position w:val="-3"/>
        </w:rPr>
        <w:t>m</w:t>
      </w:r>
      <w:r>
        <w:rPr>
          <w:rFonts w:hint="eastAsia" w:ascii="Malgun Gothic" w:eastAsia="Malgun Gothic"/>
          <w:b/>
          <w:w w:val="103"/>
          <w:position w:val="10"/>
          <w:sz w:val="16"/>
        </w:rPr>
        <w:t>２</w:t>
      </w:r>
      <w:r>
        <w:rPr>
          <w:spacing w:val="-127"/>
          <w:w w:val="203"/>
          <w:position w:val="1"/>
        </w:rPr>
        <w:t>;</w:t>
      </w:r>
      <w:r>
        <w:rPr>
          <w:spacing w:val="28"/>
          <w:w w:val="101"/>
        </w:rPr>
        <w:t>设置在地下或半地下时</w:t>
      </w:r>
      <w:r>
        <w:rPr>
          <w:spacing w:val="-127"/>
          <w:w w:val="203"/>
          <w:position w:val="1"/>
        </w:rPr>
        <w:t>,</w:t>
      </w:r>
      <w:r>
        <w:rPr>
          <w:w w:val="101"/>
        </w:rPr>
        <w:t>不</w:t>
      </w:r>
      <w:r>
        <w:rPr>
          <w:spacing w:val="19"/>
          <w:w w:val="101"/>
          <w:position w:val="4"/>
        </w:rPr>
        <w:t>应大于</w:t>
      </w:r>
      <w:r>
        <w:rPr>
          <w:spacing w:val="-123"/>
          <w:w w:val="101"/>
        </w:rPr>
        <w:t>２０００</w:t>
      </w:r>
      <w:r>
        <w:rPr>
          <w:spacing w:val="-55"/>
          <w:w w:val="203"/>
        </w:rPr>
        <w:t>m</w:t>
      </w:r>
      <w:r>
        <w:rPr>
          <w:rFonts w:hint="eastAsia" w:ascii="Malgun Gothic" w:eastAsia="Malgun Gothic"/>
          <w:b/>
          <w:w w:val="103"/>
          <w:position w:val="14"/>
          <w:sz w:val="16"/>
        </w:rPr>
        <w:t>２</w:t>
      </w:r>
      <w:r>
        <w:rPr>
          <w:w w:val="203"/>
          <w:position w:val="5"/>
        </w:rPr>
        <w:t>.</w:t>
      </w:r>
    </w:p>
    <w:p w14:paraId="371D4BF4">
      <w:pPr>
        <w:pStyle w:val="3"/>
        <w:spacing w:line="404" w:lineRule="exact"/>
        <w:ind w:left="1232"/>
      </w:pPr>
      <w:r>
        <w:rPr>
          <w:spacing w:val="-100"/>
          <w:w w:val="105"/>
          <w:position w:val="-3"/>
        </w:rPr>
        <w:t>３．</w:t>
      </w:r>
      <w:r>
        <w:rPr>
          <w:spacing w:val="19"/>
          <w:w w:val="105"/>
        </w:rPr>
        <w:t>考虑到安全疏散和灭火救援的需要</w:t>
      </w:r>
      <w:r>
        <w:rPr>
          <w:spacing w:val="-127"/>
          <w:w w:val="180"/>
          <w:position w:val="1"/>
        </w:rPr>
        <w:t>,</w:t>
      </w:r>
      <w:r>
        <w:rPr>
          <w:spacing w:val="25"/>
          <w:w w:val="105"/>
        </w:rPr>
        <w:t>地下或半地下商店总</w:t>
      </w:r>
    </w:p>
    <w:p w14:paraId="021CF8E0">
      <w:pPr>
        <w:pStyle w:val="3"/>
        <w:spacing w:before="154" w:line="352" w:lineRule="auto"/>
        <w:ind w:left="680" w:right="660"/>
        <w:jc w:val="both"/>
      </w:pPr>
      <w:r>
        <w:rPr>
          <w:spacing w:val="41"/>
          <w:w w:val="101"/>
        </w:rPr>
        <w:t>建筑面积不应大于</w:t>
      </w:r>
      <w:r>
        <w:rPr>
          <w:spacing w:val="-126"/>
          <w:w w:val="101"/>
          <w:position w:val="-3"/>
        </w:rPr>
        <w:t>２００００</w:t>
      </w:r>
      <w:r>
        <w:rPr>
          <w:spacing w:val="-55"/>
          <w:w w:val="203"/>
          <w:position w:val="-3"/>
        </w:rPr>
        <w:t>m</w:t>
      </w:r>
      <w:r>
        <w:rPr>
          <w:rFonts w:hint="eastAsia" w:ascii="Malgun Gothic" w:eastAsia="Malgun Gothic"/>
          <w:b/>
          <w:w w:val="103"/>
          <w:position w:val="10"/>
          <w:sz w:val="16"/>
        </w:rPr>
        <w:t>２</w:t>
      </w:r>
      <w:r>
        <w:rPr>
          <w:spacing w:val="-107"/>
          <w:w w:val="203"/>
          <w:position w:val="1"/>
        </w:rPr>
        <w:t>;</w:t>
      </w:r>
      <w:r>
        <w:rPr>
          <w:spacing w:val="44"/>
          <w:w w:val="101"/>
        </w:rPr>
        <w:t>当总建筑面积确需大于</w:t>
      </w:r>
      <w:r>
        <w:rPr>
          <w:spacing w:val="-126"/>
          <w:w w:val="101"/>
          <w:position w:val="-3"/>
        </w:rPr>
        <w:t>２００００</w:t>
      </w:r>
      <w:r>
        <w:rPr>
          <w:spacing w:val="-55"/>
          <w:w w:val="203"/>
          <w:position w:val="-3"/>
        </w:rPr>
        <w:t>m</w:t>
      </w:r>
      <w:r>
        <w:rPr>
          <w:rFonts w:hint="eastAsia" w:ascii="Malgun Gothic" w:eastAsia="Malgun Gothic"/>
          <w:b/>
          <w:w w:val="103"/>
          <w:position w:val="10"/>
          <w:sz w:val="16"/>
        </w:rPr>
        <w:t>２</w:t>
      </w:r>
      <w:r>
        <w:rPr>
          <w:spacing w:val="19"/>
          <w:w w:val="101"/>
        </w:rPr>
        <w:t>时</w:t>
      </w:r>
      <w:r>
        <w:rPr>
          <w:spacing w:val="-138"/>
          <w:w w:val="203"/>
          <w:position w:val="1"/>
        </w:rPr>
        <w:t>,</w:t>
      </w:r>
      <w:r>
        <w:rPr>
          <w:spacing w:val="19"/>
          <w:w w:val="101"/>
        </w:rPr>
        <w:t>应采用无门</w:t>
      </w:r>
      <w:r>
        <w:rPr>
          <w:spacing w:val="-138"/>
          <w:w w:val="101"/>
          <w:position w:val="1"/>
        </w:rPr>
        <w:t>、</w:t>
      </w:r>
      <w:r>
        <w:rPr>
          <w:spacing w:val="19"/>
          <w:w w:val="101"/>
        </w:rPr>
        <w:t>窗</w:t>
      </w:r>
      <w:r>
        <w:rPr>
          <w:spacing w:val="-138"/>
          <w:w w:val="101"/>
          <w:position w:val="1"/>
        </w:rPr>
        <w:t>、</w:t>
      </w:r>
      <w:r>
        <w:rPr>
          <w:spacing w:val="19"/>
          <w:w w:val="101"/>
        </w:rPr>
        <w:t>洞口的防火墙</w:t>
      </w:r>
      <w:r>
        <w:rPr>
          <w:spacing w:val="-138"/>
          <w:w w:val="101"/>
          <w:position w:val="1"/>
        </w:rPr>
        <w:t>、</w:t>
      </w:r>
      <w:r>
        <w:rPr>
          <w:spacing w:val="16"/>
          <w:w w:val="101"/>
        </w:rPr>
        <w:t>耐火极限不低于</w:t>
      </w:r>
      <w:r>
        <w:rPr>
          <w:spacing w:val="-136"/>
          <w:w w:val="101"/>
          <w:position w:val="-3"/>
        </w:rPr>
        <w:t>２．００</w:t>
      </w:r>
      <w:r>
        <w:rPr>
          <w:spacing w:val="19"/>
          <w:w w:val="203"/>
          <w:position w:val="-3"/>
        </w:rPr>
        <w:t>h</w:t>
      </w:r>
      <w:r>
        <w:rPr>
          <w:spacing w:val="12"/>
          <w:w w:val="101"/>
        </w:rPr>
        <w:t>的楼板</w:t>
      </w:r>
      <w:r>
        <w:rPr>
          <w:spacing w:val="25"/>
          <w:w w:val="101"/>
        </w:rPr>
        <w:t>将商店分隔为多个建筑面积不大于</w:t>
      </w:r>
      <w:r>
        <w:rPr>
          <w:spacing w:val="-126"/>
          <w:w w:val="101"/>
          <w:position w:val="-3"/>
        </w:rPr>
        <w:t>２００００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9"/>
          <w:position w:val="10"/>
          <w:sz w:val="16"/>
        </w:rPr>
        <w:t xml:space="preserve">  </w:t>
      </w:r>
      <w:r>
        <w:rPr>
          <w:spacing w:val="28"/>
          <w:w w:val="101"/>
        </w:rPr>
        <w:t>的区域</w:t>
      </w:r>
      <w:r>
        <w:rPr>
          <w:spacing w:val="29"/>
          <w:w w:val="203"/>
          <w:position w:val="1"/>
        </w:rPr>
        <w:t>.</w:t>
      </w:r>
      <w:r>
        <w:rPr>
          <w:spacing w:val="24"/>
          <w:w w:val="101"/>
        </w:rPr>
        <w:t>相邻区域</w:t>
      </w:r>
      <w:r>
        <w:rPr>
          <w:spacing w:val="19"/>
        </w:rPr>
        <w:t>局部连通时</w:t>
      </w:r>
      <w:r>
        <w:rPr>
          <w:spacing w:val="-138"/>
          <w:position w:val="1"/>
        </w:rPr>
        <w:t>,</w:t>
      </w:r>
      <w:r>
        <w:rPr>
          <w:spacing w:val="23"/>
        </w:rPr>
        <w:t>应采用下沉式广场等室外开敞空间</w:t>
      </w:r>
      <w:r>
        <w:rPr>
          <w:spacing w:val="-129"/>
          <w:position w:val="1"/>
        </w:rPr>
        <w:t>、</w:t>
      </w:r>
      <w:r>
        <w:rPr>
          <w:spacing w:val="26"/>
        </w:rPr>
        <w:t>防火隔间</w:t>
      </w:r>
      <w:r>
        <w:rPr>
          <w:spacing w:val="-129"/>
          <w:position w:val="1"/>
        </w:rPr>
        <w:t>、</w:t>
      </w:r>
      <w:r>
        <w:rPr>
          <w:spacing w:val="14"/>
        </w:rPr>
        <w:t xml:space="preserve">避难 </w:t>
      </w:r>
      <w:r>
        <w:rPr>
          <w:spacing w:val="19"/>
          <w:w w:val="115"/>
        </w:rPr>
        <w:t>走道</w:t>
      </w:r>
      <w:r>
        <w:rPr>
          <w:spacing w:val="-138"/>
          <w:w w:val="115"/>
          <w:position w:val="1"/>
        </w:rPr>
        <w:t>、</w:t>
      </w:r>
      <w:r>
        <w:rPr>
          <w:spacing w:val="19"/>
          <w:w w:val="115"/>
        </w:rPr>
        <w:t>防烟楼梯间等方式进行连通</w:t>
      </w:r>
      <w:r>
        <w:rPr>
          <w:w w:val="175"/>
          <w:position w:val="1"/>
        </w:rPr>
        <w:t>.</w:t>
      </w:r>
    </w:p>
    <w:p w14:paraId="681D848C">
      <w:pPr>
        <w:pStyle w:val="3"/>
        <w:spacing w:before="26"/>
        <w:ind w:left="1305"/>
      </w:pPr>
      <w:r>
        <w:rPr>
          <w:spacing w:val="-134"/>
          <w:w w:val="185"/>
          <w:position w:val="1"/>
        </w:rPr>
        <w:t>(</w:t>
      </w:r>
      <w:r>
        <w:rPr>
          <w:spacing w:val="15"/>
          <w:w w:val="115"/>
        </w:rPr>
        <w:t>三</w:t>
      </w:r>
      <w:r>
        <w:rPr>
          <w:spacing w:val="-134"/>
          <w:w w:val="185"/>
          <w:position w:val="1"/>
        </w:rPr>
        <w:t>)</w:t>
      </w:r>
      <w:r>
        <w:rPr>
          <w:spacing w:val="16"/>
          <w:w w:val="115"/>
        </w:rPr>
        <w:t>防火分隔及封堵</w:t>
      </w:r>
    </w:p>
    <w:p w14:paraId="2A544DEC">
      <w:pPr>
        <w:pStyle w:val="3"/>
        <w:spacing w:before="207" w:line="367" w:lineRule="auto"/>
        <w:ind w:left="680" w:right="679" w:firstLine="551"/>
        <w:jc w:val="both"/>
      </w:pPr>
      <w:r>
        <w:rPr>
          <w:spacing w:val="-100"/>
          <w:position w:val="-3"/>
        </w:rPr>
        <w:t>１．</w:t>
      </w:r>
      <w:r>
        <w:rPr>
          <w:spacing w:val="19"/>
        </w:rPr>
        <w:t>建筑内上</w:t>
      </w:r>
      <w:r>
        <w:rPr>
          <w:spacing w:val="-138"/>
          <w:position w:val="1"/>
        </w:rPr>
        <w:t>、</w:t>
      </w:r>
      <w:r>
        <w:rPr>
          <w:spacing w:val="19"/>
        </w:rPr>
        <w:t>下层之间不应开设连通的开口</w:t>
      </w:r>
      <w:r>
        <w:rPr>
          <w:spacing w:val="-138"/>
          <w:position w:val="1"/>
        </w:rPr>
        <w:t>,</w:t>
      </w:r>
      <w:r>
        <w:rPr>
          <w:spacing w:val="16"/>
        </w:rPr>
        <w:t>当确需设置自动</w:t>
      </w:r>
      <w:r>
        <w:rPr>
          <w:spacing w:val="19"/>
        </w:rPr>
        <w:t>扶梯</w:t>
      </w:r>
      <w:r>
        <w:rPr>
          <w:spacing w:val="-138"/>
          <w:position w:val="1"/>
        </w:rPr>
        <w:t>、</w:t>
      </w:r>
      <w:r>
        <w:rPr>
          <w:spacing w:val="19"/>
        </w:rPr>
        <w:t>敞开楼梯等上</w:t>
      </w:r>
      <w:r>
        <w:rPr>
          <w:spacing w:val="-138"/>
          <w:position w:val="1"/>
        </w:rPr>
        <w:t>、</w:t>
      </w:r>
      <w:r>
        <w:rPr>
          <w:spacing w:val="19"/>
        </w:rPr>
        <w:t>下层相连通的开口</w:t>
      </w:r>
      <w:r>
        <w:rPr>
          <w:spacing w:val="-138"/>
          <w:position w:val="1"/>
        </w:rPr>
        <w:t>,</w:t>
      </w:r>
      <w:r>
        <w:rPr>
          <w:spacing w:val="19"/>
        </w:rPr>
        <w:t>且上</w:t>
      </w:r>
      <w:r>
        <w:rPr>
          <w:spacing w:val="-138"/>
          <w:position w:val="1"/>
        </w:rPr>
        <w:t>、</w:t>
      </w:r>
      <w:r>
        <w:rPr>
          <w:spacing w:val="16"/>
        </w:rPr>
        <w:t xml:space="preserve">下层相连通的建筑 </w:t>
      </w:r>
      <w:r>
        <w:rPr>
          <w:spacing w:val="19"/>
        </w:rPr>
        <w:t>面积叠加计算后大于单个防火分区最大允许建筑面积时</w:t>
      </w:r>
      <w:r>
        <w:rPr>
          <w:spacing w:val="-129"/>
          <w:position w:val="1"/>
        </w:rPr>
        <w:t>,</w:t>
      </w:r>
      <w:r>
        <w:rPr>
          <w:spacing w:val="19"/>
        </w:rPr>
        <w:t>应划分</w:t>
      </w:r>
      <w:r>
        <w:rPr>
          <w:spacing w:val="19"/>
          <w:w w:val="105"/>
        </w:rPr>
        <w:t>防火分区</w:t>
      </w:r>
      <w:r>
        <w:rPr>
          <w:spacing w:val="-138"/>
          <w:w w:val="115"/>
          <w:position w:val="1"/>
        </w:rPr>
        <w:t>;</w:t>
      </w:r>
      <w:r>
        <w:rPr>
          <w:spacing w:val="21"/>
          <w:w w:val="105"/>
        </w:rPr>
        <w:t>当设置中庭时</w:t>
      </w:r>
      <w:r>
        <w:rPr>
          <w:spacing w:val="-131"/>
          <w:w w:val="115"/>
          <w:position w:val="1"/>
        </w:rPr>
        <w:t>,</w:t>
      </w:r>
      <w:r>
        <w:rPr>
          <w:spacing w:val="26"/>
          <w:w w:val="105"/>
        </w:rPr>
        <w:t>开口周围应设置防火隔墙</w:t>
      </w:r>
      <w:r>
        <w:rPr>
          <w:spacing w:val="-129"/>
          <w:w w:val="105"/>
          <w:position w:val="1"/>
        </w:rPr>
        <w:t>、</w:t>
      </w:r>
      <w:r>
        <w:rPr>
          <w:spacing w:val="23"/>
          <w:w w:val="105"/>
        </w:rPr>
        <w:t>防火玻璃隔</w:t>
      </w:r>
      <w:r>
        <w:rPr>
          <w:spacing w:val="19"/>
          <w:w w:val="105"/>
        </w:rPr>
        <w:t>墙</w:t>
      </w:r>
      <w:r>
        <w:rPr>
          <w:spacing w:val="-138"/>
          <w:w w:val="105"/>
          <w:position w:val="1"/>
        </w:rPr>
        <w:t>、</w:t>
      </w:r>
      <w:r>
        <w:rPr>
          <w:spacing w:val="19"/>
          <w:w w:val="105"/>
        </w:rPr>
        <w:t>防火卷帘等</w:t>
      </w:r>
      <w:r>
        <w:rPr>
          <w:spacing w:val="-138"/>
          <w:w w:val="185"/>
          <w:position w:val="1"/>
        </w:rPr>
        <w:t>,</w:t>
      </w:r>
      <w:r>
        <w:rPr>
          <w:spacing w:val="19"/>
          <w:w w:val="105"/>
        </w:rPr>
        <w:t>且中庭内不应布置可燃物</w:t>
      </w:r>
      <w:r>
        <w:rPr>
          <w:w w:val="185"/>
          <w:position w:val="1"/>
        </w:rPr>
        <w:t>.</w:t>
      </w:r>
    </w:p>
    <w:p w14:paraId="1CC11C83">
      <w:pPr>
        <w:pStyle w:val="3"/>
        <w:spacing w:before="8" w:line="364" w:lineRule="auto"/>
        <w:ind w:left="680" w:right="679" w:firstLine="551"/>
        <w:jc w:val="both"/>
      </w:pPr>
      <w:r>
        <w:rPr>
          <w:spacing w:val="-100"/>
          <w:position w:val="-3"/>
        </w:rPr>
        <w:t>２．</w:t>
      </w:r>
      <w:r>
        <w:rPr>
          <w:spacing w:val="19"/>
        </w:rPr>
        <w:t>为防止火灾通过各类竖井垂直蔓延</w:t>
      </w:r>
      <w:r>
        <w:rPr>
          <w:spacing w:val="-127"/>
          <w:position w:val="1"/>
        </w:rPr>
        <w:t>,</w:t>
      </w:r>
      <w:r>
        <w:rPr>
          <w:spacing w:val="25"/>
        </w:rPr>
        <w:t>电缆井</w:t>
      </w:r>
      <w:r>
        <w:rPr>
          <w:spacing w:val="-127"/>
          <w:position w:val="1"/>
        </w:rPr>
        <w:t>、</w:t>
      </w:r>
      <w:r>
        <w:rPr>
          <w:spacing w:val="25"/>
        </w:rPr>
        <w:t>管道井</w:t>
      </w:r>
      <w:r>
        <w:rPr>
          <w:spacing w:val="-127"/>
          <w:position w:val="1"/>
        </w:rPr>
        <w:t>、</w:t>
      </w:r>
      <w:r>
        <w:rPr>
          <w:spacing w:val="14"/>
        </w:rPr>
        <w:t>排烟</w:t>
      </w:r>
      <w:r>
        <w:rPr>
          <w:spacing w:val="19"/>
        </w:rPr>
        <w:t>道</w:t>
      </w:r>
      <w:r>
        <w:rPr>
          <w:spacing w:val="-138"/>
          <w:position w:val="1"/>
        </w:rPr>
        <w:t>、</w:t>
      </w:r>
      <w:r>
        <w:rPr>
          <w:spacing w:val="19"/>
        </w:rPr>
        <w:t>排气道</w:t>
      </w:r>
      <w:r>
        <w:rPr>
          <w:spacing w:val="-132"/>
          <w:position w:val="1"/>
        </w:rPr>
        <w:t>、</w:t>
      </w:r>
      <w:r>
        <w:rPr>
          <w:spacing w:val="30"/>
        </w:rPr>
        <w:t>垃圾道等竖向井道井壁上的检查门应采用丙级防火</w:t>
      </w:r>
      <w:r>
        <w:rPr>
          <w:spacing w:val="19"/>
        </w:rPr>
        <w:t>门</w:t>
      </w:r>
      <w:r>
        <w:rPr>
          <w:spacing w:val="-138"/>
          <w:position w:val="1"/>
        </w:rPr>
        <w:t>,</w:t>
      </w:r>
      <w:r>
        <w:rPr>
          <w:spacing w:val="19"/>
        </w:rPr>
        <w:t>电缆井</w:t>
      </w:r>
      <w:r>
        <w:rPr>
          <w:spacing w:val="-138"/>
          <w:position w:val="1"/>
        </w:rPr>
        <w:t>、</w:t>
      </w:r>
      <w:r>
        <w:rPr>
          <w:spacing w:val="18"/>
        </w:rPr>
        <w:t>管道井应在每层楼板处采用不低于楼板耐火极限的不</w:t>
      </w:r>
      <w:r>
        <w:rPr>
          <w:spacing w:val="19"/>
          <w:w w:val="105"/>
        </w:rPr>
        <w:t>燃材料或防火封堵材料封堵</w:t>
      </w:r>
      <w:r>
        <w:rPr>
          <w:spacing w:val="-138"/>
          <w:w w:val="185"/>
          <w:position w:val="1"/>
        </w:rPr>
        <w:t>,</w:t>
      </w:r>
      <w:r>
        <w:rPr>
          <w:spacing w:val="19"/>
          <w:w w:val="105"/>
        </w:rPr>
        <w:t>防火封堵部位不应开裂</w:t>
      </w:r>
      <w:r>
        <w:rPr>
          <w:spacing w:val="-138"/>
          <w:w w:val="105"/>
          <w:position w:val="1"/>
        </w:rPr>
        <w:t>、</w:t>
      </w:r>
      <w:r>
        <w:rPr>
          <w:spacing w:val="19"/>
          <w:w w:val="105"/>
        </w:rPr>
        <w:t>脱落</w:t>
      </w:r>
      <w:r>
        <w:rPr>
          <w:w w:val="185"/>
          <w:position w:val="1"/>
        </w:rPr>
        <w:t>.</w:t>
      </w:r>
    </w:p>
    <w:p w14:paraId="62673BA0">
      <w:pPr>
        <w:pStyle w:val="3"/>
        <w:spacing w:before="13"/>
        <w:ind w:left="1232"/>
      </w:pPr>
      <w:r>
        <w:rPr>
          <w:spacing w:val="-100"/>
          <w:w w:val="105"/>
          <w:position w:val="-3"/>
        </w:rPr>
        <w:t>３．</w:t>
      </w:r>
      <w:r>
        <w:rPr>
          <w:spacing w:val="19"/>
          <w:w w:val="105"/>
        </w:rPr>
        <w:t>不应在电缆井</w:t>
      </w:r>
      <w:r>
        <w:rPr>
          <w:spacing w:val="-138"/>
          <w:w w:val="105"/>
          <w:position w:val="1"/>
        </w:rPr>
        <w:t>、</w:t>
      </w:r>
      <w:r>
        <w:rPr>
          <w:spacing w:val="19"/>
          <w:w w:val="105"/>
        </w:rPr>
        <w:t>管道井等竖向井道内堆放可燃物</w:t>
      </w:r>
      <w:r>
        <w:rPr>
          <w:w w:val="185"/>
          <w:position w:val="1"/>
        </w:rPr>
        <w:t>.</w:t>
      </w:r>
    </w:p>
    <w:p w14:paraId="38915B01">
      <w:pPr>
        <w:spacing w:before="165"/>
        <w:ind w:left="950" w:right="0" w:firstLine="0"/>
        <w:jc w:val="left"/>
        <w:rPr>
          <w:sz w:val="26"/>
        </w:rPr>
      </w:pPr>
      <w:r>
        <w:rPr>
          <w:w w:val="100"/>
          <w:sz w:val="26"/>
        </w:rPr>
        <w:t>—</w:t>
      </w:r>
      <w:r>
        <w:rPr>
          <w:spacing w:val="27"/>
          <w:sz w:val="26"/>
        </w:rPr>
        <w:t xml:space="preserve"> </w:t>
      </w:r>
      <w:r>
        <w:rPr>
          <w:spacing w:val="-123"/>
          <w:w w:val="100"/>
          <w:position w:val="-3"/>
          <w:sz w:val="26"/>
        </w:rPr>
        <w:t>１</w:t>
      </w:r>
      <w:r>
        <w:rPr>
          <w:w w:val="100"/>
          <w:position w:val="-3"/>
          <w:sz w:val="26"/>
        </w:rPr>
        <w:t>８</w:t>
      </w:r>
      <w:r>
        <w:rPr>
          <w:spacing w:val="27"/>
          <w:position w:val="-3"/>
          <w:sz w:val="26"/>
        </w:rPr>
        <w:t xml:space="preserve"> </w:t>
      </w:r>
      <w:r>
        <w:rPr>
          <w:w w:val="100"/>
          <w:sz w:val="26"/>
        </w:rPr>
        <w:t>—</w:t>
      </w:r>
    </w:p>
    <w:p w14:paraId="6EBFFA83">
      <w:pPr>
        <w:spacing w:after="0"/>
        <w:jc w:val="left"/>
        <w:rPr>
          <w:sz w:val="26"/>
        </w:rPr>
        <w:sectPr>
          <w:pgSz w:w="11910" w:h="16840"/>
          <w:pgMar w:top="1580" w:right="879" w:bottom="280" w:left="880" w:header="720" w:footer="720" w:gutter="0"/>
          <w:cols w:space="720" w:num="1"/>
        </w:sectPr>
      </w:pPr>
    </w:p>
    <w:p w14:paraId="1D92A9AD">
      <w:pPr>
        <w:pStyle w:val="3"/>
        <w:spacing w:before="10"/>
        <w:rPr>
          <w:sz w:val="18"/>
        </w:rPr>
      </w:pPr>
    </w:p>
    <w:p w14:paraId="25BF6CBF">
      <w:pPr>
        <w:pStyle w:val="3"/>
        <w:spacing w:before="203"/>
        <w:ind w:left="1309"/>
      </w:pPr>
      <w:r>
        <w:rPr>
          <w:spacing w:val="19"/>
        </w:rPr>
        <w:t>四</w:t>
      </w:r>
      <w:r>
        <w:rPr>
          <w:spacing w:val="-138"/>
          <w:position w:val="1"/>
        </w:rPr>
        <w:t>、</w:t>
      </w:r>
      <w:r>
        <w:rPr>
          <w:spacing w:val="14"/>
        </w:rPr>
        <w:t>安全疏散</w:t>
      </w:r>
    </w:p>
    <w:p w14:paraId="1F630DD5">
      <w:pPr>
        <w:pStyle w:val="3"/>
        <w:spacing w:before="207"/>
        <w:ind w:left="1305"/>
      </w:pPr>
      <w:r>
        <w:rPr>
          <w:spacing w:val="-134"/>
          <w:w w:val="185"/>
          <w:position w:val="1"/>
        </w:rPr>
        <w:t>(</w:t>
      </w:r>
      <w:r>
        <w:rPr>
          <w:spacing w:val="15"/>
          <w:w w:val="115"/>
        </w:rPr>
        <w:t>一</w:t>
      </w:r>
      <w:r>
        <w:rPr>
          <w:spacing w:val="-134"/>
          <w:w w:val="185"/>
          <w:position w:val="1"/>
        </w:rPr>
        <w:t>)</w:t>
      </w:r>
      <w:r>
        <w:rPr>
          <w:spacing w:val="14"/>
          <w:w w:val="115"/>
        </w:rPr>
        <w:t>一般要求</w:t>
      </w:r>
    </w:p>
    <w:p w14:paraId="40B41F96">
      <w:pPr>
        <w:pStyle w:val="3"/>
        <w:spacing w:before="216" w:line="360" w:lineRule="auto"/>
        <w:ind w:left="680" w:right="679" w:firstLine="551"/>
        <w:jc w:val="both"/>
      </w:pPr>
      <w:r>
        <w:rPr>
          <w:spacing w:val="-100"/>
          <w:position w:val="-3"/>
        </w:rPr>
        <w:t>１．</w:t>
      </w:r>
      <w:r>
        <w:rPr>
          <w:spacing w:val="18"/>
        </w:rPr>
        <w:t>为使人员在建筑着火后能有多个不同方向的疏散路线可供</w:t>
      </w:r>
      <w:r>
        <w:rPr>
          <w:spacing w:val="19"/>
          <w:w w:val="105"/>
        </w:rPr>
        <w:t>选择和疏散</w:t>
      </w:r>
      <w:r>
        <w:rPr>
          <w:spacing w:val="-138"/>
          <w:w w:val="105"/>
          <w:position w:val="1"/>
        </w:rPr>
        <w:t>,</w:t>
      </w:r>
      <w:r>
        <w:rPr>
          <w:spacing w:val="19"/>
          <w:w w:val="105"/>
        </w:rPr>
        <w:t>建筑内的安全出口和疏散门应分散布置</w:t>
      </w:r>
      <w:r>
        <w:rPr>
          <w:spacing w:val="-138"/>
          <w:w w:val="105"/>
          <w:position w:val="1"/>
        </w:rPr>
        <w:t>;</w:t>
      </w:r>
      <w:r>
        <w:rPr>
          <w:spacing w:val="15"/>
          <w:w w:val="105"/>
        </w:rPr>
        <w:t>而且为避免</w:t>
      </w:r>
      <w:r>
        <w:rPr>
          <w:spacing w:val="19"/>
        </w:rPr>
        <w:t>两个疏散出口之间距离过近</w:t>
      </w:r>
      <w:r>
        <w:rPr>
          <w:spacing w:val="-131"/>
          <w:position w:val="1"/>
        </w:rPr>
        <w:t>,</w:t>
      </w:r>
      <w:r>
        <w:rPr>
          <w:spacing w:val="27"/>
        </w:rPr>
        <w:t>在火灾中实际上只能起到</w:t>
      </w:r>
      <w:r>
        <w:rPr>
          <w:spacing w:val="31"/>
          <w:position w:val="-3"/>
        </w:rPr>
        <w:t xml:space="preserve">１ </w:t>
      </w:r>
      <w:r>
        <w:rPr>
          <w:spacing w:val="19"/>
        </w:rPr>
        <w:t>个出口的作用</w:t>
      </w:r>
      <w:r>
        <w:rPr>
          <w:spacing w:val="-138"/>
          <w:position w:val="1"/>
        </w:rPr>
        <w:t>,</w:t>
      </w:r>
      <w:r>
        <w:rPr>
          <w:spacing w:val="19"/>
        </w:rPr>
        <w:t>建筑内每个防火分区或一个防火分区的每个楼层以及每</w:t>
      </w:r>
      <w:r>
        <w:rPr>
          <w:spacing w:val="19"/>
          <w:w w:val="105"/>
        </w:rPr>
        <w:t>个房间相邻两个疏散门最近边缘之间的水平距离不应小于</w:t>
      </w:r>
      <w:r>
        <w:rPr>
          <w:spacing w:val="-30"/>
          <w:w w:val="105"/>
          <w:position w:val="-3"/>
        </w:rPr>
        <w:t>５m</w:t>
      </w:r>
      <w:r>
        <w:rPr>
          <w:spacing w:val="-30"/>
          <w:w w:val="105"/>
          <w:position w:val="1"/>
        </w:rPr>
        <w:t>.</w:t>
      </w:r>
    </w:p>
    <w:p w14:paraId="772C9267">
      <w:pPr>
        <w:pStyle w:val="3"/>
        <w:spacing w:line="405" w:lineRule="exact"/>
        <w:ind w:right="679"/>
        <w:jc w:val="right"/>
      </w:pPr>
      <w:r>
        <w:rPr>
          <w:spacing w:val="-100"/>
          <w:position w:val="-3"/>
        </w:rPr>
        <w:t>２．</w:t>
      </w:r>
      <w:r>
        <w:rPr>
          <w:spacing w:val="19"/>
        </w:rPr>
        <w:t>为保证人员疏散的可靠性</w:t>
      </w:r>
      <w:r>
        <w:rPr>
          <w:spacing w:val="-129"/>
          <w:position w:val="1"/>
        </w:rPr>
        <w:t>,</w:t>
      </w:r>
      <w:r>
        <w:rPr>
          <w:spacing w:val="24"/>
        </w:rPr>
        <w:t>每个防火分区或一个防火分区</w:t>
      </w:r>
    </w:p>
    <w:p w14:paraId="2FEC4C57">
      <w:pPr>
        <w:pStyle w:val="3"/>
        <w:spacing w:before="167" w:line="348" w:lineRule="auto"/>
        <w:ind w:left="1232" w:right="679" w:hanging="552"/>
        <w:jc w:val="right"/>
      </w:pPr>
      <w:r>
        <w:rPr>
          <w:spacing w:val="19"/>
          <w:w w:val="105"/>
        </w:rPr>
        <w:t>的每个楼层</w:t>
      </w:r>
      <w:r>
        <w:rPr>
          <w:spacing w:val="-138"/>
          <w:w w:val="145"/>
          <w:position w:val="1"/>
        </w:rPr>
        <w:t>,</w:t>
      </w:r>
      <w:r>
        <w:rPr>
          <w:spacing w:val="19"/>
          <w:w w:val="105"/>
        </w:rPr>
        <w:t>其安全出口的数量应经计算确定</w:t>
      </w:r>
      <w:r>
        <w:rPr>
          <w:spacing w:val="-138"/>
          <w:w w:val="145"/>
          <w:position w:val="1"/>
        </w:rPr>
        <w:t>,</w:t>
      </w:r>
      <w:r>
        <w:rPr>
          <w:spacing w:val="19"/>
          <w:w w:val="105"/>
        </w:rPr>
        <w:t>且不应少于</w:t>
      </w:r>
      <w:r>
        <w:rPr>
          <w:spacing w:val="17"/>
          <w:w w:val="105"/>
          <w:position w:val="-3"/>
        </w:rPr>
        <w:t>２</w:t>
      </w:r>
      <w:r>
        <w:rPr>
          <w:spacing w:val="19"/>
          <w:w w:val="105"/>
        </w:rPr>
        <w:t>个</w:t>
      </w:r>
      <w:r>
        <w:rPr>
          <w:w w:val="145"/>
          <w:position w:val="1"/>
        </w:rPr>
        <w:t xml:space="preserve">. </w:t>
      </w:r>
      <w:r>
        <w:rPr>
          <w:spacing w:val="-100"/>
          <w:position w:val="-3"/>
        </w:rPr>
        <w:t>３．</w:t>
      </w:r>
      <w:r>
        <w:rPr>
          <w:spacing w:val="19"/>
        </w:rPr>
        <w:t>为方便人员逃生和灭火救援</w:t>
      </w:r>
      <w:r>
        <w:rPr>
          <w:spacing w:val="-138"/>
          <w:position w:val="1"/>
        </w:rPr>
        <w:t>,</w:t>
      </w:r>
      <w:r>
        <w:rPr>
          <w:spacing w:val="19"/>
        </w:rPr>
        <w:t>窗口</w:t>
      </w:r>
      <w:r>
        <w:rPr>
          <w:spacing w:val="-138"/>
          <w:position w:val="1"/>
        </w:rPr>
        <w:t>、</w:t>
      </w:r>
      <w:r>
        <w:rPr>
          <w:spacing w:val="17"/>
        </w:rPr>
        <w:t>阳台等部位不得设置封</w:t>
      </w:r>
    </w:p>
    <w:p w14:paraId="0632E70A">
      <w:pPr>
        <w:pStyle w:val="3"/>
        <w:spacing w:line="374" w:lineRule="auto"/>
        <w:ind w:left="680" w:right="679"/>
      </w:pPr>
      <w:r>
        <w:rPr>
          <w:spacing w:val="19"/>
          <w:w w:val="105"/>
        </w:rPr>
        <w:t>闭的金属栅栏</w:t>
      </w:r>
      <w:r>
        <w:rPr>
          <w:spacing w:val="-138"/>
          <w:w w:val="105"/>
          <w:position w:val="1"/>
        </w:rPr>
        <w:t>,</w:t>
      </w:r>
      <w:r>
        <w:rPr>
          <w:spacing w:val="19"/>
          <w:w w:val="105"/>
        </w:rPr>
        <w:t>确需设置时</w:t>
      </w:r>
      <w:r>
        <w:rPr>
          <w:spacing w:val="-138"/>
          <w:w w:val="105"/>
          <w:position w:val="1"/>
        </w:rPr>
        <w:t>,</w:t>
      </w:r>
      <w:r>
        <w:rPr>
          <w:spacing w:val="19"/>
          <w:w w:val="105"/>
        </w:rPr>
        <w:t>应能从内部易于开启</w:t>
      </w:r>
      <w:r>
        <w:rPr>
          <w:spacing w:val="-138"/>
          <w:w w:val="105"/>
          <w:position w:val="1"/>
        </w:rPr>
        <w:t>;</w:t>
      </w:r>
      <w:r>
        <w:rPr>
          <w:spacing w:val="19"/>
          <w:w w:val="105"/>
        </w:rPr>
        <w:t>窗口</w:t>
      </w:r>
      <w:r>
        <w:rPr>
          <w:spacing w:val="-138"/>
          <w:w w:val="105"/>
          <w:position w:val="1"/>
        </w:rPr>
        <w:t>、</w:t>
      </w:r>
      <w:r>
        <w:rPr>
          <w:spacing w:val="14"/>
          <w:w w:val="105"/>
        </w:rPr>
        <w:t>阳台等部</w:t>
      </w:r>
      <w:r>
        <w:rPr>
          <w:spacing w:val="19"/>
          <w:w w:val="110"/>
        </w:rPr>
        <w:t>位宜根据其高度设置适用的辅助疏散逃生设施</w:t>
      </w:r>
      <w:r>
        <w:rPr>
          <w:w w:val="185"/>
          <w:position w:val="1"/>
        </w:rPr>
        <w:t>.</w:t>
      </w:r>
    </w:p>
    <w:p w14:paraId="25CF6424">
      <w:pPr>
        <w:pStyle w:val="3"/>
        <w:spacing w:line="367" w:lineRule="auto"/>
        <w:ind w:left="680" w:right="526" w:firstLine="551"/>
      </w:pPr>
      <w:r>
        <w:rPr>
          <w:spacing w:val="-100"/>
          <w:w w:val="105"/>
          <w:position w:val="-3"/>
        </w:rPr>
        <w:t>４．</w:t>
      </w:r>
      <w:r>
        <w:rPr>
          <w:spacing w:val="19"/>
          <w:w w:val="105"/>
        </w:rPr>
        <w:t>设置在建筑内经常有人通行处的防火门</w:t>
      </w:r>
      <w:r>
        <w:rPr>
          <w:spacing w:val="-127"/>
          <w:w w:val="110"/>
          <w:position w:val="1"/>
        </w:rPr>
        <w:t>,</w:t>
      </w:r>
      <w:r>
        <w:rPr>
          <w:spacing w:val="24"/>
          <w:w w:val="105"/>
        </w:rPr>
        <w:t>宜采用常开防火</w:t>
      </w:r>
      <w:r>
        <w:rPr>
          <w:spacing w:val="19"/>
          <w:w w:val="105"/>
        </w:rPr>
        <w:t>门</w:t>
      </w:r>
      <w:r>
        <w:rPr>
          <w:spacing w:val="-138"/>
          <w:w w:val="150"/>
          <w:position w:val="1"/>
        </w:rPr>
        <w:t>,</w:t>
      </w:r>
      <w:r>
        <w:rPr>
          <w:spacing w:val="19"/>
          <w:w w:val="105"/>
        </w:rPr>
        <w:t>但为避免烟气或火势的影响</w:t>
      </w:r>
      <w:r>
        <w:rPr>
          <w:spacing w:val="-138"/>
          <w:w w:val="150"/>
          <w:position w:val="1"/>
        </w:rPr>
        <w:t>,</w:t>
      </w:r>
      <w:r>
        <w:rPr>
          <w:spacing w:val="17"/>
          <w:w w:val="105"/>
        </w:rPr>
        <w:t>常开防火门应能在火灾时自行关</w:t>
      </w:r>
      <w:r>
        <w:rPr>
          <w:spacing w:val="19"/>
          <w:w w:val="105"/>
        </w:rPr>
        <w:t>闭</w:t>
      </w:r>
      <w:r>
        <w:rPr>
          <w:spacing w:val="-138"/>
          <w:w w:val="150"/>
          <w:position w:val="1"/>
        </w:rPr>
        <w:t>;</w:t>
      </w:r>
      <w:r>
        <w:rPr>
          <w:spacing w:val="19"/>
          <w:w w:val="105"/>
        </w:rPr>
        <w:t>除允许设置常开防火门的位置外</w:t>
      </w:r>
      <w:r>
        <w:rPr>
          <w:spacing w:val="-138"/>
          <w:w w:val="150"/>
          <w:position w:val="1"/>
        </w:rPr>
        <w:t>,</w:t>
      </w:r>
      <w:r>
        <w:rPr>
          <w:spacing w:val="17"/>
          <w:w w:val="105"/>
        </w:rPr>
        <w:t>其他位置的防火门均应采用</w:t>
      </w:r>
      <w:r>
        <w:rPr>
          <w:spacing w:val="19"/>
        </w:rPr>
        <w:t>常闭防火门</w:t>
      </w:r>
      <w:r>
        <w:rPr>
          <w:spacing w:val="-138"/>
          <w:position w:val="1"/>
        </w:rPr>
        <w:t>,</w:t>
      </w:r>
      <w:r>
        <w:rPr>
          <w:spacing w:val="24"/>
        </w:rPr>
        <w:t>常闭防火门应在其明显位置设置</w:t>
      </w:r>
      <w:r>
        <w:rPr>
          <w:spacing w:val="-131"/>
          <w:position w:val="1"/>
        </w:rPr>
        <w:t>“</w:t>
      </w:r>
      <w:r>
        <w:rPr>
          <w:spacing w:val="25"/>
        </w:rPr>
        <w:t>保持防火门关闭</w:t>
      </w:r>
      <w:r>
        <w:rPr>
          <w:position w:val="1"/>
        </w:rPr>
        <w:t xml:space="preserve">” </w:t>
      </w:r>
      <w:r>
        <w:rPr>
          <w:spacing w:val="19"/>
          <w:w w:val="105"/>
        </w:rPr>
        <w:t>等提示标识</w:t>
      </w:r>
      <w:r>
        <w:rPr>
          <w:w w:val="185"/>
          <w:position w:val="1"/>
        </w:rPr>
        <w:t>.</w:t>
      </w:r>
    </w:p>
    <w:p w14:paraId="63D6C419">
      <w:pPr>
        <w:pStyle w:val="3"/>
        <w:spacing w:before="13" w:line="364" w:lineRule="auto"/>
        <w:ind w:left="680" w:right="679" w:firstLine="551"/>
        <w:jc w:val="both"/>
      </w:pPr>
      <w:r>
        <w:rPr>
          <w:spacing w:val="-100"/>
          <w:position w:val="-3"/>
        </w:rPr>
        <w:t>５．</w:t>
      </w:r>
      <w:r>
        <w:rPr>
          <w:spacing w:val="18"/>
        </w:rPr>
        <w:t>为避免在火灾情况下人员因为疏散门而出现阻滞或无法疏</w:t>
      </w:r>
      <w:r>
        <w:rPr>
          <w:spacing w:val="19"/>
          <w:w w:val="105"/>
        </w:rPr>
        <w:t>散的情况</w:t>
      </w:r>
      <w:r>
        <w:rPr>
          <w:spacing w:val="-138"/>
          <w:w w:val="115"/>
          <w:position w:val="1"/>
        </w:rPr>
        <w:t>,</w:t>
      </w:r>
      <w:r>
        <w:rPr>
          <w:spacing w:val="19"/>
          <w:w w:val="105"/>
        </w:rPr>
        <w:t>除允许开启方向不限的疏散门外</w:t>
      </w:r>
      <w:r>
        <w:rPr>
          <w:spacing w:val="-138"/>
          <w:w w:val="115"/>
          <w:position w:val="1"/>
        </w:rPr>
        <w:t>,</w:t>
      </w:r>
      <w:r>
        <w:rPr>
          <w:spacing w:val="16"/>
          <w:w w:val="105"/>
        </w:rPr>
        <w:t>其他疏散门应采用向</w:t>
      </w:r>
      <w:r>
        <w:rPr>
          <w:spacing w:val="19"/>
        </w:rPr>
        <w:t>疏散方向开启的平开门</w:t>
      </w:r>
      <w:r>
        <w:rPr>
          <w:spacing w:val="-138"/>
          <w:position w:val="1"/>
        </w:rPr>
        <w:t>,</w:t>
      </w:r>
      <w:r>
        <w:rPr>
          <w:spacing w:val="19"/>
        </w:rPr>
        <w:t>不应采用推拉门</w:t>
      </w:r>
      <w:r>
        <w:rPr>
          <w:spacing w:val="-138"/>
          <w:position w:val="1"/>
        </w:rPr>
        <w:t>、</w:t>
      </w:r>
      <w:r>
        <w:rPr>
          <w:spacing w:val="19"/>
        </w:rPr>
        <w:t>卷帘门</w:t>
      </w:r>
      <w:r>
        <w:rPr>
          <w:spacing w:val="-138"/>
          <w:position w:val="1"/>
        </w:rPr>
        <w:t>、</w:t>
      </w:r>
      <w:r>
        <w:rPr>
          <w:spacing w:val="19"/>
        </w:rPr>
        <w:t>吊门</w:t>
      </w:r>
      <w:r>
        <w:rPr>
          <w:spacing w:val="-138"/>
          <w:position w:val="1"/>
        </w:rPr>
        <w:t>、</w:t>
      </w:r>
      <w:r>
        <w:rPr>
          <w:spacing w:val="14"/>
        </w:rPr>
        <w:t xml:space="preserve">转门和折 </w:t>
      </w:r>
      <w:r>
        <w:rPr>
          <w:spacing w:val="19"/>
          <w:w w:val="105"/>
        </w:rPr>
        <w:t>叠门</w:t>
      </w:r>
      <w:r>
        <w:rPr>
          <w:w w:val="185"/>
          <w:position w:val="1"/>
        </w:rPr>
        <w:t>.</w:t>
      </w:r>
    </w:p>
    <w:p w14:paraId="78FDFC5E">
      <w:pPr>
        <w:pStyle w:val="3"/>
        <w:spacing w:before="13"/>
        <w:ind w:left="1232"/>
      </w:pPr>
      <w:r>
        <w:rPr>
          <w:spacing w:val="-100"/>
          <w:w w:val="105"/>
          <w:position w:val="-3"/>
        </w:rPr>
        <w:t>６．</w:t>
      </w:r>
      <w:r>
        <w:rPr>
          <w:spacing w:val="19"/>
          <w:w w:val="105"/>
        </w:rPr>
        <w:t>平时需要控制人员出入或设有门禁系统的疏散门</w:t>
      </w:r>
      <w:r>
        <w:rPr>
          <w:spacing w:val="-127"/>
          <w:w w:val="180"/>
          <w:position w:val="1"/>
        </w:rPr>
        <w:t>,</w:t>
      </w:r>
      <w:r>
        <w:rPr>
          <w:spacing w:val="19"/>
          <w:w w:val="105"/>
        </w:rPr>
        <w:t>应有保</w:t>
      </w:r>
    </w:p>
    <w:p w14:paraId="017D8A2E">
      <w:pPr>
        <w:spacing w:before="165"/>
        <w:ind w:left="0" w:right="967" w:firstLine="0"/>
        <w:jc w:val="right"/>
        <w:rPr>
          <w:sz w:val="26"/>
        </w:rPr>
      </w:pPr>
      <w:r>
        <w:rPr>
          <w:w w:val="100"/>
          <w:sz w:val="26"/>
        </w:rPr>
        <w:t>—</w:t>
      </w:r>
      <w:r>
        <w:rPr>
          <w:spacing w:val="27"/>
          <w:sz w:val="26"/>
        </w:rPr>
        <w:t xml:space="preserve"> </w:t>
      </w:r>
      <w:r>
        <w:rPr>
          <w:spacing w:val="-123"/>
          <w:w w:val="100"/>
          <w:position w:val="-3"/>
          <w:sz w:val="26"/>
        </w:rPr>
        <w:t>１</w:t>
      </w:r>
      <w:r>
        <w:rPr>
          <w:w w:val="100"/>
          <w:position w:val="-3"/>
          <w:sz w:val="26"/>
        </w:rPr>
        <w:t>９</w:t>
      </w:r>
      <w:r>
        <w:rPr>
          <w:spacing w:val="27"/>
          <w:position w:val="-3"/>
          <w:sz w:val="26"/>
        </w:rPr>
        <w:t xml:space="preserve"> </w:t>
      </w:r>
      <w:r>
        <w:rPr>
          <w:w w:val="100"/>
          <w:sz w:val="26"/>
        </w:rPr>
        <w:t>—</w:t>
      </w:r>
    </w:p>
    <w:p w14:paraId="7BA2F596">
      <w:pPr>
        <w:spacing w:after="0"/>
        <w:jc w:val="right"/>
        <w:rPr>
          <w:sz w:val="26"/>
        </w:rPr>
        <w:sectPr>
          <w:pgSz w:w="11910" w:h="16840"/>
          <w:pgMar w:top="1580" w:right="879" w:bottom="280" w:left="880" w:header="720" w:footer="720" w:gutter="0"/>
          <w:cols w:space="720" w:num="1"/>
        </w:sectPr>
      </w:pPr>
    </w:p>
    <w:p w14:paraId="32E61393">
      <w:pPr>
        <w:pStyle w:val="3"/>
        <w:spacing w:before="10"/>
        <w:rPr>
          <w:sz w:val="18"/>
        </w:rPr>
      </w:pPr>
    </w:p>
    <w:p w14:paraId="219C2F98">
      <w:pPr>
        <w:pStyle w:val="3"/>
        <w:spacing w:before="203"/>
        <w:ind w:left="680"/>
      </w:pPr>
      <w:r>
        <w:rPr>
          <w:w w:val="105"/>
        </w:rPr>
        <w:t>证火灾时人员疏散畅通的可靠措施</w:t>
      </w:r>
      <w:r>
        <w:rPr>
          <w:w w:val="185"/>
          <w:position w:val="1"/>
        </w:rPr>
        <w:t>.</w:t>
      </w:r>
    </w:p>
    <w:p w14:paraId="2DA4869F">
      <w:pPr>
        <w:pStyle w:val="3"/>
        <w:spacing w:before="207" w:line="348" w:lineRule="auto"/>
        <w:ind w:left="680" w:right="679" w:firstLine="551"/>
      </w:pPr>
      <w:r>
        <w:rPr>
          <w:spacing w:val="-100"/>
          <w:position w:val="-3"/>
        </w:rPr>
        <w:t>７．</w:t>
      </w:r>
      <w:r>
        <w:rPr>
          <w:spacing w:val="19"/>
        </w:rPr>
        <w:t>各楼层的明显位置应设置安全疏散指示图</w:t>
      </w:r>
      <w:r>
        <w:rPr>
          <w:spacing w:val="-127"/>
          <w:position w:val="1"/>
        </w:rPr>
        <w:t>,</w:t>
      </w:r>
      <w:r>
        <w:rPr>
          <w:spacing w:val="24"/>
        </w:rPr>
        <w:t>指示图上应标</w:t>
      </w:r>
      <w:r>
        <w:rPr>
          <w:spacing w:val="19"/>
          <w:w w:val="105"/>
        </w:rPr>
        <w:t>明疏散路线</w:t>
      </w:r>
      <w:r>
        <w:rPr>
          <w:spacing w:val="-138"/>
          <w:w w:val="105"/>
          <w:position w:val="1"/>
        </w:rPr>
        <w:t>、</w:t>
      </w:r>
      <w:r>
        <w:rPr>
          <w:spacing w:val="19"/>
          <w:w w:val="105"/>
        </w:rPr>
        <w:t>安全出口</w:t>
      </w:r>
      <w:r>
        <w:rPr>
          <w:spacing w:val="-138"/>
          <w:w w:val="105"/>
          <w:position w:val="1"/>
        </w:rPr>
        <w:t>、</w:t>
      </w:r>
      <w:r>
        <w:rPr>
          <w:spacing w:val="19"/>
          <w:w w:val="105"/>
        </w:rPr>
        <w:t>人员所在位置和必要的文字说明</w:t>
      </w:r>
      <w:r>
        <w:rPr>
          <w:w w:val="185"/>
          <w:position w:val="1"/>
        </w:rPr>
        <w:t>.</w:t>
      </w:r>
    </w:p>
    <w:p w14:paraId="746C9231">
      <w:pPr>
        <w:pStyle w:val="3"/>
        <w:spacing w:before="38" w:line="364" w:lineRule="auto"/>
        <w:ind w:left="680" w:right="679" w:firstLine="551"/>
        <w:jc w:val="both"/>
      </w:pPr>
      <w:r>
        <w:rPr>
          <w:spacing w:val="-100"/>
          <w:position w:val="-3"/>
        </w:rPr>
        <w:t>８．</w:t>
      </w:r>
      <w:r>
        <w:rPr>
          <w:spacing w:val="19"/>
        </w:rPr>
        <w:t>不应占用</w:t>
      </w:r>
      <w:r>
        <w:rPr>
          <w:spacing w:val="-138"/>
          <w:position w:val="1"/>
        </w:rPr>
        <w:t>、</w:t>
      </w:r>
      <w:r>
        <w:rPr>
          <w:spacing w:val="19"/>
        </w:rPr>
        <w:t>堵塞</w:t>
      </w:r>
      <w:r>
        <w:rPr>
          <w:spacing w:val="-138"/>
          <w:position w:val="1"/>
        </w:rPr>
        <w:t>、</w:t>
      </w:r>
      <w:r>
        <w:rPr>
          <w:spacing w:val="19"/>
        </w:rPr>
        <w:t>封闭疏散走道</w:t>
      </w:r>
      <w:r>
        <w:rPr>
          <w:spacing w:val="-138"/>
          <w:position w:val="1"/>
        </w:rPr>
        <w:t>、</w:t>
      </w:r>
      <w:r>
        <w:rPr>
          <w:spacing w:val="19"/>
        </w:rPr>
        <w:t>安全出口</w:t>
      </w:r>
      <w:r>
        <w:rPr>
          <w:spacing w:val="-138"/>
          <w:position w:val="1"/>
        </w:rPr>
        <w:t>,</w:t>
      </w:r>
      <w:r>
        <w:rPr>
          <w:spacing w:val="16"/>
        </w:rPr>
        <w:t xml:space="preserve">疏散走道上方不 </w:t>
      </w:r>
      <w:r>
        <w:rPr>
          <w:spacing w:val="19"/>
        </w:rPr>
        <w:t>应设置影响人员疏散的管道</w:t>
      </w:r>
      <w:r>
        <w:rPr>
          <w:spacing w:val="-131"/>
          <w:position w:val="1"/>
        </w:rPr>
        <w:t>、</w:t>
      </w:r>
      <w:r>
        <w:rPr>
          <w:spacing w:val="25"/>
        </w:rPr>
        <w:t>门垛等突出物</w:t>
      </w:r>
      <w:r>
        <w:rPr>
          <w:spacing w:val="-131"/>
          <w:position w:val="1"/>
        </w:rPr>
        <w:t>,</w:t>
      </w:r>
      <w:r>
        <w:rPr>
          <w:spacing w:val="26"/>
        </w:rPr>
        <w:t>不得在疏散走道</w:t>
      </w:r>
      <w:r>
        <w:rPr>
          <w:spacing w:val="-129"/>
          <w:position w:val="1"/>
        </w:rPr>
        <w:t>、</w:t>
      </w:r>
      <w:r>
        <w:t>门</w:t>
      </w:r>
      <w:r>
        <w:rPr>
          <w:spacing w:val="19"/>
        </w:rPr>
        <w:t>厅</w:t>
      </w:r>
      <w:r>
        <w:rPr>
          <w:spacing w:val="-138"/>
          <w:position w:val="1"/>
        </w:rPr>
        <w:t>、</w:t>
      </w:r>
      <w:r>
        <w:rPr>
          <w:spacing w:val="19"/>
        </w:rPr>
        <w:t>楼梯间</w:t>
      </w:r>
      <w:r>
        <w:rPr>
          <w:spacing w:val="-138"/>
          <w:position w:val="1"/>
        </w:rPr>
        <w:t>、</w:t>
      </w:r>
      <w:r>
        <w:rPr>
          <w:spacing w:val="19"/>
        </w:rPr>
        <w:t>前室</w:t>
      </w:r>
      <w:r>
        <w:rPr>
          <w:spacing w:val="-138"/>
          <w:position w:val="1"/>
        </w:rPr>
        <w:t>、</w:t>
      </w:r>
      <w:r>
        <w:rPr>
          <w:spacing w:val="24"/>
        </w:rPr>
        <w:t>安全出口处等公共区域停放电动自行车或为其</w:t>
      </w:r>
      <w:r>
        <w:rPr>
          <w:spacing w:val="19"/>
          <w:w w:val="105"/>
        </w:rPr>
        <w:t>充电</w:t>
      </w:r>
      <w:r>
        <w:rPr>
          <w:w w:val="185"/>
          <w:position w:val="1"/>
        </w:rPr>
        <w:t>.</w:t>
      </w:r>
    </w:p>
    <w:p w14:paraId="4F82A3DE">
      <w:pPr>
        <w:pStyle w:val="3"/>
        <w:spacing w:before="13"/>
        <w:ind w:left="1305"/>
      </w:pPr>
      <w:r>
        <w:rPr>
          <w:spacing w:val="-134"/>
          <w:w w:val="185"/>
          <w:position w:val="1"/>
        </w:rPr>
        <w:t>(</w:t>
      </w:r>
      <w:r>
        <w:rPr>
          <w:spacing w:val="15"/>
          <w:w w:val="115"/>
        </w:rPr>
        <w:t>二</w:t>
      </w:r>
      <w:r>
        <w:rPr>
          <w:spacing w:val="-134"/>
          <w:w w:val="185"/>
          <w:position w:val="1"/>
        </w:rPr>
        <w:t>)</w:t>
      </w:r>
      <w:r>
        <w:rPr>
          <w:spacing w:val="14"/>
          <w:w w:val="115"/>
        </w:rPr>
        <w:t>疏散距离</w:t>
      </w:r>
    </w:p>
    <w:p w14:paraId="38AEDB24">
      <w:pPr>
        <w:pStyle w:val="3"/>
        <w:spacing w:before="207" w:line="364" w:lineRule="auto"/>
        <w:ind w:left="680" w:right="679" w:firstLine="551"/>
        <w:jc w:val="both"/>
      </w:pPr>
      <w:r>
        <w:rPr>
          <w:spacing w:val="-100"/>
          <w:position w:val="-3"/>
        </w:rPr>
        <w:t>１．</w:t>
      </w:r>
      <w:r>
        <w:rPr>
          <w:spacing w:val="19"/>
        </w:rPr>
        <w:t>安全疏散距离是控制安全疏散设计的基本要素</w:t>
      </w:r>
      <w:r>
        <w:rPr>
          <w:spacing w:val="-127"/>
          <w:position w:val="1"/>
        </w:rPr>
        <w:t>,</w:t>
      </w:r>
      <w:r>
        <w:rPr>
          <w:spacing w:val="21"/>
        </w:rPr>
        <w:t>疏散距离</w:t>
      </w:r>
      <w:r>
        <w:rPr>
          <w:spacing w:val="19"/>
          <w:w w:val="105"/>
        </w:rPr>
        <w:t>越短</w:t>
      </w:r>
      <w:r>
        <w:rPr>
          <w:spacing w:val="-138"/>
          <w:w w:val="120"/>
          <w:position w:val="1"/>
        </w:rPr>
        <w:t>,</w:t>
      </w:r>
      <w:r>
        <w:rPr>
          <w:spacing w:val="20"/>
          <w:w w:val="105"/>
        </w:rPr>
        <w:t>人员的疏散过程越安全</w:t>
      </w:r>
      <w:r>
        <w:rPr>
          <w:spacing w:val="25"/>
          <w:w w:val="120"/>
          <w:position w:val="1"/>
        </w:rPr>
        <w:t>.</w:t>
      </w:r>
      <w:r>
        <w:rPr>
          <w:spacing w:val="24"/>
          <w:w w:val="105"/>
        </w:rPr>
        <w:t>该距离的确定既要考虑人员疏散</w:t>
      </w:r>
      <w:r>
        <w:rPr>
          <w:spacing w:val="19"/>
          <w:w w:val="105"/>
        </w:rPr>
        <w:t>的安全</w:t>
      </w:r>
      <w:r>
        <w:rPr>
          <w:spacing w:val="-138"/>
          <w:w w:val="115"/>
          <w:position w:val="1"/>
        </w:rPr>
        <w:t>,</w:t>
      </w:r>
      <w:r>
        <w:rPr>
          <w:spacing w:val="19"/>
          <w:w w:val="105"/>
        </w:rPr>
        <w:t>也要兼顾建筑功能和平面布置的要求</w:t>
      </w:r>
      <w:r>
        <w:rPr>
          <w:spacing w:val="-138"/>
          <w:w w:val="115"/>
          <w:position w:val="1"/>
        </w:rPr>
        <w:t>,</w:t>
      </w:r>
      <w:r>
        <w:rPr>
          <w:spacing w:val="16"/>
          <w:w w:val="105"/>
        </w:rPr>
        <w:t>对不同火灾危险性</w:t>
      </w:r>
      <w:r>
        <w:rPr>
          <w:spacing w:val="19"/>
          <w:w w:val="105"/>
        </w:rPr>
        <w:t>场所和不同耐火等级建筑应有所区别</w:t>
      </w:r>
      <w:r>
        <w:rPr>
          <w:w w:val="185"/>
          <w:position w:val="1"/>
        </w:rPr>
        <w:t>.</w:t>
      </w:r>
    </w:p>
    <w:p w14:paraId="0AA43BD7">
      <w:pPr>
        <w:pStyle w:val="3"/>
        <w:spacing w:before="13" w:line="364" w:lineRule="auto"/>
        <w:ind w:left="603" w:right="679" w:firstLine="628"/>
        <w:jc w:val="both"/>
      </w:pPr>
      <w:r>
        <w:rPr>
          <w:spacing w:val="-100"/>
          <w:position w:val="-3"/>
        </w:rPr>
        <w:t>２．</w:t>
      </w:r>
      <w:r>
        <w:rPr>
          <w:spacing w:val="19"/>
        </w:rPr>
        <w:t>一</w:t>
      </w:r>
      <w:r>
        <w:rPr>
          <w:spacing w:val="-138"/>
          <w:position w:val="1"/>
        </w:rPr>
        <w:t>、</w:t>
      </w:r>
      <w:r>
        <w:rPr>
          <w:spacing w:val="19"/>
        </w:rPr>
        <w:t>二级耐火等级建筑内的歌舞娱乐放映游艺场所</w:t>
      </w:r>
      <w:r>
        <w:rPr>
          <w:spacing w:val="-138"/>
          <w:position w:val="1"/>
        </w:rPr>
        <w:t>、</w:t>
      </w:r>
      <w:r>
        <w:rPr>
          <w:spacing w:val="12"/>
        </w:rPr>
        <w:t>高层旅</w:t>
      </w:r>
      <w:r>
        <w:rPr>
          <w:spacing w:val="19"/>
        </w:rPr>
        <w:t>馆</w:t>
      </w:r>
      <w:r>
        <w:rPr>
          <w:spacing w:val="-138"/>
          <w:position w:val="1"/>
        </w:rPr>
        <w:t>、</w:t>
      </w:r>
      <w:r>
        <w:rPr>
          <w:spacing w:val="19"/>
        </w:rPr>
        <w:t>其他场所</w:t>
      </w:r>
      <w:r>
        <w:rPr>
          <w:spacing w:val="-138"/>
          <w:position w:val="1"/>
        </w:rPr>
        <w:t>,</w:t>
      </w:r>
      <w:r>
        <w:rPr>
          <w:spacing w:val="18"/>
        </w:rPr>
        <w:t xml:space="preserve">当直通疏散走道的房间疏散门位于两个安全出口之 </w:t>
      </w:r>
      <w:r>
        <w:rPr>
          <w:spacing w:val="19"/>
          <w:w w:val="105"/>
        </w:rPr>
        <w:t>间时</w:t>
      </w:r>
      <w:r>
        <w:rPr>
          <w:spacing w:val="-119"/>
          <w:w w:val="105"/>
          <w:position w:val="1"/>
        </w:rPr>
        <w:t>,</w:t>
      </w:r>
      <w:r>
        <w:rPr>
          <w:spacing w:val="35"/>
          <w:w w:val="105"/>
        </w:rPr>
        <w:t>房间 疏散门至最近安全出口的直线距离分别不应大于</w:t>
      </w:r>
      <w:r>
        <w:rPr>
          <w:spacing w:val="-108"/>
          <w:w w:val="101"/>
        </w:rPr>
        <w:t>２５</w:t>
      </w:r>
      <w:r>
        <w:rPr>
          <w:spacing w:val="-12"/>
          <w:w w:val="203"/>
        </w:rPr>
        <w:t>m</w:t>
      </w:r>
      <w:r>
        <w:rPr>
          <w:spacing w:val="-216"/>
          <w:w w:val="101"/>
          <w:position w:val="5"/>
        </w:rPr>
        <w:t>、</w:t>
      </w:r>
      <w:r>
        <w:rPr>
          <w:spacing w:val="-108"/>
          <w:w w:val="101"/>
        </w:rPr>
        <w:t>３０</w:t>
      </w:r>
      <w:r>
        <w:rPr>
          <w:spacing w:val="-12"/>
          <w:w w:val="203"/>
        </w:rPr>
        <w:t>m</w:t>
      </w:r>
      <w:r>
        <w:rPr>
          <w:spacing w:val="-216"/>
          <w:w w:val="101"/>
          <w:position w:val="5"/>
        </w:rPr>
        <w:t>、</w:t>
      </w:r>
      <w:r>
        <w:rPr>
          <w:spacing w:val="-108"/>
          <w:w w:val="101"/>
        </w:rPr>
        <w:t>４０</w:t>
      </w:r>
      <w:r>
        <w:rPr>
          <w:spacing w:val="-12"/>
          <w:w w:val="203"/>
        </w:rPr>
        <w:t>m</w:t>
      </w:r>
      <w:r>
        <w:rPr>
          <w:w w:val="203"/>
          <w:position w:val="5"/>
        </w:rPr>
        <w:t>.</w:t>
      </w:r>
    </w:p>
    <w:p w14:paraId="02D5A253">
      <w:pPr>
        <w:pStyle w:val="3"/>
        <w:spacing w:line="395" w:lineRule="exact"/>
        <w:ind w:left="1232"/>
      </w:pPr>
      <w:r>
        <w:rPr>
          <w:spacing w:val="-100"/>
          <w:w w:val="105"/>
          <w:position w:val="-3"/>
        </w:rPr>
        <w:t>３．</w:t>
      </w:r>
      <w:r>
        <w:rPr>
          <w:spacing w:val="19"/>
          <w:w w:val="105"/>
        </w:rPr>
        <w:t>一</w:t>
      </w:r>
      <w:r>
        <w:rPr>
          <w:spacing w:val="-138"/>
          <w:w w:val="105"/>
          <w:position w:val="1"/>
        </w:rPr>
        <w:t>、</w:t>
      </w:r>
      <w:r>
        <w:rPr>
          <w:spacing w:val="20"/>
          <w:w w:val="105"/>
        </w:rPr>
        <w:t>二级耐火等级单</w:t>
      </w:r>
      <w:r>
        <w:rPr>
          <w:spacing w:val="-129"/>
          <w:w w:val="105"/>
          <w:position w:val="1"/>
        </w:rPr>
        <w:t>、</w:t>
      </w:r>
      <w:r>
        <w:rPr>
          <w:spacing w:val="25"/>
          <w:w w:val="105"/>
        </w:rPr>
        <w:t>多层建筑</w:t>
      </w:r>
      <w:r>
        <w:rPr>
          <w:spacing w:val="-127"/>
          <w:w w:val="180"/>
          <w:position w:val="1"/>
        </w:rPr>
        <w:t>,</w:t>
      </w:r>
      <w:r>
        <w:rPr>
          <w:spacing w:val="26"/>
          <w:w w:val="105"/>
        </w:rPr>
        <w:t>房间内任一点至房间疏散</w:t>
      </w:r>
    </w:p>
    <w:p w14:paraId="385B99D7">
      <w:pPr>
        <w:pStyle w:val="3"/>
        <w:spacing w:before="166" w:line="355" w:lineRule="auto"/>
        <w:ind w:left="680" w:right="679"/>
        <w:jc w:val="both"/>
      </w:pPr>
      <w:r>
        <w:rPr>
          <w:spacing w:val="19"/>
          <w:w w:val="101"/>
        </w:rPr>
        <w:t>门的直线距离不应大于</w:t>
      </w:r>
      <w:r>
        <w:rPr>
          <w:spacing w:val="-108"/>
          <w:w w:val="101"/>
          <w:position w:val="-3"/>
        </w:rPr>
        <w:t>２２</w:t>
      </w:r>
      <w:r>
        <w:rPr>
          <w:spacing w:val="-12"/>
          <w:w w:val="203"/>
          <w:position w:val="-3"/>
        </w:rPr>
        <w:t>m</w:t>
      </w:r>
      <w:r>
        <w:rPr>
          <w:spacing w:val="-129"/>
          <w:w w:val="203"/>
          <w:position w:val="1"/>
        </w:rPr>
        <w:t>;</w:t>
      </w:r>
      <w:r>
        <w:rPr>
          <w:spacing w:val="25"/>
          <w:w w:val="101"/>
        </w:rPr>
        <w:t>高层建筑房间内任一点至房间疏散</w:t>
      </w:r>
      <w:r>
        <w:rPr>
          <w:spacing w:val="20"/>
          <w:w w:val="101"/>
        </w:rPr>
        <w:t>门的直线距离不应大于</w:t>
      </w:r>
      <w:r>
        <w:rPr>
          <w:spacing w:val="-108"/>
          <w:w w:val="101"/>
          <w:position w:val="-3"/>
        </w:rPr>
        <w:t>２０</w:t>
      </w:r>
      <w:r>
        <w:rPr>
          <w:spacing w:val="-12"/>
          <w:w w:val="203"/>
          <w:position w:val="-3"/>
        </w:rPr>
        <w:t>m</w:t>
      </w:r>
      <w:r>
        <w:rPr>
          <w:spacing w:val="25"/>
          <w:w w:val="203"/>
          <w:position w:val="1"/>
        </w:rPr>
        <w:t>.</w:t>
      </w:r>
      <w:r>
        <w:rPr>
          <w:spacing w:val="19"/>
          <w:w w:val="101"/>
        </w:rPr>
        <w:t>一</w:t>
      </w:r>
      <w:r>
        <w:rPr>
          <w:spacing w:val="-129"/>
          <w:w w:val="101"/>
          <w:position w:val="1"/>
        </w:rPr>
        <w:t>、</w:t>
      </w:r>
      <w:r>
        <w:rPr>
          <w:spacing w:val="24"/>
          <w:w w:val="101"/>
        </w:rPr>
        <w:t>二级耐火等级建筑内的歌舞娱</w:t>
      </w:r>
      <w:r>
        <w:rPr>
          <w:spacing w:val="19"/>
        </w:rPr>
        <w:t>乐放映游艺场所</w:t>
      </w:r>
      <w:r>
        <w:rPr>
          <w:spacing w:val="-138"/>
          <w:position w:val="1"/>
        </w:rPr>
        <w:t>、</w:t>
      </w:r>
      <w:r>
        <w:rPr>
          <w:spacing w:val="19"/>
        </w:rPr>
        <w:t>高层旅馆</w:t>
      </w:r>
      <w:r>
        <w:rPr>
          <w:spacing w:val="-138"/>
          <w:position w:val="1"/>
        </w:rPr>
        <w:t>,</w:t>
      </w:r>
      <w:r>
        <w:rPr>
          <w:spacing w:val="17"/>
        </w:rPr>
        <w:t>房间内任一点至房间疏散门的直线距</w:t>
      </w:r>
      <w:r>
        <w:rPr>
          <w:spacing w:val="19"/>
          <w:w w:val="101"/>
        </w:rPr>
        <w:t>离分别不应大于</w:t>
      </w:r>
      <w:r>
        <w:rPr>
          <w:spacing w:val="-78"/>
          <w:w w:val="101"/>
          <w:position w:val="-3"/>
        </w:rPr>
        <w:t>９</w:t>
      </w:r>
      <w:r>
        <w:rPr>
          <w:spacing w:val="-12"/>
          <w:w w:val="203"/>
          <w:position w:val="-3"/>
        </w:rPr>
        <w:t>m</w:t>
      </w:r>
      <w:r>
        <w:rPr>
          <w:spacing w:val="-216"/>
          <w:w w:val="101"/>
          <w:position w:val="1"/>
        </w:rPr>
        <w:t>、</w:t>
      </w:r>
      <w:r>
        <w:rPr>
          <w:spacing w:val="-108"/>
          <w:w w:val="101"/>
          <w:position w:val="-3"/>
        </w:rPr>
        <w:t>１５</w:t>
      </w:r>
      <w:r>
        <w:rPr>
          <w:spacing w:val="-12"/>
          <w:w w:val="203"/>
          <w:position w:val="-3"/>
        </w:rPr>
        <w:t>m</w:t>
      </w:r>
      <w:r>
        <w:rPr>
          <w:w w:val="203"/>
          <w:position w:val="1"/>
        </w:rPr>
        <w:t>.</w:t>
      </w:r>
    </w:p>
    <w:p w14:paraId="2CF569C9">
      <w:pPr>
        <w:pStyle w:val="3"/>
        <w:spacing w:line="414" w:lineRule="exact"/>
        <w:ind w:left="1232"/>
      </w:pPr>
      <w:r>
        <w:rPr>
          <w:spacing w:val="-100"/>
          <w:w w:val="105"/>
          <w:position w:val="-3"/>
        </w:rPr>
        <w:t>４．</w:t>
      </w:r>
      <w:r>
        <w:rPr>
          <w:spacing w:val="19"/>
          <w:w w:val="105"/>
        </w:rPr>
        <w:t>一</w:t>
      </w:r>
      <w:r>
        <w:rPr>
          <w:spacing w:val="-138"/>
          <w:w w:val="105"/>
          <w:position w:val="1"/>
        </w:rPr>
        <w:t>、</w:t>
      </w:r>
      <w:r>
        <w:rPr>
          <w:spacing w:val="19"/>
          <w:w w:val="105"/>
        </w:rPr>
        <w:t>二级耐火等级建筑内的观众厅</w:t>
      </w:r>
      <w:r>
        <w:rPr>
          <w:spacing w:val="-138"/>
          <w:w w:val="105"/>
          <w:position w:val="1"/>
        </w:rPr>
        <w:t>、</w:t>
      </w:r>
      <w:r>
        <w:rPr>
          <w:spacing w:val="19"/>
          <w:w w:val="105"/>
        </w:rPr>
        <w:t>餐厅</w:t>
      </w:r>
      <w:r>
        <w:rPr>
          <w:spacing w:val="-138"/>
          <w:w w:val="105"/>
          <w:position w:val="1"/>
        </w:rPr>
        <w:t>、</w:t>
      </w:r>
      <w:r>
        <w:rPr>
          <w:spacing w:val="19"/>
          <w:w w:val="105"/>
        </w:rPr>
        <w:t>营业厅等</w:t>
      </w:r>
      <w:r>
        <w:rPr>
          <w:spacing w:val="-138"/>
          <w:w w:val="180"/>
          <w:position w:val="1"/>
        </w:rPr>
        <w:t>,</w:t>
      </w:r>
      <w:r>
        <w:rPr>
          <w:spacing w:val="12"/>
          <w:w w:val="105"/>
        </w:rPr>
        <w:t>其室内</w:t>
      </w:r>
    </w:p>
    <w:p w14:paraId="4991AE95">
      <w:pPr>
        <w:spacing w:before="166"/>
        <w:ind w:left="950" w:right="0" w:firstLine="0"/>
        <w:jc w:val="left"/>
        <w:rPr>
          <w:sz w:val="26"/>
        </w:rPr>
      </w:pPr>
      <w:r>
        <w:rPr>
          <w:w w:val="100"/>
          <w:sz w:val="26"/>
        </w:rPr>
        <w:t>—</w:t>
      </w:r>
      <w:r>
        <w:rPr>
          <w:spacing w:val="27"/>
          <w:sz w:val="26"/>
        </w:rPr>
        <w:t xml:space="preserve"> </w:t>
      </w:r>
      <w:r>
        <w:rPr>
          <w:spacing w:val="-123"/>
          <w:w w:val="100"/>
          <w:position w:val="-3"/>
          <w:sz w:val="26"/>
        </w:rPr>
        <w:t>２</w:t>
      </w:r>
      <w:r>
        <w:rPr>
          <w:w w:val="100"/>
          <w:position w:val="-3"/>
          <w:sz w:val="26"/>
        </w:rPr>
        <w:t>０</w:t>
      </w:r>
      <w:r>
        <w:rPr>
          <w:spacing w:val="27"/>
          <w:position w:val="-3"/>
          <w:sz w:val="26"/>
        </w:rPr>
        <w:t xml:space="preserve"> </w:t>
      </w:r>
      <w:r>
        <w:rPr>
          <w:w w:val="100"/>
          <w:sz w:val="26"/>
        </w:rPr>
        <w:t>—</w:t>
      </w:r>
    </w:p>
    <w:p w14:paraId="6C736FE9">
      <w:pPr>
        <w:spacing w:after="0"/>
        <w:jc w:val="left"/>
        <w:rPr>
          <w:sz w:val="26"/>
        </w:rPr>
        <w:sectPr>
          <w:pgSz w:w="11910" w:h="16840"/>
          <w:pgMar w:top="1580" w:right="879" w:bottom="280" w:left="880" w:header="720" w:footer="720" w:gutter="0"/>
          <w:cols w:space="720" w:num="1"/>
        </w:sectPr>
      </w:pPr>
    </w:p>
    <w:p w14:paraId="66613233">
      <w:pPr>
        <w:pStyle w:val="3"/>
        <w:spacing w:before="10"/>
        <w:rPr>
          <w:sz w:val="18"/>
        </w:rPr>
      </w:pPr>
    </w:p>
    <w:p w14:paraId="69474C12">
      <w:pPr>
        <w:pStyle w:val="3"/>
        <w:spacing w:before="203" w:line="348" w:lineRule="auto"/>
        <w:ind w:left="680" w:right="648"/>
        <w:jc w:val="both"/>
      </w:pPr>
      <w:r>
        <w:rPr>
          <w:spacing w:val="19"/>
          <w:w w:val="101"/>
        </w:rPr>
        <w:t>任一点至最近疏散门或安全出口的直线距离不应大于</w:t>
      </w:r>
      <w:r>
        <w:rPr>
          <w:spacing w:val="-108"/>
          <w:w w:val="101"/>
          <w:position w:val="-3"/>
        </w:rPr>
        <w:t>３０</w:t>
      </w:r>
      <w:r>
        <w:rPr>
          <w:spacing w:val="-12"/>
          <w:w w:val="203"/>
          <w:position w:val="-3"/>
        </w:rPr>
        <w:t>m</w:t>
      </w:r>
      <w:r>
        <w:rPr>
          <w:spacing w:val="-129"/>
          <w:w w:val="203"/>
          <w:position w:val="1"/>
        </w:rPr>
        <w:t>;</w:t>
      </w:r>
      <w:r>
        <w:rPr>
          <w:spacing w:val="13"/>
          <w:w w:val="101"/>
        </w:rPr>
        <w:t>当疏</w:t>
      </w:r>
      <w:r>
        <w:rPr>
          <w:spacing w:val="19"/>
          <w:w w:val="101"/>
        </w:rPr>
        <w:t>散门不能直通室外地面或疏散楼梯间时</w:t>
      </w:r>
      <w:r>
        <w:rPr>
          <w:spacing w:val="-129"/>
          <w:w w:val="203"/>
          <w:position w:val="1"/>
        </w:rPr>
        <w:t>,</w:t>
      </w:r>
      <w:r>
        <w:rPr>
          <w:spacing w:val="27"/>
          <w:w w:val="101"/>
        </w:rPr>
        <w:t>应采用长度不大于</w:t>
      </w:r>
      <w:r>
        <w:rPr>
          <w:spacing w:val="-108"/>
          <w:w w:val="101"/>
          <w:position w:val="-3"/>
        </w:rPr>
        <w:t>１０</w:t>
      </w:r>
      <w:r>
        <w:rPr>
          <w:w w:val="203"/>
          <w:position w:val="-3"/>
        </w:rPr>
        <w:t>m</w:t>
      </w:r>
      <w:r>
        <w:rPr>
          <w:spacing w:val="19"/>
          <w:w w:val="110"/>
        </w:rPr>
        <w:t>的疏散走道通至最近的安全出口</w:t>
      </w:r>
      <w:r>
        <w:rPr>
          <w:w w:val="175"/>
          <w:position w:val="1"/>
        </w:rPr>
        <w:t>.</w:t>
      </w:r>
    </w:p>
    <w:p w14:paraId="7EC576DA">
      <w:pPr>
        <w:pStyle w:val="3"/>
        <w:spacing w:before="38" w:line="348" w:lineRule="auto"/>
        <w:ind w:left="680" w:right="679" w:firstLine="551"/>
      </w:pPr>
      <w:r>
        <w:rPr>
          <w:spacing w:val="-100"/>
          <w:position w:val="-3"/>
        </w:rPr>
        <w:t>５．</w:t>
      </w:r>
      <w:r>
        <w:rPr>
          <w:spacing w:val="19"/>
        </w:rPr>
        <w:t>建筑物内全部设置自动喷水灭火系统时</w:t>
      </w:r>
      <w:r>
        <w:rPr>
          <w:spacing w:val="-127"/>
          <w:position w:val="1"/>
        </w:rPr>
        <w:t>,</w:t>
      </w:r>
      <w:r>
        <w:rPr>
          <w:spacing w:val="24"/>
        </w:rPr>
        <w:t>其安全疏散距离</w:t>
      </w:r>
      <w:r>
        <w:rPr>
          <w:spacing w:val="19"/>
          <w:w w:val="101"/>
        </w:rPr>
        <w:t>可在上述规定基础上增加</w:t>
      </w:r>
      <w:r>
        <w:rPr>
          <w:spacing w:val="-61"/>
          <w:w w:val="101"/>
          <w:position w:val="-3"/>
        </w:rPr>
        <w:t>２５％</w:t>
      </w:r>
      <w:r>
        <w:rPr>
          <w:w w:val="203"/>
          <w:position w:val="1"/>
        </w:rPr>
        <w:t>.</w:t>
      </w:r>
    </w:p>
    <w:p w14:paraId="3081A75F">
      <w:pPr>
        <w:pStyle w:val="3"/>
        <w:spacing w:line="380" w:lineRule="exact"/>
        <w:ind w:left="1305"/>
      </w:pPr>
      <w:r>
        <w:rPr>
          <w:spacing w:val="-134"/>
          <w:w w:val="185"/>
          <w:position w:val="1"/>
        </w:rPr>
        <w:t>(</w:t>
      </w:r>
      <w:r>
        <w:rPr>
          <w:spacing w:val="15"/>
          <w:w w:val="115"/>
        </w:rPr>
        <w:t>三</w:t>
      </w:r>
      <w:r>
        <w:rPr>
          <w:spacing w:val="-134"/>
          <w:w w:val="185"/>
          <w:position w:val="1"/>
        </w:rPr>
        <w:t>)</w:t>
      </w:r>
      <w:r>
        <w:rPr>
          <w:spacing w:val="14"/>
          <w:w w:val="115"/>
        </w:rPr>
        <w:t>疏散宽度</w:t>
      </w:r>
    </w:p>
    <w:p w14:paraId="5BB9949A">
      <w:pPr>
        <w:pStyle w:val="3"/>
        <w:spacing w:before="207" w:line="367" w:lineRule="auto"/>
        <w:ind w:left="680" w:right="679" w:firstLine="551"/>
        <w:jc w:val="both"/>
      </w:pPr>
      <w:r>
        <w:rPr>
          <w:spacing w:val="-100"/>
          <w:position w:val="-3"/>
        </w:rPr>
        <w:t>１．</w:t>
      </w:r>
      <w:r>
        <w:rPr>
          <w:spacing w:val="19"/>
        </w:rPr>
        <w:t>为保证人员疏散的基本需要</w:t>
      </w:r>
      <w:r>
        <w:rPr>
          <w:spacing w:val="-138"/>
          <w:position w:val="1"/>
        </w:rPr>
        <w:t>,</w:t>
      </w:r>
      <w:r>
        <w:rPr>
          <w:spacing w:val="19"/>
        </w:rPr>
        <w:t>应确定建筑中疏散门</w:t>
      </w:r>
      <w:r>
        <w:rPr>
          <w:spacing w:val="-138"/>
          <w:position w:val="1"/>
        </w:rPr>
        <w:t>、</w:t>
      </w:r>
      <w:r>
        <w:rPr>
          <w:spacing w:val="12"/>
        </w:rPr>
        <w:t>安全出</w:t>
      </w:r>
      <w:r>
        <w:rPr>
          <w:spacing w:val="19"/>
        </w:rPr>
        <w:t>口与疏散走道和疏散楼梯的最小净宽度</w:t>
      </w:r>
      <w:r>
        <w:rPr>
          <w:spacing w:val="-131"/>
          <w:position w:val="1"/>
        </w:rPr>
        <w:t>,</w:t>
      </w:r>
      <w:r>
        <w:rPr>
          <w:spacing w:val="24"/>
        </w:rPr>
        <w:t>同时应根据公众聚集场</w:t>
      </w:r>
      <w:r>
        <w:rPr>
          <w:spacing w:val="18"/>
        </w:rPr>
        <w:t>所及其所在建筑内的疏散人数和百人疏散宽度指标计算出总疏散</w:t>
      </w:r>
      <w:r>
        <w:rPr>
          <w:spacing w:val="19"/>
          <w:w w:val="105"/>
        </w:rPr>
        <w:t>宽度</w:t>
      </w:r>
      <w:r>
        <w:rPr>
          <w:w w:val="185"/>
          <w:position w:val="1"/>
        </w:rPr>
        <w:t>.</w:t>
      </w:r>
    </w:p>
    <w:p w14:paraId="0A2DC0B6">
      <w:pPr>
        <w:pStyle w:val="3"/>
        <w:spacing w:before="8" w:line="360" w:lineRule="auto"/>
        <w:ind w:left="680" w:right="679" w:firstLine="551"/>
        <w:jc w:val="both"/>
      </w:pPr>
      <w:r>
        <w:rPr>
          <w:spacing w:val="-100"/>
          <w:w w:val="101"/>
          <w:position w:val="-3"/>
        </w:rPr>
        <w:t>２．</w:t>
      </w:r>
      <w:r>
        <w:rPr>
          <w:spacing w:val="19"/>
          <w:w w:val="101"/>
        </w:rPr>
        <w:t>单</w:t>
      </w:r>
      <w:r>
        <w:rPr>
          <w:spacing w:val="-138"/>
          <w:w w:val="101"/>
          <w:position w:val="1"/>
        </w:rPr>
        <w:t>、</w:t>
      </w:r>
      <w:r>
        <w:rPr>
          <w:spacing w:val="29"/>
          <w:w w:val="101"/>
        </w:rPr>
        <w:t>多层建筑疏散走道的净宽度不应小于</w:t>
      </w:r>
      <w:r>
        <w:rPr>
          <w:spacing w:val="-120"/>
          <w:w w:val="101"/>
          <w:position w:val="-3"/>
        </w:rPr>
        <w:t>１．１０</w:t>
      </w:r>
      <w:r>
        <w:rPr>
          <w:spacing w:val="-12"/>
          <w:w w:val="203"/>
          <w:position w:val="-3"/>
        </w:rPr>
        <w:t>m</w:t>
      </w:r>
      <w:r>
        <w:rPr>
          <w:spacing w:val="-121"/>
          <w:w w:val="203"/>
          <w:position w:val="1"/>
        </w:rPr>
        <w:t>,</w:t>
      </w:r>
      <w:r>
        <w:rPr>
          <w:spacing w:val="22"/>
          <w:w w:val="101"/>
        </w:rPr>
        <w:t>单面布</w:t>
      </w:r>
      <w:r>
        <w:rPr>
          <w:spacing w:val="19"/>
        </w:rPr>
        <w:t>房的高层建筑和双面布房的高层建筑</w:t>
      </w:r>
      <w:r>
        <w:rPr>
          <w:spacing w:val="-131"/>
          <w:position w:val="1"/>
        </w:rPr>
        <w:t>,</w:t>
      </w:r>
      <w:r>
        <w:rPr>
          <w:spacing w:val="24"/>
        </w:rPr>
        <w:t>其疏散走道的净宽度分别</w:t>
      </w:r>
      <w:r>
        <w:rPr>
          <w:spacing w:val="19"/>
          <w:w w:val="101"/>
          <w:position w:val="4"/>
        </w:rPr>
        <w:t>不应小于</w:t>
      </w:r>
      <w:r>
        <w:rPr>
          <w:spacing w:val="-124"/>
          <w:w w:val="101"/>
        </w:rPr>
        <w:t>１．３０</w:t>
      </w:r>
      <w:r>
        <w:rPr>
          <w:w w:val="203"/>
        </w:rPr>
        <w:t>m</w:t>
      </w:r>
      <w:r>
        <w:rPr>
          <w:spacing w:val="-79"/>
        </w:rPr>
        <w:t xml:space="preserve"> </w:t>
      </w:r>
      <w:r>
        <w:rPr>
          <w:spacing w:val="19"/>
          <w:w w:val="101"/>
          <w:position w:val="4"/>
        </w:rPr>
        <w:t>和</w:t>
      </w:r>
      <w:r>
        <w:rPr>
          <w:spacing w:val="-124"/>
          <w:w w:val="101"/>
        </w:rPr>
        <w:t>１．４０</w:t>
      </w:r>
      <w:r>
        <w:rPr>
          <w:spacing w:val="-12"/>
          <w:w w:val="203"/>
        </w:rPr>
        <w:t>m</w:t>
      </w:r>
      <w:r>
        <w:rPr>
          <w:w w:val="203"/>
          <w:position w:val="5"/>
        </w:rPr>
        <w:t>.</w:t>
      </w:r>
    </w:p>
    <w:p w14:paraId="162D6196">
      <w:pPr>
        <w:pStyle w:val="3"/>
        <w:spacing w:line="404" w:lineRule="exact"/>
        <w:ind w:left="1232"/>
      </w:pPr>
      <w:r>
        <w:rPr>
          <w:spacing w:val="-100"/>
          <w:position w:val="-3"/>
        </w:rPr>
        <w:t>３．</w:t>
      </w:r>
      <w:r>
        <w:rPr>
          <w:spacing w:val="19"/>
        </w:rPr>
        <w:t>单</w:t>
      </w:r>
      <w:r>
        <w:rPr>
          <w:spacing w:val="-138"/>
          <w:position w:val="1"/>
        </w:rPr>
        <w:t>、</w:t>
      </w:r>
      <w:r>
        <w:rPr>
          <w:spacing w:val="20"/>
        </w:rPr>
        <w:t>多层建筑和高层建筑疏散楼梯的净宽度分别不应小于</w:t>
      </w:r>
    </w:p>
    <w:p w14:paraId="6819E39A">
      <w:pPr>
        <w:pStyle w:val="3"/>
        <w:spacing w:before="165"/>
        <w:ind w:left="603"/>
      </w:pPr>
      <w:r>
        <w:rPr>
          <w:spacing w:val="-124"/>
          <w:w w:val="101"/>
        </w:rPr>
        <w:t>１．１０</w:t>
      </w:r>
      <w:r>
        <w:rPr>
          <w:w w:val="203"/>
        </w:rPr>
        <w:t>m</w:t>
      </w:r>
      <w:r>
        <w:rPr>
          <w:spacing w:val="-79"/>
        </w:rPr>
        <w:t xml:space="preserve"> </w:t>
      </w:r>
      <w:r>
        <w:rPr>
          <w:spacing w:val="19"/>
          <w:w w:val="101"/>
          <w:position w:val="4"/>
        </w:rPr>
        <w:t>和</w:t>
      </w:r>
      <w:r>
        <w:rPr>
          <w:spacing w:val="-124"/>
          <w:w w:val="101"/>
        </w:rPr>
        <w:t>１．２０</w:t>
      </w:r>
      <w:r>
        <w:rPr>
          <w:spacing w:val="-12"/>
          <w:w w:val="203"/>
        </w:rPr>
        <w:t>m</w:t>
      </w:r>
      <w:r>
        <w:rPr>
          <w:w w:val="203"/>
          <w:position w:val="5"/>
        </w:rPr>
        <w:t>.</w:t>
      </w:r>
    </w:p>
    <w:p w14:paraId="6E86A231">
      <w:pPr>
        <w:pStyle w:val="3"/>
        <w:spacing w:before="168" w:line="348" w:lineRule="auto"/>
        <w:ind w:left="680" w:right="679" w:firstLine="551"/>
        <w:jc w:val="both"/>
      </w:pPr>
      <w:r>
        <w:rPr>
          <w:spacing w:val="-100"/>
          <w:position w:val="-3"/>
        </w:rPr>
        <w:t>４．</w:t>
      </w:r>
      <w:r>
        <w:rPr>
          <w:spacing w:val="19"/>
        </w:rPr>
        <w:t>人员密集的公共场所</w:t>
      </w:r>
      <w:r>
        <w:rPr>
          <w:spacing w:val="-138"/>
          <w:position w:val="1"/>
        </w:rPr>
        <w:t>、</w:t>
      </w:r>
      <w:r>
        <w:rPr>
          <w:spacing w:val="19"/>
        </w:rPr>
        <w:t>观众厅的疏散门不应设置门槛</w:t>
      </w:r>
      <w:r>
        <w:rPr>
          <w:spacing w:val="-138"/>
          <w:position w:val="1"/>
        </w:rPr>
        <w:t>,</w:t>
      </w:r>
      <w:r>
        <w:rPr>
          <w:spacing w:val="9"/>
        </w:rPr>
        <w:t>其净</w:t>
      </w:r>
      <w:r>
        <w:rPr>
          <w:spacing w:val="17"/>
          <w:w w:val="101"/>
        </w:rPr>
        <w:t>宽度不应小于</w:t>
      </w:r>
      <w:r>
        <w:rPr>
          <w:spacing w:val="-124"/>
          <w:w w:val="101"/>
          <w:position w:val="-3"/>
        </w:rPr>
        <w:t>１．４０</w:t>
      </w:r>
      <w:r>
        <w:rPr>
          <w:spacing w:val="-12"/>
          <w:w w:val="203"/>
          <w:position w:val="-3"/>
        </w:rPr>
        <w:t>m</w:t>
      </w:r>
      <w:r>
        <w:rPr>
          <w:spacing w:val="-138"/>
          <w:w w:val="203"/>
          <w:position w:val="1"/>
        </w:rPr>
        <w:t>,</w:t>
      </w:r>
      <w:r>
        <w:rPr>
          <w:spacing w:val="19"/>
          <w:w w:val="101"/>
        </w:rPr>
        <w:t>且紧靠门口内外各</w:t>
      </w:r>
      <w:r>
        <w:rPr>
          <w:spacing w:val="-124"/>
          <w:w w:val="101"/>
          <w:position w:val="-3"/>
        </w:rPr>
        <w:t>１．４０</w:t>
      </w:r>
      <w:r>
        <w:rPr>
          <w:w w:val="203"/>
          <w:position w:val="-3"/>
        </w:rPr>
        <w:t>m</w:t>
      </w:r>
      <w:r>
        <w:rPr>
          <w:spacing w:val="-79"/>
          <w:position w:val="-3"/>
        </w:rPr>
        <w:t xml:space="preserve"> </w:t>
      </w:r>
      <w:r>
        <w:rPr>
          <w:spacing w:val="19"/>
          <w:w w:val="101"/>
        </w:rPr>
        <w:t>范围内不应设置</w:t>
      </w:r>
      <w:r>
        <w:rPr>
          <w:spacing w:val="19"/>
          <w:w w:val="110"/>
        </w:rPr>
        <w:t>踏步</w:t>
      </w:r>
      <w:r>
        <w:rPr>
          <w:w w:val="175"/>
          <w:position w:val="1"/>
        </w:rPr>
        <w:t>.</w:t>
      </w:r>
    </w:p>
    <w:p w14:paraId="7CF17BCA">
      <w:pPr>
        <w:pStyle w:val="3"/>
        <w:spacing w:before="37" w:line="348" w:lineRule="auto"/>
        <w:ind w:left="680" w:right="679" w:firstLine="551"/>
      </w:pPr>
      <w:r>
        <w:rPr>
          <w:spacing w:val="-101"/>
          <w:w w:val="101"/>
          <w:position w:val="-3"/>
        </w:rPr>
        <w:t>５．</w:t>
      </w:r>
      <w:r>
        <w:rPr>
          <w:spacing w:val="20"/>
          <w:w w:val="101"/>
        </w:rPr>
        <w:t>室外疏散通道的净宽度不应小于</w:t>
      </w:r>
      <w:r>
        <w:rPr>
          <w:spacing w:val="-122"/>
          <w:w w:val="101"/>
          <w:position w:val="-3"/>
        </w:rPr>
        <w:t>３．００</w:t>
      </w:r>
      <w:r>
        <w:rPr>
          <w:spacing w:val="-12"/>
          <w:w w:val="203"/>
          <w:position w:val="-3"/>
        </w:rPr>
        <w:t>m</w:t>
      </w:r>
      <w:r>
        <w:rPr>
          <w:spacing w:val="-129"/>
          <w:w w:val="203"/>
          <w:position w:val="1"/>
        </w:rPr>
        <w:t>,</w:t>
      </w:r>
      <w:r>
        <w:rPr>
          <w:spacing w:val="23"/>
          <w:w w:val="101"/>
        </w:rPr>
        <w:t>并应直接通向宽</w:t>
      </w:r>
      <w:r>
        <w:rPr>
          <w:spacing w:val="19"/>
          <w:w w:val="110"/>
        </w:rPr>
        <w:t>敞地带</w:t>
      </w:r>
      <w:r>
        <w:rPr>
          <w:w w:val="175"/>
          <w:position w:val="1"/>
        </w:rPr>
        <w:t>.</w:t>
      </w:r>
    </w:p>
    <w:p w14:paraId="232214C8">
      <w:pPr>
        <w:pStyle w:val="3"/>
        <w:spacing w:before="39"/>
        <w:ind w:left="1232"/>
      </w:pPr>
      <w:r>
        <w:rPr>
          <w:spacing w:val="-100"/>
          <w:position w:val="-3"/>
        </w:rPr>
        <w:t>６．</w:t>
      </w:r>
      <w:r>
        <w:rPr>
          <w:spacing w:val="19"/>
        </w:rPr>
        <w:t>剧场</w:t>
      </w:r>
      <w:r>
        <w:rPr>
          <w:spacing w:val="-138"/>
          <w:position w:val="1"/>
        </w:rPr>
        <w:t>、</w:t>
      </w:r>
      <w:r>
        <w:rPr>
          <w:spacing w:val="19"/>
        </w:rPr>
        <w:t>电影院</w:t>
      </w:r>
      <w:r>
        <w:rPr>
          <w:spacing w:val="-138"/>
          <w:position w:val="1"/>
        </w:rPr>
        <w:t>、</w:t>
      </w:r>
      <w:r>
        <w:rPr>
          <w:spacing w:val="23"/>
        </w:rPr>
        <w:t>礼堂</w:t>
      </w:r>
      <w:r>
        <w:rPr>
          <w:spacing w:val="-129"/>
          <w:position w:val="1"/>
        </w:rPr>
        <w:t>、</w:t>
      </w:r>
      <w:r>
        <w:rPr>
          <w:spacing w:val="25"/>
        </w:rPr>
        <w:t>体育馆等场所的观众厅内疏散走道的</w:t>
      </w:r>
    </w:p>
    <w:p w14:paraId="65A68170">
      <w:pPr>
        <w:pStyle w:val="3"/>
        <w:spacing w:before="166"/>
        <w:ind w:left="680"/>
      </w:pPr>
      <w:r>
        <w:rPr>
          <w:spacing w:val="19"/>
          <w:w w:val="101"/>
        </w:rPr>
        <w:t>净宽度应按每</w:t>
      </w:r>
      <w:r>
        <w:rPr>
          <w:spacing w:val="-87"/>
          <w:w w:val="101"/>
          <w:position w:val="-3"/>
        </w:rPr>
        <w:t>１００</w:t>
      </w:r>
      <w:r>
        <w:rPr>
          <w:spacing w:val="19"/>
          <w:w w:val="101"/>
        </w:rPr>
        <w:t>人不小于</w:t>
      </w:r>
      <w:r>
        <w:rPr>
          <w:spacing w:val="-124"/>
          <w:w w:val="101"/>
          <w:position w:val="-3"/>
        </w:rPr>
        <w:t>０．６０</w:t>
      </w:r>
      <w:r>
        <w:rPr>
          <w:w w:val="203"/>
          <w:position w:val="-3"/>
        </w:rPr>
        <w:t>m</w:t>
      </w:r>
      <w:r>
        <w:rPr>
          <w:spacing w:val="-80"/>
          <w:position w:val="-3"/>
        </w:rPr>
        <w:t xml:space="preserve"> </w:t>
      </w:r>
      <w:r>
        <w:rPr>
          <w:spacing w:val="19"/>
          <w:w w:val="101"/>
        </w:rPr>
        <w:t>计算</w:t>
      </w:r>
      <w:r>
        <w:rPr>
          <w:spacing w:val="-138"/>
          <w:w w:val="203"/>
          <w:position w:val="1"/>
        </w:rPr>
        <w:t>,</w:t>
      </w:r>
      <w:r>
        <w:rPr>
          <w:spacing w:val="19"/>
          <w:w w:val="101"/>
        </w:rPr>
        <w:t>且不应小于</w:t>
      </w:r>
      <w:r>
        <w:rPr>
          <w:spacing w:val="-124"/>
          <w:w w:val="101"/>
          <w:position w:val="-3"/>
        </w:rPr>
        <w:t>１．００</w:t>
      </w:r>
      <w:r>
        <w:rPr>
          <w:spacing w:val="-12"/>
          <w:w w:val="203"/>
          <w:position w:val="-3"/>
        </w:rPr>
        <w:t>m</w:t>
      </w:r>
      <w:r>
        <w:rPr>
          <w:w w:val="203"/>
          <w:position w:val="1"/>
        </w:rPr>
        <w:t>.</w:t>
      </w:r>
    </w:p>
    <w:p w14:paraId="0900EFE4">
      <w:pPr>
        <w:spacing w:before="166"/>
        <w:ind w:left="0" w:right="967" w:firstLine="0"/>
        <w:jc w:val="right"/>
        <w:rPr>
          <w:sz w:val="26"/>
        </w:rPr>
      </w:pPr>
      <w:r>
        <w:rPr>
          <w:w w:val="100"/>
          <w:sz w:val="26"/>
        </w:rPr>
        <w:t>—</w:t>
      </w:r>
      <w:r>
        <w:rPr>
          <w:spacing w:val="27"/>
          <w:sz w:val="26"/>
        </w:rPr>
        <w:t xml:space="preserve"> </w:t>
      </w:r>
      <w:r>
        <w:rPr>
          <w:spacing w:val="-123"/>
          <w:w w:val="100"/>
          <w:position w:val="-3"/>
          <w:sz w:val="26"/>
        </w:rPr>
        <w:t>２</w:t>
      </w:r>
      <w:r>
        <w:rPr>
          <w:w w:val="100"/>
          <w:position w:val="-3"/>
          <w:sz w:val="26"/>
        </w:rPr>
        <w:t>１</w:t>
      </w:r>
      <w:r>
        <w:rPr>
          <w:spacing w:val="27"/>
          <w:position w:val="-3"/>
          <w:sz w:val="26"/>
        </w:rPr>
        <w:t xml:space="preserve"> </w:t>
      </w:r>
      <w:r>
        <w:rPr>
          <w:w w:val="100"/>
          <w:sz w:val="26"/>
        </w:rPr>
        <w:t>—</w:t>
      </w:r>
    </w:p>
    <w:p w14:paraId="4DF1C959">
      <w:pPr>
        <w:spacing w:after="0"/>
        <w:jc w:val="right"/>
        <w:rPr>
          <w:sz w:val="26"/>
        </w:rPr>
        <w:sectPr>
          <w:pgSz w:w="11910" w:h="16840"/>
          <w:pgMar w:top="1580" w:right="879" w:bottom="280" w:left="880" w:header="720" w:footer="720" w:gutter="0"/>
          <w:cols w:space="720" w:num="1"/>
        </w:sectPr>
      </w:pPr>
    </w:p>
    <w:p w14:paraId="54703FD2">
      <w:pPr>
        <w:pStyle w:val="3"/>
        <w:spacing w:before="10"/>
        <w:rPr>
          <w:sz w:val="18"/>
        </w:rPr>
      </w:pPr>
    </w:p>
    <w:p w14:paraId="4C221A99">
      <w:pPr>
        <w:pStyle w:val="3"/>
        <w:spacing w:before="203" w:line="348" w:lineRule="auto"/>
        <w:ind w:left="663" w:right="600" w:firstLine="568"/>
        <w:jc w:val="both"/>
      </w:pPr>
      <w:r>
        <w:rPr>
          <w:spacing w:val="-100"/>
          <w:w w:val="101"/>
          <w:position w:val="-3"/>
        </w:rPr>
        <w:t>７．</w:t>
      </w:r>
      <w:r>
        <w:rPr>
          <w:spacing w:val="23"/>
          <w:w w:val="101"/>
        </w:rPr>
        <w:t>观众厅座位数不大于</w:t>
      </w:r>
      <w:r>
        <w:rPr>
          <w:spacing w:val="-104"/>
          <w:w w:val="101"/>
          <w:position w:val="-3"/>
        </w:rPr>
        <w:t>２５００</w:t>
      </w:r>
      <w:r>
        <w:rPr>
          <w:spacing w:val="-116"/>
          <w:position w:val="-3"/>
        </w:rPr>
        <w:t xml:space="preserve"> </w:t>
      </w:r>
      <w:r>
        <w:rPr>
          <w:spacing w:val="25"/>
          <w:w w:val="101"/>
        </w:rPr>
        <w:t>座的一</w:t>
      </w:r>
      <w:r>
        <w:rPr>
          <w:spacing w:val="-127"/>
          <w:w w:val="101"/>
          <w:position w:val="1"/>
        </w:rPr>
        <w:t>、</w:t>
      </w:r>
      <w:r>
        <w:rPr>
          <w:spacing w:val="27"/>
          <w:w w:val="101"/>
        </w:rPr>
        <w:t>二级耐火等级剧场</w:t>
      </w:r>
      <w:r>
        <w:rPr>
          <w:spacing w:val="-127"/>
          <w:w w:val="101"/>
          <w:position w:val="1"/>
        </w:rPr>
        <w:t>、</w:t>
      </w:r>
      <w:r>
        <w:rPr>
          <w:w w:val="101"/>
        </w:rPr>
        <w:t>电</w:t>
      </w:r>
      <w:r>
        <w:rPr>
          <w:spacing w:val="17"/>
          <w:w w:val="101"/>
        </w:rPr>
        <w:t>影院</w:t>
      </w:r>
      <w:r>
        <w:rPr>
          <w:spacing w:val="-138"/>
          <w:w w:val="101"/>
          <w:position w:val="1"/>
        </w:rPr>
        <w:t>、</w:t>
      </w:r>
      <w:r>
        <w:rPr>
          <w:spacing w:val="19"/>
          <w:w w:val="101"/>
        </w:rPr>
        <w:t>礼堂等场所</w:t>
      </w:r>
      <w:r>
        <w:rPr>
          <w:spacing w:val="-138"/>
          <w:w w:val="203"/>
          <w:position w:val="1"/>
        </w:rPr>
        <w:t>,</w:t>
      </w:r>
      <w:r>
        <w:rPr>
          <w:spacing w:val="19"/>
          <w:w w:val="101"/>
        </w:rPr>
        <w:t>其疏散楼梯的净宽度应按每</w:t>
      </w:r>
      <w:r>
        <w:rPr>
          <w:spacing w:val="-87"/>
          <w:w w:val="101"/>
          <w:position w:val="-3"/>
        </w:rPr>
        <w:t>１００</w:t>
      </w:r>
      <w:r>
        <w:rPr>
          <w:w w:val="101"/>
        </w:rPr>
        <w:t>人不小于</w:t>
      </w:r>
      <w:r>
        <w:rPr>
          <w:spacing w:val="-105"/>
          <w:w w:val="101"/>
          <w:position w:val="-3"/>
        </w:rPr>
        <w:t xml:space="preserve">０．７５ </w:t>
      </w:r>
      <w:r>
        <w:rPr>
          <w:spacing w:val="-105"/>
          <w:w w:val="203"/>
        </w:rPr>
        <w:t>m</w:t>
      </w:r>
      <w:r>
        <w:rPr>
          <w:spacing w:val="-80"/>
        </w:rPr>
        <w:t xml:space="preserve"> </w:t>
      </w:r>
      <w:r>
        <w:rPr>
          <w:spacing w:val="19"/>
          <w:w w:val="101"/>
          <w:position w:val="4"/>
        </w:rPr>
        <w:t>计算</w:t>
      </w:r>
      <w:r>
        <w:rPr>
          <w:spacing w:val="-138"/>
          <w:w w:val="203"/>
          <w:position w:val="5"/>
        </w:rPr>
        <w:t>;</w:t>
      </w:r>
      <w:r>
        <w:rPr>
          <w:spacing w:val="25"/>
          <w:w w:val="101"/>
          <w:position w:val="4"/>
        </w:rPr>
        <w:t>观众厅座位数分别为</w:t>
      </w:r>
      <w:r>
        <w:rPr>
          <w:spacing w:val="-104"/>
          <w:w w:val="101"/>
        </w:rPr>
        <w:t>３０００</w:t>
      </w:r>
      <w:r>
        <w:rPr>
          <w:spacing w:val="-118"/>
        </w:rPr>
        <w:t xml:space="preserve"> </w:t>
      </w:r>
      <w:r>
        <w:rPr>
          <w:spacing w:val="29"/>
          <w:w w:val="101"/>
          <w:position w:val="4"/>
        </w:rPr>
        <w:t>座</w:t>
      </w:r>
      <w:r>
        <w:rPr>
          <w:spacing w:val="-49"/>
          <w:w w:val="203"/>
        </w:rPr>
        <w:t>~</w:t>
      </w:r>
      <w:r>
        <w:rPr>
          <w:spacing w:val="-104"/>
          <w:w w:val="101"/>
        </w:rPr>
        <w:t>５０００</w:t>
      </w:r>
      <w:r>
        <w:rPr>
          <w:spacing w:val="-118"/>
        </w:rPr>
        <w:t xml:space="preserve"> </w:t>
      </w:r>
      <w:r>
        <w:rPr>
          <w:spacing w:val="19"/>
          <w:w w:val="101"/>
          <w:position w:val="4"/>
        </w:rPr>
        <w:t>座</w:t>
      </w:r>
      <w:r>
        <w:rPr>
          <w:spacing w:val="-206"/>
          <w:w w:val="101"/>
          <w:position w:val="5"/>
        </w:rPr>
        <w:t>、</w:t>
      </w:r>
      <w:r>
        <w:rPr>
          <w:spacing w:val="-104"/>
          <w:w w:val="101"/>
        </w:rPr>
        <w:t>５００１</w:t>
      </w:r>
      <w:r>
        <w:rPr>
          <w:spacing w:val="-118"/>
        </w:rPr>
        <w:t xml:space="preserve"> </w:t>
      </w:r>
      <w:r>
        <w:rPr>
          <w:spacing w:val="29"/>
          <w:w w:val="101"/>
          <w:position w:val="4"/>
        </w:rPr>
        <w:t>座</w:t>
      </w:r>
      <w:r>
        <w:rPr>
          <w:spacing w:val="-49"/>
          <w:w w:val="203"/>
        </w:rPr>
        <w:t>~</w:t>
      </w:r>
      <w:r>
        <w:rPr>
          <w:spacing w:val="-111"/>
          <w:w w:val="101"/>
        </w:rPr>
        <w:t>１００００</w:t>
      </w:r>
      <w:r>
        <w:rPr>
          <w:spacing w:val="19"/>
          <w:w w:val="101"/>
        </w:rPr>
        <w:t>座</w:t>
      </w:r>
      <w:r>
        <w:rPr>
          <w:spacing w:val="-216"/>
          <w:w w:val="101"/>
          <w:position w:val="1"/>
        </w:rPr>
        <w:t>、</w:t>
      </w:r>
      <w:r>
        <w:rPr>
          <w:spacing w:val="-107"/>
          <w:w w:val="101"/>
          <w:position w:val="-3"/>
        </w:rPr>
        <w:t>１０００１</w:t>
      </w:r>
      <w:r>
        <w:rPr>
          <w:spacing w:val="19"/>
          <w:w w:val="101"/>
        </w:rPr>
        <w:t>座</w:t>
      </w:r>
      <w:r>
        <w:rPr>
          <w:spacing w:val="-59"/>
          <w:w w:val="203"/>
          <w:position w:val="-3"/>
        </w:rPr>
        <w:t>~</w:t>
      </w:r>
      <w:r>
        <w:rPr>
          <w:spacing w:val="-107"/>
          <w:w w:val="101"/>
          <w:position w:val="-3"/>
        </w:rPr>
        <w:t>２００００</w:t>
      </w:r>
      <w:r>
        <w:rPr>
          <w:spacing w:val="24"/>
          <w:w w:val="101"/>
        </w:rPr>
        <w:t>座的体育馆</w:t>
      </w:r>
      <w:r>
        <w:rPr>
          <w:spacing w:val="-127"/>
          <w:w w:val="203"/>
          <w:position w:val="1"/>
        </w:rPr>
        <w:t>,</w:t>
      </w:r>
      <w:r>
        <w:rPr>
          <w:spacing w:val="26"/>
          <w:w w:val="101"/>
        </w:rPr>
        <w:t>其疏散楼梯的净宽度应分别按</w:t>
      </w:r>
      <w:r>
        <w:rPr>
          <w:spacing w:val="19"/>
          <w:w w:val="101"/>
          <w:position w:val="4"/>
        </w:rPr>
        <w:t>每</w:t>
      </w:r>
      <w:r>
        <w:rPr>
          <w:spacing w:val="-87"/>
          <w:w w:val="101"/>
        </w:rPr>
        <w:t>１００</w:t>
      </w:r>
      <w:r>
        <w:rPr>
          <w:spacing w:val="19"/>
          <w:w w:val="101"/>
          <w:position w:val="4"/>
        </w:rPr>
        <w:t>人不小于</w:t>
      </w:r>
      <w:r>
        <w:rPr>
          <w:spacing w:val="-119"/>
          <w:w w:val="101"/>
        </w:rPr>
        <w:t>０．５</w:t>
      </w:r>
      <w:r>
        <w:rPr>
          <w:spacing w:val="-12"/>
          <w:w w:val="203"/>
        </w:rPr>
        <w:t>m</w:t>
      </w:r>
      <w:r>
        <w:rPr>
          <w:spacing w:val="-216"/>
          <w:w w:val="101"/>
          <w:position w:val="5"/>
        </w:rPr>
        <w:t>、</w:t>
      </w:r>
      <w:r>
        <w:rPr>
          <w:spacing w:val="-124"/>
          <w:w w:val="101"/>
        </w:rPr>
        <w:t>０．４３</w:t>
      </w:r>
      <w:r>
        <w:rPr>
          <w:w w:val="203"/>
        </w:rPr>
        <w:t>m</w:t>
      </w:r>
      <w:r>
        <w:rPr>
          <w:spacing w:val="-79"/>
        </w:rPr>
        <w:t xml:space="preserve"> </w:t>
      </w:r>
      <w:r>
        <w:rPr>
          <w:spacing w:val="19"/>
          <w:w w:val="101"/>
          <w:position w:val="4"/>
        </w:rPr>
        <w:t>和</w:t>
      </w:r>
      <w:r>
        <w:rPr>
          <w:spacing w:val="-124"/>
          <w:w w:val="101"/>
        </w:rPr>
        <w:t>０．３７</w:t>
      </w:r>
      <w:r>
        <w:rPr>
          <w:w w:val="203"/>
        </w:rPr>
        <w:t>m</w:t>
      </w:r>
      <w:r>
        <w:rPr>
          <w:spacing w:val="-79"/>
        </w:rPr>
        <w:t xml:space="preserve"> </w:t>
      </w:r>
      <w:r>
        <w:rPr>
          <w:spacing w:val="19"/>
          <w:w w:val="101"/>
          <w:position w:val="4"/>
        </w:rPr>
        <w:t>计算</w:t>
      </w:r>
      <w:r>
        <w:rPr>
          <w:w w:val="203"/>
          <w:position w:val="5"/>
        </w:rPr>
        <w:t>.</w:t>
      </w:r>
    </w:p>
    <w:p w14:paraId="0C7B8EB3">
      <w:pPr>
        <w:pStyle w:val="3"/>
        <w:spacing w:line="348" w:lineRule="auto"/>
        <w:ind w:left="680" w:right="600" w:firstLine="551"/>
        <w:jc w:val="both"/>
      </w:pPr>
      <w:r>
        <w:rPr>
          <w:spacing w:val="-100"/>
          <w:position w:val="-3"/>
        </w:rPr>
        <w:t>８．</w:t>
      </w:r>
      <w:r>
        <w:rPr>
          <w:spacing w:val="19"/>
        </w:rPr>
        <w:t>除剧场</w:t>
      </w:r>
      <w:r>
        <w:rPr>
          <w:spacing w:val="-138"/>
          <w:position w:val="1"/>
        </w:rPr>
        <w:t>、</w:t>
      </w:r>
      <w:r>
        <w:rPr>
          <w:spacing w:val="19"/>
        </w:rPr>
        <w:t>电影院</w:t>
      </w:r>
      <w:r>
        <w:rPr>
          <w:spacing w:val="-138"/>
          <w:position w:val="1"/>
        </w:rPr>
        <w:t>、</w:t>
      </w:r>
      <w:r>
        <w:rPr>
          <w:spacing w:val="19"/>
        </w:rPr>
        <w:t>礼堂</w:t>
      </w:r>
      <w:r>
        <w:rPr>
          <w:spacing w:val="-138"/>
          <w:position w:val="1"/>
        </w:rPr>
        <w:t>、</w:t>
      </w:r>
      <w:r>
        <w:rPr>
          <w:spacing w:val="19"/>
        </w:rPr>
        <w:t>体育馆外的其他一</w:t>
      </w:r>
      <w:r>
        <w:rPr>
          <w:spacing w:val="-138"/>
          <w:position w:val="1"/>
        </w:rPr>
        <w:t>、</w:t>
      </w:r>
      <w:r>
        <w:rPr>
          <w:spacing w:val="16"/>
        </w:rPr>
        <w:t>二级耐火等级公</w:t>
      </w:r>
      <w:r>
        <w:rPr>
          <w:spacing w:val="19"/>
          <w:w w:val="105"/>
        </w:rPr>
        <w:t>共建筑</w:t>
      </w:r>
      <w:r>
        <w:rPr>
          <w:spacing w:val="-127"/>
          <w:w w:val="105"/>
          <w:position w:val="1"/>
        </w:rPr>
        <w:t>,</w:t>
      </w:r>
      <w:r>
        <w:rPr>
          <w:spacing w:val="34"/>
          <w:w w:val="105"/>
        </w:rPr>
        <w:t>建筑层数分别为</w:t>
      </w:r>
      <w:r>
        <w:rPr>
          <w:spacing w:val="-27"/>
          <w:w w:val="105"/>
          <w:position w:val="-3"/>
        </w:rPr>
        <w:t>１~</w:t>
      </w:r>
      <w:r>
        <w:rPr>
          <w:spacing w:val="-70"/>
          <w:w w:val="105"/>
          <w:position w:val="-3"/>
        </w:rPr>
        <w:t xml:space="preserve">２ </w:t>
      </w:r>
      <w:r>
        <w:rPr>
          <w:spacing w:val="19"/>
          <w:w w:val="105"/>
        </w:rPr>
        <w:t>层</w:t>
      </w:r>
      <w:r>
        <w:rPr>
          <w:spacing w:val="-196"/>
          <w:w w:val="105"/>
          <w:position w:val="1"/>
        </w:rPr>
        <w:t>、</w:t>
      </w:r>
      <w:r>
        <w:rPr>
          <w:spacing w:val="-56"/>
          <w:w w:val="105"/>
          <w:position w:val="-3"/>
        </w:rPr>
        <w:t xml:space="preserve">３ </w:t>
      </w:r>
      <w:r>
        <w:rPr>
          <w:spacing w:val="19"/>
          <w:w w:val="105"/>
        </w:rPr>
        <w:t>层</w:t>
      </w:r>
      <w:r>
        <w:rPr>
          <w:spacing w:val="-119"/>
          <w:w w:val="105"/>
          <w:position w:val="1"/>
        </w:rPr>
        <w:t>、</w:t>
      </w:r>
      <w:r>
        <w:rPr>
          <w:spacing w:val="35"/>
          <w:w w:val="105"/>
        </w:rPr>
        <w:t>大于等于</w:t>
      </w:r>
      <w:r>
        <w:rPr>
          <w:spacing w:val="-55"/>
          <w:w w:val="105"/>
          <w:position w:val="-3"/>
        </w:rPr>
        <w:t xml:space="preserve">４ </w:t>
      </w:r>
      <w:r>
        <w:rPr>
          <w:spacing w:val="28"/>
          <w:w w:val="105"/>
        </w:rPr>
        <w:t>层的地上楼</w:t>
      </w:r>
      <w:r>
        <w:rPr>
          <w:spacing w:val="19"/>
          <w:w w:val="101"/>
        </w:rPr>
        <w:t>层</w:t>
      </w:r>
      <w:r>
        <w:rPr>
          <w:spacing w:val="-138"/>
          <w:w w:val="203"/>
          <w:position w:val="1"/>
        </w:rPr>
        <w:t>,</w:t>
      </w:r>
      <w:r>
        <w:rPr>
          <w:spacing w:val="26"/>
          <w:w w:val="101"/>
        </w:rPr>
        <w:t>每层的房间疏散门</w:t>
      </w:r>
      <w:r>
        <w:rPr>
          <w:spacing w:val="-125"/>
          <w:w w:val="101"/>
          <w:position w:val="1"/>
        </w:rPr>
        <w:t>、</w:t>
      </w:r>
      <w:r>
        <w:rPr>
          <w:spacing w:val="26"/>
          <w:w w:val="101"/>
        </w:rPr>
        <w:t>安全出口</w:t>
      </w:r>
      <w:r>
        <w:rPr>
          <w:spacing w:val="-125"/>
          <w:w w:val="101"/>
          <w:position w:val="1"/>
        </w:rPr>
        <w:t>、</w:t>
      </w:r>
      <w:r>
        <w:rPr>
          <w:spacing w:val="29"/>
          <w:w w:val="101"/>
        </w:rPr>
        <w:t>疏散走道和疏散楼梯的每</w:t>
      </w:r>
      <w:r>
        <w:rPr>
          <w:spacing w:val="-92"/>
          <w:w w:val="101"/>
          <w:position w:val="-3"/>
        </w:rPr>
        <w:t>１００</w:t>
      </w:r>
      <w:r>
        <w:rPr>
          <w:spacing w:val="18"/>
          <w:w w:val="101"/>
        </w:rPr>
        <w:t>人最小疏散净宽度应分别按</w:t>
      </w:r>
      <w:r>
        <w:rPr>
          <w:spacing w:val="-124"/>
          <w:w w:val="101"/>
          <w:position w:val="-3"/>
        </w:rPr>
        <w:t>０．６５</w:t>
      </w:r>
      <w:r>
        <w:rPr>
          <w:spacing w:val="-12"/>
          <w:w w:val="203"/>
          <w:position w:val="-3"/>
        </w:rPr>
        <w:t>m</w:t>
      </w:r>
      <w:r>
        <w:rPr>
          <w:spacing w:val="-216"/>
          <w:w w:val="101"/>
          <w:position w:val="1"/>
        </w:rPr>
        <w:t>、</w:t>
      </w:r>
      <w:r>
        <w:rPr>
          <w:spacing w:val="-124"/>
          <w:w w:val="101"/>
          <w:position w:val="-3"/>
        </w:rPr>
        <w:t>０．７５</w:t>
      </w:r>
      <w:r>
        <w:rPr>
          <w:w w:val="203"/>
          <w:position w:val="-3"/>
        </w:rPr>
        <w:t>m</w:t>
      </w:r>
      <w:r>
        <w:rPr>
          <w:spacing w:val="-80"/>
          <w:position w:val="-3"/>
        </w:rPr>
        <w:t xml:space="preserve"> </w:t>
      </w:r>
      <w:r>
        <w:rPr>
          <w:spacing w:val="15"/>
          <w:w w:val="101"/>
        </w:rPr>
        <w:t>和</w:t>
      </w:r>
      <w:r>
        <w:rPr>
          <w:spacing w:val="-119"/>
          <w:w w:val="101"/>
          <w:position w:val="-3"/>
        </w:rPr>
        <w:t>１．０</w:t>
      </w:r>
      <w:r>
        <w:rPr>
          <w:w w:val="203"/>
          <w:position w:val="-3"/>
        </w:rPr>
        <w:t>m</w:t>
      </w:r>
      <w:r>
        <w:rPr>
          <w:spacing w:val="-79"/>
          <w:position w:val="-3"/>
        </w:rPr>
        <w:t xml:space="preserve"> </w:t>
      </w:r>
      <w:r>
        <w:rPr>
          <w:spacing w:val="19"/>
          <w:w w:val="101"/>
        </w:rPr>
        <w:t>计算</w:t>
      </w:r>
      <w:r>
        <w:rPr>
          <w:spacing w:val="-138"/>
          <w:w w:val="203"/>
          <w:position w:val="1"/>
        </w:rPr>
        <w:t>;</w:t>
      </w:r>
      <w:r>
        <w:rPr>
          <w:spacing w:val="12"/>
          <w:w w:val="101"/>
        </w:rPr>
        <w:t>与地面</w:t>
      </w:r>
      <w:r>
        <w:rPr>
          <w:spacing w:val="24"/>
          <w:w w:val="101"/>
        </w:rPr>
        <w:t>出入口地面的高差不大于</w:t>
      </w:r>
      <w:r>
        <w:rPr>
          <w:spacing w:val="-108"/>
          <w:w w:val="101"/>
          <w:position w:val="-3"/>
        </w:rPr>
        <w:t>１０</w:t>
      </w:r>
      <w:r>
        <w:rPr>
          <w:w w:val="203"/>
          <w:position w:val="-3"/>
        </w:rPr>
        <w:t>m</w:t>
      </w:r>
      <w:r>
        <w:rPr>
          <w:spacing w:val="-64"/>
          <w:position w:val="-3"/>
        </w:rPr>
        <w:t xml:space="preserve"> </w:t>
      </w:r>
      <w:r>
        <w:rPr>
          <w:spacing w:val="33"/>
          <w:w w:val="101"/>
        </w:rPr>
        <w:t>和大于</w:t>
      </w:r>
      <w:r>
        <w:rPr>
          <w:spacing w:val="-108"/>
          <w:w w:val="101"/>
          <w:position w:val="-3"/>
        </w:rPr>
        <w:t>１０</w:t>
      </w:r>
      <w:r>
        <w:rPr>
          <w:w w:val="203"/>
          <w:position w:val="-3"/>
        </w:rPr>
        <w:t>m</w:t>
      </w:r>
      <w:r>
        <w:rPr>
          <w:spacing w:val="-64"/>
          <w:position w:val="-3"/>
        </w:rPr>
        <w:t xml:space="preserve"> </w:t>
      </w:r>
      <w:r>
        <w:rPr>
          <w:spacing w:val="30"/>
          <w:w w:val="101"/>
        </w:rPr>
        <w:t>的地下楼层</w:t>
      </w:r>
      <w:r>
        <w:rPr>
          <w:spacing w:val="-123"/>
          <w:w w:val="203"/>
          <w:position w:val="1"/>
        </w:rPr>
        <w:t>,</w:t>
      </w:r>
      <w:r>
        <w:rPr>
          <w:spacing w:val="21"/>
          <w:w w:val="101"/>
        </w:rPr>
        <w:t>该值应</w:t>
      </w:r>
      <w:r>
        <w:rPr>
          <w:spacing w:val="19"/>
          <w:w w:val="101"/>
          <w:position w:val="4"/>
        </w:rPr>
        <w:t>分别按</w:t>
      </w:r>
      <w:r>
        <w:rPr>
          <w:spacing w:val="-124"/>
          <w:w w:val="101"/>
        </w:rPr>
        <w:t>０．７５</w:t>
      </w:r>
      <w:r>
        <w:rPr>
          <w:w w:val="203"/>
        </w:rPr>
        <w:t>m</w:t>
      </w:r>
      <w:r>
        <w:rPr>
          <w:spacing w:val="-80"/>
        </w:rPr>
        <w:t xml:space="preserve"> </w:t>
      </w:r>
      <w:r>
        <w:rPr>
          <w:spacing w:val="19"/>
          <w:w w:val="101"/>
          <w:position w:val="4"/>
        </w:rPr>
        <w:t>和</w:t>
      </w:r>
      <w:r>
        <w:rPr>
          <w:spacing w:val="-119"/>
          <w:w w:val="101"/>
        </w:rPr>
        <w:t>１．０</w:t>
      </w:r>
      <w:r>
        <w:rPr>
          <w:w w:val="203"/>
        </w:rPr>
        <w:t>m</w:t>
      </w:r>
      <w:r>
        <w:rPr>
          <w:spacing w:val="-79"/>
        </w:rPr>
        <w:t xml:space="preserve"> </w:t>
      </w:r>
      <w:r>
        <w:rPr>
          <w:spacing w:val="19"/>
          <w:w w:val="101"/>
          <w:position w:val="4"/>
        </w:rPr>
        <w:t>计算</w:t>
      </w:r>
      <w:r>
        <w:rPr>
          <w:w w:val="203"/>
          <w:position w:val="5"/>
        </w:rPr>
        <w:t>.</w:t>
      </w:r>
    </w:p>
    <w:p w14:paraId="2134DE76">
      <w:pPr>
        <w:pStyle w:val="3"/>
        <w:spacing w:line="360" w:lineRule="auto"/>
        <w:ind w:left="680" w:right="522" w:firstLine="551"/>
        <w:jc w:val="both"/>
      </w:pPr>
      <w:r>
        <w:rPr>
          <w:spacing w:val="-100"/>
          <w:position w:val="-3"/>
        </w:rPr>
        <w:t>９．</w:t>
      </w:r>
      <w:r>
        <w:rPr>
          <w:spacing w:val="19"/>
        </w:rPr>
        <w:t>地下或半地下人员密集的厅</w:t>
      </w:r>
      <w:r>
        <w:rPr>
          <w:spacing w:val="-138"/>
          <w:position w:val="1"/>
        </w:rPr>
        <w:t>、</w:t>
      </w:r>
      <w:r>
        <w:rPr>
          <w:spacing w:val="19"/>
        </w:rPr>
        <w:t>室和歌舞娱乐放映游艺场所</w:t>
      </w:r>
      <w:r>
        <w:rPr>
          <w:position w:val="1"/>
        </w:rPr>
        <w:t xml:space="preserve">, </w:t>
      </w:r>
      <w:r>
        <w:rPr>
          <w:spacing w:val="19"/>
        </w:rPr>
        <w:t>其房间疏散门</w:t>
      </w:r>
      <w:r>
        <w:rPr>
          <w:spacing w:val="-138"/>
          <w:position w:val="1"/>
        </w:rPr>
        <w:t>、</w:t>
      </w:r>
      <w:r>
        <w:rPr>
          <w:spacing w:val="24"/>
        </w:rPr>
        <w:t>安全出口</w:t>
      </w:r>
      <w:r>
        <w:rPr>
          <w:spacing w:val="-131"/>
          <w:position w:val="1"/>
        </w:rPr>
        <w:t>、</w:t>
      </w:r>
      <w:r>
        <w:rPr>
          <w:spacing w:val="26"/>
        </w:rPr>
        <w:t>疏散走道和疏散楼梯的各自总净宽度</w:t>
      </w:r>
      <w:r>
        <w:rPr>
          <w:position w:val="1"/>
        </w:rPr>
        <w:t xml:space="preserve">, </w:t>
      </w:r>
      <w:r>
        <w:rPr>
          <w:spacing w:val="19"/>
          <w:w w:val="101"/>
        </w:rPr>
        <w:t>应根据疏散人数按每</w:t>
      </w:r>
      <w:r>
        <w:rPr>
          <w:spacing w:val="-87"/>
          <w:w w:val="101"/>
          <w:position w:val="-3"/>
        </w:rPr>
        <w:t>１００</w:t>
      </w:r>
      <w:r>
        <w:rPr>
          <w:spacing w:val="19"/>
          <w:w w:val="101"/>
        </w:rPr>
        <w:t>人不小于</w:t>
      </w:r>
      <w:r>
        <w:rPr>
          <w:spacing w:val="-124"/>
          <w:w w:val="101"/>
          <w:position w:val="-3"/>
        </w:rPr>
        <w:t>１．００</w:t>
      </w:r>
      <w:r>
        <w:rPr>
          <w:w w:val="203"/>
          <w:position w:val="-3"/>
        </w:rPr>
        <w:t>m</w:t>
      </w:r>
      <w:r>
        <w:rPr>
          <w:spacing w:val="-80"/>
          <w:position w:val="-3"/>
        </w:rPr>
        <w:t xml:space="preserve"> </w:t>
      </w:r>
      <w:r>
        <w:rPr>
          <w:spacing w:val="19"/>
          <w:w w:val="101"/>
        </w:rPr>
        <w:t>计算确定</w:t>
      </w:r>
      <w:r>
        <w:rPr>
          <w:w w:val="203"/>
          <w:position w:val="1"/>
        </w:rPr>
        <w:t>.</w:t>
      </w:r>
    </w:p>
    <w:p w14:paraId="1DD9B90A">
      <w:pPr>
        <w:pStyle w:val="3"/>
        <w:spacing w:line="364" w:lineRule="exact"/>
        <w:ind w:left="1305"/>
      </w:pPr>
      <w:r>
        <w:rPr>
          <w:spacing w:val="-134"/>
          <w:w w:val="185"/>
          <w:position w:val="1"/>
        </w:rPr>
        <w:t>(</w:t>
      </w:r>
      <w:r>
        <w:rPr>
          <w:spacing w:val="15"/>
          <w:w w:val="115"/>
        </w:rPr>
        <w:t>四</w:t>
      </w:r>
      <w:r>
        <w:rPr>
          <w:spacing w:val="-134"/>
          <w:w w:val="185"/>
          <w:position w:val="1"/>
        </w:rPr>
        <w:t>)</w:t>
      </w:r>
      <w:r>
        <w:rPr>
          <w:spacing w:val="14"/>
          <w:w w:val="115"/>
        </w:rPr>
        <w:t>疏散人数</w:t>
      </w:r>
    </w:p>
    <w:p w14:paraId="7498A4A1">
      <w:pPr>
        <w:pStyle w:val="3"/>
        <w:spacing w:before="199" w:line="348" w:lineRule="auto"/>
        <w:ind w:left="680" w:right="679" w:firstLine="551"/>
      </w:pPr>
      <w:r>
        <w:rPr>
          <w:spacing w:val="-100"/>
          <w:position w:val="-3"/>
        </w:rPr>
        <w:t>１．</w:t>
      </w:r>
      <w:r>
        <w:rPr>
          <w:spacing w:val="19"/>
        </w:rPr>
        <w:t>疏散人数的确定是场所疏散设计的基础参数之一</w:t>
      </w:r>
      <w:r>
        <w:rPr>
          <w:spacing w:val="-127"/>
          <w:position w:val="1"/>
        </w:rPr>
        <w:t>,</w:t>
      </w:r>
      <w:r>
        <w:rPr>
          <w:spacing w:val="19"/>
        </w:rPr>
        <w:t>其数量</w:t>
      </w:r>
      <w:r>
        <w:rPr>
          <w:spacing w:val="19"/>
          <w:w w:val="105"/>
        </w:rPr>
        <w:t>可通过人员密度乘以场所建筑面积计算得到</w:t>
      </w:r>
      <w:r>
        <w:rPr>
          <w:w w:val="185"/>
          <w:position w:val="1"/>
        </w:rPr>
        <w:t>.</w:t>
      </w:r>
    </w:p>
    <w:p w14:paraId="111D6746">
      <w:pPr>
        <w:pStyle w:val="3"/>
        <w:spacing w:before="38" w:line="343" w:lineRule="auto"/>
        <w:ind w:left="680" w:right="660" w:firstLine="551"/>
        <w:jc w:val="both"/>
      </w:pPr>
      <w:r>
        <w:rPr>
          <w:spacing w:val="-100"/>
          <w:position w:val="-3"/>
        </w:rPr>
        <w:t>２．</w:t>
      </w:r>
      <w:r>
        <w:rPr>
          <w:spacing w:val="19"/>
        </w:rPr>
        <w:t>歌舞娱乐放映游艺场所中录像厅的疏散人数</w:t>
      </w:r>
      <w:r>
        <w:rPr>
          <w:spacing w:val="-138"/>
          <w:position w:val="1"/>
        </w:rPr>
        <w:t>,</w:t>
      </w:r>
      <w:r>
        <w:rPr>
          <w:spacing w:val="19"/>
        </w:rPr>
        <w:t>应根据厅</w:t>
      </w:r>
      <w:r>
        <w:rPr>
          <w:spacing w:val="-138"/>
          <w:position w:val="1"/>
        </w:rPr>
        <w:t>、</w:t>
      </w:r>
      <w:r>
        <w:t>室</w:t>
      </w:r>
      <w:r>
        <w:rPr>
          <w:spacing w:val="19"/>
          <w:w w:val="101"/>
        </w:rPr>
        <w:t>的</w:t>
      </w:r>
      <w:r>
        <w:rPr>
          <w:spacing w:val="20"/>
          <w:w w:val="101"/>
        </w:rPr>
        <w:t>建筑面积按不小于</w:t>
      </w:r>
      <w:r>
        <w:rPr>
          <w:spacing w:val="-90"/>
          <w:w w:val="101"/>
          <w:position w:val="-3"/>
        </w:rPr>
        <w:t>１．０</w:t>
      </w:r>
      <w:r>
        <w:rPr>
          <w:spacing w:val="-90"/>
          <w:position w:val="-3"/>
        </w:rPr>
        <w:t xml:space="preserve"> </w:t>
      </w:r>
      <w:r>
        <w:rPr>
          <w:spacing w:val="-59"/>
          <w:w w:val="101"/>
        </w:rPr>
        <w:t>人</w:t>
      </w:r>
      <w:r>
        <w:rPr>
          <w:rFonts w:ascii="Arial" w:eastAsia="Arial"/>
          <w:spacing w:val="-78"/>
          <w:w w:val="366"/>
          <w:position w:val="1"/>
        </w:rPr>
        <w:t>/</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2"/>
          <w:position w:val="10"/>
          <w:sz w:val="16"/>
        </w:rPr>
        <w:t xml:space="preserve">  </w:t>
      </w:r>
      <w:r>
        <w:rPr>
          <w:spacing w:val="24"/>
          <w:w w:val="101"/>
        </w:rPr>
        <w:t>计算</w:t>
      </w:r>
      <w:r>
        <w:rPr>
          <w:spacing w:val="-127"/>
          <w:w w:val="203"/>
          <w:position w:val="1"/>
        </w:rPr>
        <w:t>;</w:t>
      </w:r>
      <w:r>
        <w:rPr>
          <w:spacing w:val="25"/>
          <w:w w:val="101"/>
        </w:rPr>
        <w:t>其他歌舞娱乐放映游艺场所</w:t>
      </w:r>
      <w:r>
        <w:rPr>
          <w:spacing w:val="41"/>
          <w:w w:val="101"/>
        </w:rPr>
        <w:t>的疏散人数</w:t>
      </w:r>
      <w:r>
        <w:rPr>
          <w:spacing w:val="-99"/>
          <w:w w:val="203"/>
          <w:position w:val="1"/>
        </w:rPr>
        <w:t>,</w:t>
      </w:r>
      <w:r>
        <w:rPr>
          <w:spacing w:val="43"/>
          <w:w w:val="101"/>
        </w:rPr>
        <w:t>应根据厅</w:t>
      </w:r>
      <w:r>
        <w:rPr>
          <w:spacing w:val="-98"/>
          <w:w w:val="101"/>
          <w:position w:val="1"/>
        </w:rPr>
        <w:t>、</w:t>
      </w:r>
      <w:r>
        <w:rPr>
          <w:spacing w:val="46"/>
          <w:w w:val="101"/>
        </w:rPr>
        <w:t>室的建筑面积按不小于</w:t>
      </w:r>
      <w:r>
        <w:rPr>
          <w:spacing w:val="-85"/>
        </w:rPr>
        <w:t xml:space="preserve"> </w:t>
      </w:r>
      <w:r>
        <w:rPr>
          <w:spacing w:val="-79"/>
          <w:w w:val="101"/>
          <w:position w:val="-3"/>
        </w:rPr>
        <w:t>０．５</w:t>
      </w:r>
      <w:r>
        <w:rPr>
          <w:spacing w:val="-79"/>
          <w:position w:val="-3"/>
        </w:rPr>
        <w:t xml:space="preserve"> </w:t>
      </w:r>
      <w:r>
        <w:rPr>
          <w:spacing w:val="-59"/>
          <w:w w:val="101"/>
        </w:rPr>
        <w:t>人</w:t>
      </w:r>
      <w:r>
        <w:rPr>
          <w:rFonts w:ascii="Arial" w:eastAsia="Arial"/>
          <w:spacing w:val="-78"/>
          <w:w w:val="366"/>
          <w:position w:val="1"/>
        </w:rPr>
        <w:t>/</w:t>
      </w:r>
      <w:r>
        <w:rPr>
          <w:spacing w:val="-55"/>
          <w:w w:val="203"/>
          <w:position w:val="-3"/>
        </w:rPr>
        <w:t>m</w:t>
      </w:r>
      <w:r>
        <w:rPr>
          <w:rFonts w:hint="eastAsia" w:ascii="Malgun Gothic" w:eastAsia="Malgun Gothic"/>
          <w:b/>
          <w:w w:val="103"/>
          <w:position w:val="10"/>
          <w:sz w:val="16"/>
        </w:rPr>
        <w:t>２</w:t>
      </w:r>
      <w:r>
        <w:rPr>
          <w:spacing w:val="19"/>
          <w:w w:val="110"/>
        </w:rPr>
        <w:t>计算</w:t>
      </w:r>
      <w:r>
        <w:rPr>
          <w:w w:val="205"/>
          <w:position w:val="1"/>
        </w:rPr>
        <w:t>.</w:t>
      </w:r>
    </w:p>
    <w:p w14:paraId="21423EEE">
      <w:pPr>
        <w:pStyle w:val="3"/>
        <w:spacing w:before="51"/>
        <w:ind w:left="1232"/>
      </w:pPr>
      <w:r>
        <w:rPr>
          <w:spacing w:val="-100"/>
          <w:position w:val="-3"/>
        </w:rPr>
        <w:t>３．</w:t>
      </w:r>
      <w:r>
        <w:rPr>
          <w:spacing w:val="18"/>
        </w:rPr>
        <w:t>商店的疏散人数应按每层营业厅的建筑面积乘以人员密度</w:t>
      </w:r>
    </w:p>
    <w:p w14:paraId="6AA96DFF">
      <w:pPr>
        <w:spacing w:before="166"/>
        <w:ind w:left="950" w:right="0" w:firstLine="0"/>
        <w:jc w:val="left"/>
        <w:rPr>
          <w:sz w:val="26"/>
        </w:rPr>
      </w:pPr>
      <w:r>
        <w:rPr>
          <w:w w:val="100"/>
          <w:sz w:val="26"/>
        </w:rPr>
        <w:t>—</w:t>
      </w:r>
      <w:r>
        <w:rPr>
          <w:spacing w:val="27"/>
          <w:sz w:val="26"/>
        </w:rPr>
        <w:t xml:space="preserve"> </w:t>
      </w:r>
      <w:r>
        <w:rPr>
          <w:spacing w:val="-123"/>
          <w:w w:val="100"/>
          <w:position w:val="-3"/>
          <w:sz w:val="26"/>
        </w:rPr>
        <w:t>２</w:t>
      </w:r>
      <w:r>
        <w:rPr>
          <w:w w:val="100"/>
          <w:position w:val="-3"/>
          <w:sz w:val="26"/>
        </w:rPr>
        <w:t>２</w:t>
      </w:r>
      <w:r>
        <w:rPr>
          <w:spacing w:val="27"/>
          <w:position w:val="-3"/>
          <w:sz w:val="26"/>
        </w:rPr>
        <w:t xml:space="preserve"> </w:t>
      </w:r>
      <w:r>
        <w:rPr>
          <w:w w:val="100"/>
          <w:sz w:val="26"/>
        </w:rPr>
        <w:t>—</w:t>
      </w:r>
    </w:p>
    <w:p w14:paraId="6CFAF50F">
      <w:pPr>
        <w:spacing w:after="0"/>
        <w:jc w:val="left"/>
        <w:rPr>
          <w:sz w:val="26"/>
        </w:rPr>
        <w:sectPr>
          <w:pgSz w:w="11910" w:h="16840"/>
          <w:pgMar w:top="1580" w:right="879" w:bottom="280" w:left="880" w:header="720" w:footer="720" w:gutter="0"/>
          <w:cols w:space="720" w:num="1"/>
        </w:sectPr>
      </w:pPr>
    </w:p>
    <w:p w14:paraId="76C2E18E">
      <w:pPr>
        <w:pStyle w:val="3"/>
        <w:spacing w:before="10"/>
        <w:rPr>
          <w:sz w:val="18"/>
        </w:rPr>
      </w:pPr>
    </w:p>
    <w:p w14:paraId="4F1995A4">
      <w:pPr>
        <w:pStyle w:val="3"/>
        <w:spacing w:before="203" w:line="369" w:lineRule="auto"/>
        <w:ind w:left="603" w:right="522" w:firstLine="77"/>
        <w:jc w:val="both"/>
      </w:pPr>
      <w:r>
        <w:rPr>
          <w:spacing w:val="19"/>
        </w:rPr>
        <w:t>计算</w:t>
      </w:r>
      <w:r>
        <w:rPr>
          <w:spacing w:val="-138"/>
          <w:position w:val="1"/>
        </w:rPr>
        <w:t>,</w:t>
      </w:r>
      <w:r>
        <w:rPr>
          <w:spacing w:val="23"/>
        </w:rPr>
        <w:t>地下第二层</w:t>
      </w:r>
      <w:r>
        <w:rPr>
          <w:spacing w:val="-119"/>
          <w:position w:val="1"/>
        </w:rPr>
        <w:t>、</w:t>
      </w:r>
      <w:r>
        <w:rPr>
          <w:spacing w:val="31"/>
        </w:rPr>
        <w:t>地下第一层</w:t>
      </w:r>
      <w:r>
        <w:rPr>
          <w:spacing w:val="-119"/>
          <w:position w:val="1"/>
        </w:rPr>
        <w:t>、</w:t>
      </w:r>
      <w:r>
        <w:rPr>
          <w:spacing w:val="32"/>
        </w:rPr>
        <w:t>地上第一层和第二层</w:t>
      </w:r>
      <w:r>
        <w:rPr>
          <w:spacing w:val="-119"/>
          <w:position w:val="1"/>
        </w:rPr>
        <w:t>、</w:t>
      </w:r>
      <w:r>
        <w:rPr>
          <w:spacing w:val="25"/>
        </w:rPr>
        <w:t xml:space="preserve">地上第三  </w:t>
      </w:r>
      <w:r>
        <w:rPr>
          <w:spacing w:val="19"/>
        </w:rPr>
        <w:t>层</w:t>
      </w:r>
      <w:r>
        <w:rPr>
          <w:spacing w:val="-138"/>
          <w:position w:val="1"/>
        </w:rPr>
        <w:t>、</w:t>
      </w:r>
      <w:r>
        <w:rPr>
          <w:spacing w:val="31"/>
        </w:rPr>
        <w:t>地上第四层及以上各层的商店营业厅内的人员密度分别为</w:t>
      </w:r>
      <w:r>
        <w:rPr>
          <w:spacing w:val="-120"/>
          <w:w w:val="101"/>
        </w:rPr>
        <w:t>０．５６</w:t>
      </w:r>
      <w:r>
        <w:rPr>
          <w:spacing w:val="-59"/>
          <w:w w:val="101"/>
          <w:position w:val="4"/>
        </w:rPr>
        <w:t>人</w:t>
      </w:r>
      <w:r>
        <w:rPr>
          <w:rFonts w:ascii="Arial" w:eastAsia="Arial"/>
          <w:spacing w:val="-78"/>
          <w:w w:val="366"/>
          <w:position w:val="5"/>
        </w:rPr>
        <w:t>/</w:t>
      </w:r>
      <w:r>
        <w:rPr>
          <w:spacing w:val="-55"/>
          <w:w w:val="203"/>
        </w:rPr>
        <w:t>m</w:t>
      </w:r>
      <w:r>
        <w:rPr>
          <w:rFonts w:hint="eastAsia" w:ascii="Malgun Gothic" w:eastAsia="Malgun Gothic"/>
          <w:b/>
          <w:w w:val="103"/>
          <w:position w:val="14"/>
          <w:sz w:val="16"/>
        </w:rPr>
        <w:t>２</w:t>
      </w:r>
      <w:r>
        <w:rPr>
          <w:spacing w:val="-216"/>
          <w:w w:val="101"/>
          <w:position w:val="5"/>
        </w:rPr>
        <w:t>、</w:t>
      </w:r>
      <w:r>
        <w:rPr>
          <w:spacing w:val="-100"/>
          <w:w w:val="101"/>
        </w:rPr>
        <w:t>０．６０</w:t>
      </w:r>
      <w:r>
        <w:rPr>
          <w:spacing w:val="-59"/>
          <w:w w:val="101"/>
          <w:position w:val="4"/>
        </w:rPr>
        <w:t>人</w:t>
      </w:r>
      <w:r>
        <w:rPr>
          <w:rFonts w:ascii="Arial" w:eastAsia="Arial"/>
          <w:spacing w:val="-78"/>
          <w:w w:val="366"/>
          <w:position w:val="5"/>
        </w:rPr>
        <w:t>/</w:t>
      </w:r>
      <w:r>
        <w:rPr>
          <w:spacing w:val="-55"/>
          <w:w w:val="203"/>
        </w:rPr>
        <w:t>m</w:t>
      </w:r>
      <w:r>
        <w:rPr>
          <w:rFonts w:hint="eastAsia" w:ascii="Malgun Gothic" w:eastAsia="Malgun Gothic"/>
          <w:b/>
          <w:w w:val="103"/>
          <w:position w:val="14"/>
          <w:sz w:val="16"/>
        </w:rPr>
        <w:t>２</w:t>
      </w:r>
      <w:r>
        <w:rPr>
          <w:spacing w:val="-208"/>
          <w:w w:val="101"/>
          <w:position w:val="5"/>
        </w:rPr>
        <w:t>、</w:t>
      </w:r>
      <w:r>
        <w:rPr>
          <w:spacing w:val="-116"/>
          <w:w w:val="101"/>
        </w:rPr>
        <w:t>０．４３</w:t>
      </w:r>
      <w:r>
        <w:rPr>
          <w:spacing w:val="-51"/>
          <w:w w:val="203"/>
        </w:rPr>
        <w:t>~</w:t>
      </w:r>
      <w:r>
        <w:rPr>
          <w:spacing w:val="-96"/>
          <w:w w:val="101"/>
        </w:rPr>
        <w:t>０．６０</w:t>
      </w:r>
      <w:r>
        <w:rPr>
          <w:spacing w:val="-59"/>
          <w:w w:val="101"/>
          <w:position w:val="4"/>
        </w:rPr>
        <w:t>人</w:t>
      </w:r>
      <w:r>
        <w:rPr>
          <w:rFonts w:ascii="Arial" w:eastAsia="Arial"/>
          <w:spacing w:val="-78"/>
          <w:w w:val="366"/>
          <w:position w:val="5"/>
        </w:rPr>
        <w:t>/</w:t>
      </w:r>
      <w:r>
        <w:rPr>
          <w:spacing w:val="-55"/>
          <w:w w:val="203"/>
        </w:rPr>
        <w:t>m</w:t>
      </w:r>
      <w:r>
        <w:rPr>
          <w:rFonts w:hint="eastAsia" w:ascii="Malgun Gothic" w:eastAsia="Malgun Gothic"/>
          <w:b/>
          <w:w w:val="103"/>
          <w:position w:val="14"/>
          <w:sz w:val="16"/>
        </w:rPr>
        <w:t>２</w:t>
      </w:r>
      <w:r>
        <w:rPr>
          <w:spacing w:val="-208"/>
          <w:w w:val="101"/>
          <w:position w:val="5"/>
        </w:rPr>
        <w:t>、</w:t>
      </w:r>
      <w:r>
        <w:rPr>
          <w:spacing w:val="-115"/>
          <w:w w:val="101"/>
        </w:rPr>
        <w:t>０．３９</w:t>
      </w:r>
      <w:r>
        <w:rPr>
          <w:spacing w:val="-49"/>
          <w:w w:val="203"/>
        </w:rPr>
        <w:t>~</w:t>
      </w:r>
      <w:r>
        <w:rPr>
          <w:spacing w:val="-102"/>
          <w:w w:val="101"/>
        </w:rPr>
        <w:t>０．５４</w:t>
      </w:r>
      <w:r>
        <w:rPr>
          <w:spacing w:val="-118"/>
        </w:rPr>
        <w:t xml:space="preserve"> </w:t>
      </w:r>
      <w:r>
        <w:rPr>
          <w:spacing w:val="-59"/>
          <w:w w:val="101"/>
          <w:position w:val="4"/>
        </w:rPr>
        <w:t>人</w:t>
      </w:r>
      <w:r>
        <w:rPr>
          <w:rFonts w:ascii="Arial" w:eastAsia="Arial"/>
          <w:spacing w:val="-78"/>
          <w:w w:val="366"/>
          <w:position w:val="5"/>
        </w:rPr>
        <w:t>/</w:t>
      </w:r>
      <w:r>
        <w:rPr>
          <w:spacing w:val="-55"/>
          <w:w w:val="203"/>
        </w:rPr>
        <w:t>m</w:t>
      </w:r>
      <w:r>
        <w:rPr>
          <w:rFonts w:hint="eastAsia" w:ascii="Malgun Gothic" w:eastAsia="Malgun Gothic"/>
          <w:b/>
          <w:w w:val="103"/>
          <w:position w:val="14"/>
          <w:sz w:val="16"/>
        </w:rPr>
        <w:t>２</w:t>
      </w:r>
      <w:r>
        <w:rPr>
          <w:w w:val="101"/>
          <w:position w:val="5"/>
        </w:rPr>
        <w:t>、</w:t>
      </w:r>
    </w:p>
    <w:p w14:paraId="25619B51">
      <w:pPr>
        <w:pStyle w:val="3"/>
        <w:spacing w:line="386" w:lineRule="exact"/>
        <w:ind w:left="603"/>
      </w:pPr>
      <w:r>
        <w:rPr>
          <w:spacing w:val="-121"/>
          <w:w w:val="101"/>
          <w:position w:val="-3"/>
        </w:rPr>
        <w:t>０．３０</w:t>
      </w:r>
      <w:r>
        <w:rPr>
          <w:spacing w:val="-59"/>
          <w:w w:val="203"/>
          <w:position w:val="-3"/>
        </w:rPr>
        <w:t>~</w:t>
      </w:r>
      <w:r>
        <w:rPr>
          <w:spacing w:val="-100"/>
          <w:w w:val="101"/>
          <w:position w:val="-3"/>
        </w:rPr>
        <w:t>０．４２</w:t>
      </w:r>
      <w:r>
        <w:rPr>
          <w:spacing w:val="-59"/>
          <w:w w:val="101"/>
        </w:rPr>
        <w:t>人</w:t>
      </w:r>
      <w:r>
        <w:rPr>
          <w:rFonts w:ascii="Arial" w:eastAsia="Arial"/>
          <w:spacing w:val="-78"/>
          <w:w w:val="366"/>
          <w:position w:val="1"/>
        </w:rPr>
        <w:t>/</w:t>
      </w:r>
      <w:r>
        <w:rPr>
          <w:spacing w:val="-55"/>
          <w:w w:val="203"/>
          <w:position w:val="-3"/>
        </w:rPr>
        <w:t>m</w:t>
      </w:r>
      <w:r>
        <w:rPr>
          <w:rFonts w:hint="eastAsia" w:ascii="Malgun Gothic" w:eastAsia="Malgun Gothic"/>
          <w:b/>
          <w:w w:val="103"/>
          <w:position w:val="10"/>
          <w:sz w:val="16"/>
        </w:rPr>
        <w:t>２</w:t>
      </w:r>
      <w:r>
        <w:rPr>
          <w:spacing w:val="19"/>
          <w:w w:val="203"/>
          <w:position w:val="1"/>
        </w:rPr>
        <w:t>.</w:t>
      </w:r>
      <w:r>
        <w:rPr>
          <w:spacing w:val="19"/>
          <w:w w:val="101"/>
        </w:rPr>
        <w:t>对于建材商店</w:t>
      </w:r>
      <w:r>
        <w:rPr>
          <w:spacing w:val="-138"/>
          <w:w w:val="101"/>
          <w:position w:val="1"/>
        </w:rPr>
        <w:t>、</w:t>
      </w:r>
      <w:r>
        <w:rPr>
          <w:spacing w:val="19"/>
          <w:w w:val="101"/>
        </w:rPr>
        <w:t>家具和灯饰展示建筑</w:t>
      </w:r>
      <w:r>
        <w:rPr>
          <w:spacing w:val="-138"/>
          <w:w w:val="203"/>
          <w:position w:val="1"/>
        </w:rPr>
        <w:t>,</w:t>
      </w:r>
      <w:r>
        <w:rPr>
          <w:spacing w:val="15"/>
          <w:w w:val="101"/>
        </w:rPr>
        <w:t>其人员</w:t>
      </w:r>
    </w:p>
    <w:p w14:paraId="58ACB7CD">
      <w:pPr>
        <w:pStyle w:val="3"/>
        <w:spacing w:before="167"/>
        <w:ind w:left="680"/>
      </w:pPr>
      <w:r>
        <w:rPr>
          <w:spacing w:val="19"/>
          <w:w w:val="101"/>
        </w:rPr>
        <w:t>密度可按上述值的</w:t>
      </w:r>
      <w:r>
        <w:rPr>
          <w:spacing w:val="-61"/>
          <w:w w:val="101"/>
          <w:position w:val="-3"/>
        </w:rPr>
        <w:t>３０％</w:t>
      </w:r>
      <w:r>
        <w:rPr>
          <w:spacing w:val="19"/>
          <w:w w:val="101"/>
        </w:rPr>
        <w:t>确定</w:t>
      </w:r>
      <w:r>
        <w:rPr>
          <w:w w:val="203"/>
          <w:position w:val="1"/>
        </w:rPr>
        <w:t>.</w:t>
      </w:r>
    </w:p>
    <w:p w14:paraId="59FD5931">
      <w:pPr>
        <w:pStyle w:val="3"/>
        <w:spacing w:before="176" w:line="338" w:lineRule="auto"/>
        <w:ind w:left="680" w:right="679" w:firstLine="551"/>
      </w:pPr>
      <w:r>
        <w:rPr>
          <w:spacing w:val="-100"/>
          <w:position w:val="-3"/>
        </w:rPr>
        <w:t>４．</w:t>
      </w:r>
      <w:r>
        <w:rPr>
          <w:spacing w:val="18"/>
        </w:rPr>
        <w:t>饮食建筑中用餐区域的疏散人数宜按每个座位占用面积计</w:t>
      </w:r>
      <w:r>
        <w:rPr>
          <w:spacing w:val="19"/>
          <w:w w:val="101"/>
        </w:rPr>
        <w:t>算确定</w:t>
      </w:r>
      <w:r>
        <w:rPr>
          <w:spacing w:val="-138"/>
          <w:w w:val="203"/>
          <w:position w:val="1"/>
        </w:rPr>
        <w:t>:</w:t>
      </w:r>
      <w:r>
        <w:rPr>
          <w:spacing w:val="19"/>
          <w:w w:val="101"/>
        </w:rPr>
        <w:t>餐馆</w:t>
      </w:r>
      <w:r>
        <w:rPr>
          <w:spacing w:val="-119"/>
          <w:w w:val="101"/>
          <w:position w:val="-3"/>
        </w:rPr>
        <w:t>１．３</w:t>
      </w:r>
      <w:r>
        <w:rPr>
          <w:spacing w:val="-55"/>
          <w:w w:val="203"/>
          <w:position w:val="-3"/>
        </w:rPr>
        <w:t>m</w:t>
      </w:r>
      <w:r>
        <w:rPr>
          <w:rFonts w:hint="eastAsia" w:ascii="Malgun Gothic" w:eastAsia="Malgun Gothic"/>
          <w:b/>
          <w:spacing w:val="-78"/>
          <w:w w:val="103"/>
          <w:position w:val="10"/>
          <w:sz w:val="16"/>
        </w:rPr>
        <w:t>２</w:t>
      </w:r>
      <w:r>
        <w:rPr>
          <w:rFonts w:ascii="Arial" w:eastAsia="Arial"/>
          <w:spacing w:val="-61"/>
          <w:w w:val="366"/>
          <w:position w:val="1"/>
        </w:rPr>
        <w:t>/</w:t>
      </w:r>
      <w:r>
        <w:rPr>
          <w:spacing w:val="19"/>
          <w:w w:val="101"/>
        </w:rPr>
        <w:t>座</w:t>
      </w:r>
      <w:r>
        <w:rPr>
          <w:spacing w:val="-138"/>
          <w:w w:val="203"/>
          <w:position w:val="1"/>
        </w:rPr>
        <w:t>,</w:t>
      </w:r>
      <w:r>
        <w:rPr>
          <w:spacing w:val="19"/>
          <w:w w:val="101"/>
        </w:rPr>
        <w:t>快餐店</w:t>
      </w:r>
      <w:r>
        <w:rPr>
          <w:spacing w:val="-119"/>
          <w:w w:val="101"/>
          <w:position w:val="-3"/>
        </w:rPr>
        <w:t>１．０</w:t>
      </w:r>
      <w:r>
        <w:rPr>
          <w:spacing w:val="-55"/>
          <w:w w:val="203"/>
          <w:position w:val="-3"/>
        </w:rPr>
        <w:t>m</w:t>
      </w:r>
      <w:r>
        <w:rPr>
          <w:rFonts w:hint="eastAsia" w:ascii="Malgun Gothic" w:eastAsia="Malgun Gothic"/>
          <w:b/>
          <w:spacing w:val="-78"/>
          <w:w w:val="103"/>
          <w:position w:val="10"/>
          <w:sz w:val="16"/>
        </w:rPr>
        <w:t>２</w:t>
      </w:r>
      <w:r>
        <w:rPr>
          <w:rFonts w:ascii="Arial" w:eastAsia="Arial"/>
          <w:spacing w:val="-61"/>
          <w:w w:val="366"/>
          <w:position w:val="1"/>
        </w:rPr>
        <w:t>/</w:t>
      </w:r>
      <w:r>
        <w:rPr>
          <w:spacing w:val="19"/>
          <w:w w:val="101"/>
        </w:rPr>
        <w:t>座</w:t>
      </w:r>
      <w:r>
        <w:rPr>
          <w:spacing w:val="-138"/>
          <w:w w:val="203"/>
          <w:position w:val="1"/>
        </w:rPr>
        <w:t>,</w:t>
      </w:r>
      <w:r>
        <w:rPr>
          <w:spacing w:val="19"/>
          <w:w w:val="101"/>
        </w:rPr>
        <w:t>饮品店</w:t>
      </w:r>
      <w:r>
        <w:rPr>
          <w:spacing w:val="-119"/>
          <w:w w:val="101"/>
          <w:position w:val="-3"/>
        </w:rPr>
        <w:t>１．５</w:t>
      </w:r>
      <w:r>
        <w:rPr>
          <w:spacing w:val="-55"/>
          <w:w w:val="203"/>
          <w:position w:val="-3"/>
        </w:rPr>
        <w:t>m</w:t>
      </w:r>
      <w:r>
        <w:rPr>
          <w:rFonts w:hint="eastAsia" w:ascii="Malgun Gothic" w:eastAsia="Malgun Gothic"/>
          <w:b/>
          <w:spacing w:val="-78"/>
          <w:w w:val="103"/>
          <w:position w:val="10"/>
          <w:sz w:val="16"/>
        </w:rPr>
        <w:t>２</w:t>
      </w:r>
      <w:r>
        <w:rPr>
          <w:rFonts w:ascii="Arial" w:eastAsia="Arial"/>
          <w:spacing w:val="-61"/>
          <w:w w:val="366"/>
          <w:position w:val="1"/>
        </w:rPr>
        <w:t>/</w:t>
      </w:r>
      <w:r>
        <w:rPr>
          <w:spacing w:val="19"/>
          <w:w w:val="101"/>
        </w:rPr>
        <w:t>座</w:t>
      </w:r>
      <w:r>
        <w:rPr>
          <w:w w:val="203"/>
          <w:position w:val="1"/>
        </w:rPr>
        <w:t>.</w:t>
      </w:r>
    </w:p>
    <w:p w14:paraId="602B08B0">
      <w:pPr>
        <w:pStyle w:val="3"/>
        <w:spacing w:before="16"/>
        <w:ind w:left="1305"/>
      </w:pPr>
      <w:r>
        <w:rPr>
          <w:spacing w:val="-134"/>
          <w:w w:val="185"/>
          <w:position w:val="1"/>
        </w:rPr>
        <w:t>(</w:t>
      </w:r>
      <w:r>
        <w:rPr>
          <w:spacing w:val="15"/>
          <w:w w:val="115"/>
        </w:rPr>
        <w:t>五</w:t>
      </w:r>
      <w:r>
        <w:rPr>
          <w:spacing w:val="-134"/>
          <w:w w:val="185"/>
          <w:position w:val="1"/>
        </w:rPr>
        <w:t>)</w:t>
      </w:r>
      <w:r>
        <w:rPr>
          <w:spacing w:val="15"/>
          <w:w w:val="115"/>
        </w:rPr>
        <w:t>疏散楼梯间</w:t>
      </w:r>
    </w:p>
    <w:p w14:paraId="79953FD8">
      <w:pPr>
        <w:pStyle w:val="3"/>
        <w:spacing w:before="216" w:line="348" w:lineRule="auto"/>
        <w:ind w:left="680" w:right="679" w:firstLine="551"/>
      </w:pPr>
      <w:r>
        <w:rPr>
          <w:spacing w:val="-100"/>
          <w:w w:val="101"/>
          <w:position w:val="-3"/>
        </w:rPr>
        <w:t>１．</w:t>
      </w:r>
      <w:r>
        <w:rPr>
          <w:spacing w:val="24"/>
          <w:w w:val="101"/>
        </w:rPr>
        <w:t>一类高层公共建筑和建筑高度大于</w:t>
      </w:r>
      <w:r>
        <w:rPr>
          <w:spacing w:val="-108"/>
          <w:w w:val="101"/>
          <w:position w:val="-3"/>
        </w:rPr>
        <w:t>３２</w:t>
      </w:r>
      <w:r>
        <w:rPr>
          <w:w w:val="203"/>
          <w:position w:val="-3"/>
        </w:rPr>
        <w:t>m</w:t>
      </w:r>
      <w:r>
        <w:rPr>
          <w:spacing w:val="-66"/>
          <w:position w:val="-3"/>
        </w:rPr>
        <w:t xml:space="preserve"> </w:t>
      </w:r>
      <w:r>
        <w:rPr>
          <w:spacing w:val="25"/>
          <w:w w:val="101"/>
        </w:rPr>
        <w:t>的二类高层公共</w:t>
      </w:r>
      <w:r>
        <w:rPr>
          <w:spacing w:val="19"/>
          <w:w w:val="110"/>
        </w:rPr>
        <w:t>建筑</w:t>
      </w:r>
      <w:r>
        <w:rPr>
          <w:spacing w:val="-138"/>
          <w:w w:val="175"/>
          <w:position w:val="1"/>
        </w:rPr>
        <w:t>,</w:t>
      </w:r>
      <w:r>
        <w:rPr>
          <w:spacing w:val="19"/>
          <w:w w:val="110"/>
        </w:rPr>
        <w:t>其疏散楼梯应采用防烟楼梯间</w:t>
      </w:r>
      <w:r>
        <w:rPr>
          <w:w w:val="175"/>
          <w:position w:val="1"/>
        </w:rPr>
        <w:t>.</w:t>
      </w:r>
    </w:p>
    <w:p w14:paraId="53347052">
      <w:pPr>
        <w:pStyle w:val="3"/>
        <w:spacing w:before="49" w:line="355" w:lineRule="auto"/>
        <w:ind w:left="680" w:right="522" w:firstLine="551"/>
      </w:pPr>
      <w:r>
        <w:rPr>
          <w:spacing w:val="-100"/>
          <w:w w:val="101"/>
          <w:position w:val="-3"/>
        </w:rPr>
        <w:t>２．</w:t>
      </w:r>
      <w:r>
        <w:rPr>
          <w:spacing w:val="24"/>
          <w:w w:val="101"/>
        </w:rPr>
        <w:t>高层公共建筑裙房和建筑高度不大于</w:t>
      </w:r>
      <w:r>
        <w:rPr>
          <w:spacing w:val="-108"/>
          <w:w w:val="101"/>
          <w:position w:val="-3"/>
        </w:rPr>
        <w:t>３２</w:t>
      </w:r>
      <w:r>
        <w:rPr>
          <w:w w:val="203"/>
          <w:position w:val="-3"/>
        </w:rPr>
        <w:t>m</w:t>
      </w:r>
      <w:r>
        <w:rPr>
          <w:spacing w:val="-66"/>
          <w:position w:val="-3"/>
        </w:rPr>
        <w:t xml:space="preserve"> </w:t>
      </w:r>
      <w:r>
        <w:rPr>
          <w:spacing w:val="25"/>
          <w:w w:val="101"/>
        </w:rPr>
        <w:t>的二类高层公</w:t>
      </w:r>
      <w:r>
        <w:rPr>
          <w:spacing w:val="19"/>
          <w:w w:val="105"/>
        </w:rPr>
        <w:t>共建筑</w:t>
      </w:r>
      <w:r>
        <w:rPr>
          <w:spacing w:val="-138"/>
          <w:w w:val="105"/>
          <w:position w:val="1"/>
        </w:rPr>
        <w:t>,</w:t>
      </w:r>
      <w:r>
        <w:rPr>
          <w:spacing w:val="20"/>
          <w:w w:val="105"/>
        </w:rPr>
        <w:t>设置歌舞娱乐放映游艺场所的建筑</w:t>
      </w:r>
      <w:r>
        <w:rPr>
          <w:spacing w:val="-127"/>
          <w:w w:val="105"/>
          <w:position w:val="1"/>
        </w:rPr>
        <w:t>,</w:t>
      </w:r>
      <w:r>
        <w:rPr>
          <w:spacing w:val="24"/>
          <w:w w:val="105"/>
        </w:rPr>
        <w:t>宾馆</w:t>
      </w:r>
      <w:r>
        <w:rPr>
          <w:spacing w:val="-127"/>
          <w:w w:val="105"/>
          <w:position w:val="1"/>
        </w:rPr>
        <w:t>、</w:t>
      </w:r>
      <w:r>
        <w:rPr>
          <w:spacing w:val="24"/>
          <w:w w:val="105"/>
        </w:rPr>
        <w:t>商店</w:t>
      </w:r>
      <w:r>
        <w:rPr>
          <w:spacing w:val="-127"/>
          <w:w w:val="105"/>
          <w:position w:val="1"/>
        </w:rPr>
        <w:t>、</w:t>
      </w:r>
      <w:r>
        <w:rPr>
          <w:spacing w:val="25"/>
          <w:w w:val="105"/>
        </w:rPr>
        <w:t>图书馆</w:t>
      </w:r>
      <w:r>
        <w:rPr>
          <w:w w:val="105"/>
          <w:position w:val="1"/>
        </w:rPr>
        <w:t>、</w:t>
      </w:r>
      <w:r>
        <w:rPr>
          <w:spacing w:val="17"/>
          <w:w w:val="101"/>
        </w:rPr>
        <w:t>展览建筑</w:t>
      </w:r>
      <w:r>
        <w:rPr>
          <w:spacing w:val="-138"/>
          <w:w w:val="101"/>
          <w:position w:val="1"/>
        </w:rPr>
        <w:t>、</w:t>
      </w:r>
      <w:r>
        <w:rPr>
          <w:spacing w:val="19"/>
          <w:w w:val="101"/>
        </w:rPr>
        <w:t>会议中心及类似使用功能的建筑</w:t>
      </w:r>
      <w:r>
        <w:rPr>
          <w:spacing w:val="-210"/>
          <w:w w:val="203"/>
          <w:position w:val="1"/>
        </w:rPr>
        <w:t>,</w:t>
      </w:r>
      <w:r>
        <w:rPr>
          <w:spacing w:val="23"/>
          <w:w w:val="101"/>
          <w:position w:val="-3"/>
        </w:rPr>
        <w:t>６</w:t>
      </w:r>
      <w:r>
        <w:rPr>
          <w:spacing w:val="21"/>
          <w:w w:val="101"/>
        </w:rPr>
        <w:t>层及以上的其他建</w:t>
      </w:r>
      <w:r>
        <w:rPr>
          <w:spacing w:val="19"/>
          <w:w w:val="110"/>
        </w:rPr>
        <w:t>筑</w:t>
      </w:r>
      <w:r>
        <w:rPr>
          <w:spacing w:val="-138"/>
          <w:w w:val="175"/>
          <w:position w:val="1"/>
        </w:rPr>
        <w:t>,</w:t>
      </w:r>
      <w:r>
        <w:rPr>
          <w:spacing w:val="19"/>
          <w:w w:val="110"/>
        </w:rPr>
        <w:t>其疏散楼梯应采用封闭楼梯间</w:t>
      </w:r>
      <w:r>
        <w:rPr>
          <w:w w:val="175"/>
          <w:position w:val="1"/>
        </w:rPr>
        <w:t>.</w:t>
      </w:r>
    </w:p>
    <w:p w14:paraId="5784576A">
      <w:pPr>
        <w:pStyle w:val="3"/>
        <w:spacing w:before="42" w:line="362" w:lineRule="auto"/>
        <w:ind w:left="680" w:right="679" w:firstLine="551"/>
        <w:jc w:val="both"/>
      </w:pPr>
      <w:r>
        <w:rPr>
          <w:spacing w:val="-100"/>
          <w:w w:val="101"/>
          <w:position w:val="-3"/>
        </w:rPr>
        <w:t>３．</w:t>
      </w:r>
      <w:r>
        <w:rPr>
          <w:spacing w:val="23"/>
          <w:w w:val="101"/>
        </w:rPr>
        <w:t>室内地面与室外出入口地坪高差大于</w:t>
      </w:r>
      <w:r>
        <w:rPr>
          <w:spacing w:val="-108"/>
          <w:w w:val="101"/>
          <w:position w:val="-3"/>
        </w:rPr>
        <w:t>１０</w:t>
      </w:r>
      <w:r>
        <w:rPr>
          <w:w w:val="203"/>
          <w:position w:val="-3"/>
        </w:rPr>
        <w:t>m</w:t>
      </w:r>
      <w:r>
        <w:rPr>
          <w:spacing w:val="-66"/>
          <w:position w:val="-3"/>
        </w:rPr>
        <w:t xml:space="preserve"> </w:t>
      </w:r>
      <w:r>
        <w:rPr>
          <w:spacing w:val="33"/>
          <w:w w:val="101"/>
        </w:rPr>
        <w:t>或</w:t>
      </w:r>
      <w:r>
        <w:rPr>
          <w:w w:val="101"/>
          <w:position w:val="-3"/>
        </w:rPr>
        <w:t>３</w:t>
      </w:r>
      <w:r>
        <w:rPr>
          <w:spacing w:val="-114"/>
          <w:position w:val="-3"/>
        </w:rPr>
        <w:t xml:space="preserve"> </w:t>
      </w:r>
      <w:r>
        <w:rPr>
          <w:spacing w:val="20"/>
          <w:w w:val="101"/>
        </w:rPr>
        <w:t>层及以上</w:t>
      </w:r>
      <w:r>
        <w:rPr>
          <w:spacing w:val="19"/>
          <w:w w:val="105"/>
        </w:rPr>
        <w:t>的地下</w:t>
      </w:r>
      <w:r>
        <w:rPr>
          <w:spacing w:val="-138"/>
          <w:w w:val="105"/>
          <w:position w:val="1"/>
        </w:rPr>
        <w:t>、</w:t>
      </w:r>
      <w:r>
        <w:rPr>
          <w:spacing w:val="21"/>
          <w:w w:val="105"/>
        </w:rPr>
        <w:t>半地下建筑</w:t>
      </w:r>
      <w:r>
        <w:rPr>
          <w:spacing w:val="-131"/>
          <w:w w:val="105"/>
          <w:position w:val="1"/>
        </w:rPr>
        <w:t>(</w:t>
      </w:r>
      <w:r>
        <w:rPr>
          <w:spacing w:val="19"/>
          <w:w w:val="105"/>
        </w:rPr>
        <w:t>室</w:t>
      </w:r>
      <w:r>
        <w:rPr>
          <w:spacing w:val="-133"/>
          <w:w w:val="105"/>
          <w:position w:val="1"/>
        </w:rPr>
        <w:t>),</w:t>
      </w:r>
      <w:r>
        <w:rPr>
          <w:spacing w:val="26"/>
          <w:w w:val="105"/>
        </w:rPr>
        <w:t>其疏散楼梯应采用防烟楼梯间</w:t>
      </w:r>
      <w:r>
        <w:rPr>
          <w:spacing w:val="-129"/>
          <w:w w:val="105"/>
          <w:position w:val="1"/>
        </w:rPr>
        <w:t>;</w:t>
      </w:r>
      <w:r>
        <w:rPr>
          <w:spacing w:val="19"/>
          <w:w w:val="105"/>
        </w:rPr>
        <w:t xml:space="preserve">其他地 </w:t>
      </w:r>
      <w:r>
        <w:rPr>
          <w:spacing w:val="18"/>
          <w:w w:val="105"/>
        </w:rPr>
        <w:t>下或半地下建筑</w:t>
      </w:r>
      <w:r>
        <w:rPr>
          <w:spacing w:val="-134"/>
          <w:w w:val="105"/>
          <w:position w:val="1"/>
        </w:rPr>
        <w:t>(</w:t>
      </w:r>
      <w:r>
        <w:rPr>
          <w:spacing w:val="15"/>
          <w:w w:val="105"/>
        </w:rPr>
        <w:t>室</w:t>
      </w:r>
      <w:r>
        <w:rPr>
          <w:spacing w:val="-136"/>
          <w:w w:val="105"/>
          <w:position w:val="1"/>
        </w:rPr>
        <w:t>),</w:t>
      </w:r>
      <w:r>
        <w:rPr>
          <w:spacing w:val="19"/>
          <w:w w:val="105"/>
        </w:rPr>
        <w:t>其疏散楼梯应采用封闭楼梯间</w:t>
      </w:r>
      <w:r>
        <w:rPr>
          <w:spacing w:val="-138"/>
          <w:w w:val="105"/>
          <w:position w:val="1"/>
        </w:rPr>
        <w:t>;</w:t>
      </w:r>
      <w:r>
        <w:rPr>
          <w:spacing w:val="15"/>
          <w:w w:val="105"/>
        </w:rPr>
        <w:t>在首层采用</w:t>
      </w:r>
      <w:r>
        <w:rPr>
          <w:spacing w:val="19"/>
          <w:w w:val="101"/>
        </w:rPr>
        <w:t>耐</w:t>
      </w:r>
      <w:r>
        <w:rPr>
          <w:spacing w:val="25"/>
          <w:w w:val="101"/>
        </w:rPr>
        <w:t>火极限不低于</w:t>
      </w:r>
      <w:r>
        <w:rPr>
          <w:spacing w:val="-132"/>
          <w:w w:val="101"/>
          <w:position w:val="-3"/>
        </w:rPr>
        <w:t>２．００</w:t>
      </w:r>
      <w:r>
        <w:rPr>
          <w:w w:val="203"/>
          <w:position w:val="-3"/>
        </w:rPr>
        <w:t>h</w:t>
      </w:r>
      <w:r>
        <w:rPr>
          <w:spacing w:val="-111"/>
          <w:position w:val="-3"/>
        </w:rPr>
        <w:t xml:space="preserve"> </w:t>
      </w:r>
      <w:r>
        <w:rPr>
          <w:spacing w:val="30"/>
          <w:w w:val="101"/>
        </w:rPr>
        <w:t>的防火隔墙与其他部位分隔并应直通室</w:t>
      </w:r>
      <w:r>
        <w:rPr>
          <w:spacing w:val="19"/>
          <w:w w:val="115"/>
        </w:rPr>
        <w:t>外</w:t>
      </w:r>
      <w:r>
        <w:rPr>
          <w:spacing w:val="-138"/>
          <w:w w:val="175"/>
          <w:position w:val="1"/>
        </w:rPr>
        <w:t>,</w:t>
      </w:r>
      <w:r>
        <w:rPr>
          <w:spacing w:val="19"/>
          <w:w w:val="115"/>
        </w:rPr>
        <w:t>确需在隔墙上开门时</w:t>
      </w:r>
      <w:r>
        <w:rPr>
          <w:spacing w:val="-138"/>
          <w:w w:val="175"/>
          <w:position w:val="1"/>
        </w:rPr>
        <w:t>,</w:t>
      </w:r>
      <w:r>
        <w:rPr>
          <w:spacing w:val="19"/>
          <w:w w:val="115"/>
        </w:rPr>
        <w:t>应采用乙级防火门</w:t>
      </w:r>
      <w:r>
        <w:rPr>
          <w:w w:val="175"/>
          <w:position w:val="1"/>
        </w:rPr>
        <w:t>.</w:t>
      </w:r>
    </w:p>
    <w:p w14:paraId="12F46E59">
      <w:pPr>
        <w:pStyle w:val="3"/>
        <w:spacing w:before="15" w:line="350" w:lineRule="auto"/>
        <w:ind w:left="680" w:right="679" w:firstLine="551"/>
        <w:jc w:val="both"/>
      </w:pPr>
      <w:r>
        <w:rPr>
          <w:spacing w:val="-100"/>
          <w:position w:val="-3"/>
        </w:rPr>
        <w:t>４．</w:t>
      </w:r>
      <w:r>
        <w:rPr>
          <w:spacing w:val="19"/>
        </w:rPr>
        <w:t>建筑的地下或半地下部分与地上部分不应共用楼梯间</w:t>
      </w:r>
      <w:r>
        <w:rPr>
          <w:spacing w:val="-127"/>
          <w:position w:val="1"/>
        </w:rPr>
        <w:t>,</w:t>
      </w:r>
      <w:r>
        <w:t>确</w:t>
      </w:r>
      <w:r>
        <w:rPr>
          <w:spacing w:val="17"/>
          <w:w w:val="101"/>
        </w:rPr>
        <w:t>需共用楼梯间时</w:t>
      </w:r>
      <w:r>
        <w:rPr>
          <w:spacing w:val="-138"/>
          <w:w w:val="203"/>
          <w:position w:val="1"/>
        </w:rPr>
        <w:t>,</w:t>
      </w:r>
      <w:r>
        <w:rPr>
          <w:spacing w:val="27"/>
          <w:w w:val="101"/>
        </w:rPr>
        <w:t>应在首层采用耐火极限不低于</w:t>
      </w:r>
      <w:r>
        <w:rPr>
          <w:spacing w:val="-134"/>
          <w:w w:val="101"/>
          <w:position w:val="-3"/>
        </w:rPr>
        <w:t>２．００</w:t>
      </w:r>
      <w:r>
        <w:rPr>
          <w:spacing w:val="29"/>
          <w:w w:val="203"/>
          <w:position w:val="-3"/>
        </w:rPr>
        <w:t>h</w:t>
      </w:r>
      <w:r>
        <w:rPr>
          <w:spacing w:val="20"/>
          <w:w w:val="101"/>
        </w:rPr>
        <w:t>的防火隔</w:t>
      </w:r>
      <w:r>
        <w:rPr>
          <w:spacing w:val="18"/>
        </w:rPr>
        <w:t>墙和乙级防火门将地下或半地下部分与地上部分的连通部位完全</w:t>
      </w:r>
    </w:p>
    <w:p w14:paraId="164A85EA">
      <w:pPr>
        <w:spacing w:before="36"/>
        <w:ind w:left="0" w:right="967" w:firstLine="0"/>
        <w:jc w:val="right"/>
        <w:rPr>
          <w:sz w:val="26"/>
        </w:rPr>
      </w:pPr>
      <w:r>
        <w:rPr>
          <w:w w:val="100"/>
          <w:sz w:val="26"/>
        </w:rPr>
        <w:t>—</w:t>
      </w:r>
      <w:r>
        <w:rPr>
          <w:spacing w:val="27"/>
          <w:sz w:val="26"/>
        </w:rPr>
        <w:t xml:space="preserve"> </w:t>
      </w:r>
      <w:r>
        <w:rPr>
          <w:spacing w:val="-123"/>
          <w:w w:val="100"/>
          <w:position w:val="-3"/>
          <w:sz w:val="26"/>
        </w:rPr>
        <w:t>２</w:t>
      </w:r>
      <w:r>
        <w:rPr>
          <w:w w:val="100"/>
          <w:position w:val="-3"/>
          <w:sz w:val="26"/>
        </w:rPr>
        <w:t>３</w:t>
      </w:r>
      <w:r>
        <w:rPr>
          <w:spacing w:val="27"/>
          <w:position w:val="-3"/>
          <w:sz w:val="26"/>
        </w:rPr>
        <w:t xml:space="preserve"> </w:t>
      </w:r>
      <w:r>
        <w:rPr>
          <w:w w:val="100"/>
          <w:sz w:val="26"/>
        </w:rPr>
        <w:t>—</w:t>
      </w:r>
    </w:p>
    <w:p w14:paraId="3AFE6FF0">
      <w:pPr>
        <w:spacing w:after="0"/>
        <w:jc w:val="right"/>
        <w:rPr>
          <w:sz w:val="26"/>
        </w:rPr>
        <w:sectPr>
          <w:pgSz w:w="11910" w:h="16840"/>
          <w:pgMar w:top="1580" w:right="879" w:bottom="280" w:left="880" w:header="720" w:footer="720" w:gutter="0"/>
          <w:cols w:space="720" w:num="1"/>
        </w:sectPr>
      </w:pPr>
    </w:p>
    <w:p w14:paraId="70DEDFA5">
      <w:pPr>
        <w:pStyle w:val="3"/>
        <w:spacing w:before="10"/>
        <w:rPr>
          <w:sz w:val="18"/>
        </w:rPr>
      </w:pPr>
    </w:p>
    <w:p w14:paraId="07A4AC77">
      <w:pPr>
        <w:pStyle w:val="3"/>
        <w:spacing w:before="203"/>
        <w:ind w:left="680"/>
      </w:pPr>
      <w:r>
        <w:rPr>
          <w:spacing w:val="19"/>
          <w:w w:val="110"/>
        </w:rPr>
        <w:t>分隔</w:t>
      </w:r>
      <w:r>
        <w:rPr>
          <w:spacing w:val="-138"/>
          <w:w w:val="185"/>
          <w:position w:val="1"/>
        </w:rPr>
        <w:t>,</w:t>
      </w:r>
      <w:r>
        <w:rPr>
          <w:spacing w:val="19"/>
          <w:w w:val="110"/>
        </w:rPr>
        <w:t>并应设置明显的标志</w:t>
      </w:r>
      <w:r>
        <w:rPr>
          <w:w w:val="185"/>
          <w:position w:val="1"/>
        </w:rPr>
        <w:t>.</w:t>
      </w:r>
    </w:p>
    <w:p w14:paraId="73F29D3B">
      <w:pPr>
        <w:pStyle w:val="3"/>
        <w:spacing w:before="207" w:line="348" w:lineRule="auto"/>
        <w:ind w:left="680" w:right="679" w:firstLine="551"/>
      </w:pPr>
      <w:r>
        <w:rPr>
          <w:spacing w:val="-100"/>
          <w:position w:val="-3"/>
        </w:rPr>
        <w:t>５．</w:t>
      </w:r>
      <w:r>
        <w:rPr>
          <w:spacing w:val="19"/>
        </w:rPr>
        <w:t>封闭楼梯间</w:t>
      </w:r>
      <w:r>
        <w:rPr>
          <w:spacing w:val="-138"/>
          <w:position w:val="1"/>
        </w:rPr>
        <w:t>、</w:t>
      </w:r>
      <w:r>
        <w:rPr>
          <w:spacing w:val="25"/>
        </w:rPr>
        <w:t>防烟楼梯间及其前室内不应设置可燃气体管</w:t>
      </w:r>
      <w:r>
        <w:rPr>
          <w:spacing w:val="19"/>
          <w:w w:val="105"/>
        </w:rPr>
        <w:t>道</w:t>
      </w:r>
      <w:r>
        <w:rPr>
          <w:spacing w:val="-138"/>
          <w:w w:val="185"/>
          <w:position w:val="1"/>
        </w:rPr>
        <w:t>,</w:t>
      </w:r>
      <w:r>
        <w:rPr>
          <w:spacing w:val="19"/>
          <w:w w:val="105"/>
        </w:rPr>
        <w:t>不应设置甲</w:t>
      </w:r>
      <w:r>
        <w:rPr>
          <w:spacing w:val="-138"/>
          <w:w w:val="105"/>
          <w:position w:val="1"/>
        </w:rPr>
        <w:t>、</w:t>
      </w:r>
      <w:r>
        <w:rPr>
          <w:spacing w:val="19"/>
          <w:w w:val="105"/>
        </w:rPr>
        <w:t>乙</w:t>
      </w:r>
      <w:r>
        <w:rPr>
          <w:spacing w:val="-138"/>
          <w:w w:val="105"/>
          <w:position w:val="1"/>
        </w:rPr>
        <w:t>、</w:t>
      </w:r>
      <w:r>
        <w:rPr>
          <w:spacing w:val="19"/>
          <w:w w:val="105"/>
        </w:rPr>
        <w:t>丙类液体管道</w:t>
      </w:r>
      <w:r>
        <w:rPr>
          <w:w w:val="185"/>
          <w:position w:val="1"/>
        </w:rPr>
        <w:t>.</w:t>
      </w:r>
    </w:p>
    <w:p w14:paraId="20C6A4B7">
      <w:pPr>
        <w:pStyle w:val="3"/>
        <w:spacing w:before="38"/>
        <w:ind w:left="1232"/>
      </w:pPr>
      <w:r>
        <w:rPr>
          <w:spacing w:val="-100"/>
          <w:w w:val="105"/>
          <w:position w:val="-3"/>
        </w:rPr>
        <w:t>６．</w:t>
      </w:r>
      <w:r>
        <w:rPr>
          <w:spacing w:val="19"/>
          <w:w w:val="105"/>
        </w:rPr>
        <w:t>疏散楼梯间内不应设置烧水间</w:t>
      </w:r>
      <w:r>
        <w:rPr>
          <w:spacing w:val="-127"/>
          <w:w w:val="105"/>
          <w:position w:val="1"/>
        </w:rPr>
        <w:t>、</w:t>
      </w:r>
      <w:r>
        <w:rPr>
          <w:spacing w:val="27"/>
          <w:w w:val="105"/>
        </w:rPr>
        <w:t>可燃材料储藏室</w:t>
      </w:r>
      <w:r>
        <w:rPr>
          <w:spacing w:val="-127"/>
          <w:w w:val="105"/>
          <w:position w:val="1"/>
        </w:rPr>
        <w:t>、</w:t>
      </w:r>
      <w:r>
        <w:rPr>
          <w:spacing w:val="25"/>
          <w:w w:val="105"/>
        </w:rPr>
        <w:t>垃圾道</w:t>
      </w:r>
      <w:r>
        <w:rPr>
          <w:w w:val="185"/>
          <w:position w:val="1"/>
        </w:rPr>
        <w:t>,</w:t>
      </w:r>
    </w:p>
    <w:p w14:paraId="0D358595">
      <w:pPr>
        <w:pStyle w:val="3"/>
        <w:spacing w:before="167"/>
        <w:ind w:left="680"/>
      </w:pPr>
      <w:r>
        <w:rPr>
          <w:w w:val="105"/>
        </w:rPr>
        <w:t>不应有影响疏散的凸出物或其他障碍物</w:t>
      </w:r>
      <w:r>
        <w:rPr>
          <w:w w:val="185"/>
          <w:position w:val="1"/>
        </w:rPr>
        <w:t>.</w:t>
      </w:r>
    </w:p>
    <w:p w14:paraId="06FCED0D">
      <w:pPr>
        <w:pStyle w:val="3"/>
        <w:spacing w:before="206" w:line="367" w:lineRule="auto"/>
        <w:ind w:left="680" w:right="679" w:firstLine="551"/>
        <w:jc w:val="both"/>
      </w:pPr>
      <w:r>
        <w:rPr>
          <w:spacing w:val="-100"/>
          <w:w w:val="105"/>
          <w:position w:val="-3"/>
        </w:rPr>
        <w:t>７．</w:t>
      </w:r>
      <w:r>
        <w:rPr>
          <w:spacing w:val="19"/>
          <w:w w:val="105"/>
        </w:rPr>
        <w:t>封闭楼梯间</w:t>
      </w:r>
      <w:r>
        <w:rPr>
          <w:spacing w:val="-138"/>
          <w:w w:val="105"/>
          <w:position w:val="1"/>
        </w:rPr>
        <w:t>、</w:t>
      </w:r>
      <w:r>
        <w:rPr>
          <w:spacing w:val="25"/>
          <w:w w:val="105"/>
        </w:rPr>
        <w:t>防烟楼梯间及其前室</w:t>
      </w:r>
      <w:r>
        <w:rPr>
          <w:spacing w:val="-127"/>
          <w:w w:val="120"/>
          <w:position w:val="1"/>
        </w:rPr>
        <w:t>,</w:t>
      </w:r>
      <w:r>
        <w:rPr>
          <w:spacing w:val="27"/>
          <w:w w:val="105"/>
        </w:rPr>
        <w:t>不应设置卷帘</w:t>
      </w:r>
      <w:r>
        <w:rPr>
          <w:spacing w:val="-127"/>
          <w:w w:val="120"/>
          <w:position w:val="1"/>
        </w:rPr>
        <w:t>,</w:t>
      </w:r>
      <w:r>
        <w:rPr>
          <w:spacing w:val="19"/>
          <w:w w:val="105"/>
        </w:rPr>
        <w:t>除楼梯间的出入口和外窗外</w:t>
      </w:r>
      <w:r>
        <w:rPr>
          <w:spacing w:val="-138"/>
          <w:w w:val="115"/>
          <w:position w:val="1"/>
        </w:rPr>
        <w:t>,</w:t>
      </w:r>
      <w:r>
        <w:rPr>
          <w:spacing w:val="19"/>
          <w:w w:val="105"/>
        </w:rPr>
        <w:t>楼梯间的墙上不应开设其他门</w:t>
      </w:r>
      <w:r>
        <w:rPr>
          <w:spacing w:val="-138"/>
          <w:w w:val="105"/>
          <w:position w:val="1"/>
        </w:rPr>
        <w:t>、</w:t>
      </w:r>
      <w:r>
        <w:rPr>
          <w:spacing w:val="19"/>
          <w:w w:val="105"/>
        </w:rPr>
        <w:t>窗</w:t>
      </w:r>
      <w:r>
        <w:rPr>
          <w:spacing w:val="-138"/>
          <w:w w:val="105"/>
          <w:position w:val="1"/>
        </w:rPr>
        <w:t>、</w:t>
      </w:r>
      <w:r>
        <w:rPr>
          <w:spacing w:val="19"/>
          <w:w w:val="105"/>
        </w:rPr>
        <w:t>洞口</w:t>
      </w:r>
      <w:r>
        <w:rPr>
          <w:spacing w:val="-138"/>
          <w:w w:val="115"/>
          <w:position w:val="1"/>
        </w:rPr>
        <w:t>;</w:t>
      </w:r>
      <w:r>
        <w:rPr>
          <w:w w:val="105"/>
        </w:rPr>
        <w:t>楼</w:t>
      </w:r>
      <w:r>
        <w:rPr>
          <w:spacing w:val="19"/>
          <w:w w:val="105"/>
        </w:rPr>
        <w:t>梯间的门应采用乙级防火门</w:t>
      </w:r>
      <w:r>
        <w:rPr>
          <w:spacing w:val="-129"/>
          <w:w w:val="120"/>
          <w:position w:val="1"/>
        </w:rPr>
        <w:t>,</w:t>
      </w:r>
      <w:r>
        <w:rPr>
          <w:spacing w:val="26"/>
          <w:w w:val="105"/>
        </w:rPr>
        <w:t>并应向疏散方向开启</w:t>
      </w:r>
      <w:r>
        <w:rPr>
          <w:spacing w:val="27"/>
          <w:w w:val="120"/>
          <w:position w:val="1"/>
        </w:rPr>
        <w:t>.</w:t>
      </w:r>
      <w:r>
        <w:rPr>
          <w:spacing w:val="23"/>
          <w:w w:val="105"/>
        </w:rPr>
        <w:t>如果在首层</w:t>
      </w:r>
      <w:r>
        <w:rPr>
          <w:spacing w:val="19"/>
        </w:rPr>
        <w:t>将走道和门厅等包括在楼梯间内形成扩大的楼梯间</w:t>
      </w:r>
      <w:r>
        <w:rPr>
          <w:spacing w:val="-131"/>
          <w:position w:val="1"/>
        </w:rPr>
        <w:t>,</w:t>
      </w:r>
      <w:r>
        <w:rPr>
          <w:spacing w:val="22"/>
        </w:rPr>
        <w:t>应采用乙级</w:t>
      </w:r>
      <w:r>
        <w:rPr>
          <w:spacing w:val="19"/>
          <w:w w:val="105"/>
        </w:rPr>
        <w:t>防火门等与其他走道和房间分隔</w:t>
      </w:r>
      <w:r>
        <w:rPr>
          <w:w w:val="185"/>
          <w:position w:val="1"/>
        </w:rPr>
        <w:t>.</w:t>
      </w:r>
    </w:p>
    <w:p w14:paraId="4682847C">
      <w:pPr>
        <w:pStyle w:val="3"/>
        <w:spacing w:before="8" w:line="338" w:lineRule="auto"/>
        <w:ind w:left="680" w:right="679" w:firstLine="551"/>
        <w:jc w:val="both"/>
      </w:pPr>
      <w:r>
        <w:rPr>
          <w:spacing w:val="-100"/>
          <w:position w:val="-3"/>
        </w:rPr>
        <w:t>８．</w:t>
      </w:r>
      <w:r>
        <w:rPr>
          <w:spacing w:val="19"/>
        </w:rPr>
        <w:t>防烟楼梯间应设置防烟设施</w:t>
      </w:r>
      <w:r>
        <w:rPr>
          <w:spacing w:val="-129"/>
          <w:position w:val="1"/>
        </w:rPr>
        <w:t>;</w:t>
      </w:r>
      <w:r>
        <w:rPr>
          <w:spacing w:val="24"/>
        </w:rPr>
        <w:t>防烟楼梯间前室的使用面积</w:t>
      </w:r>
      <w:r>
        <w:rPr>
          <w:spacing w:val="17"/>
          <w:w w:val="101"/>
        </w:rPr>
        <w:t>不应小于</w:t>
      </w:r>
      <w:r>
        <w:rPr>
          <w:spacing w:val="-119"/>
          <w:w w:val="101"/>
          <w:position w:val="-3"/>
        </w:rPr>
        <w:t>６．０</w:t>
      </w:r>
      <w:r>
        <w:rPr>
          <w:spacing w:val="-55"/>
          <w:w w:val="203"/>
          <w:position w:val="-3"/>
        </w:rPr>
        <w:t>m</w:t>
      </w:r>
      <w:r>
        <w:rPr>
          <w:rFonts w:hint="eastAsia" w:ascii="Malgun Gothic" w:eastAsia="Malgun Gothic"/>
          <w:b/>
          <w:w w:val="103"/>
          <w:position w:val="10"/>
          <w:sz w:val="16"/>
        </w:rPr>
        <w:t>２</w:t>
      </w:r>
      <w:r>
        <w:rPr>
          <w:spacing w:val="-138"/>
          <w:w w:val="203"/>
          <w:position w:val="1"/>
        </w:rPr>
        <w:t>,</w:t>
      </w:r>
      <w:r>
        <w:rPr>
          <w:spacing w:val="19"/>
          <w:w w:val="101"/>
        </w:rPr>
        <w:t>与消防电梯间前室合用时</w:t>
      </w:r>
      <w:r>
        <w:rPr>
          <w:spacing w:val="-138"/>
          <w:w w:val="203"/>
          <w:position w:val="1"/>
        </w:rPr>
        <w:t>,</w:t>
      </w:r>
      <w:r>
        <w:rPr>
          <w:spacing w:val="16"/>
          <w:w w:val="101"/>
        </w:rPr>
        <w:t>合用前室的使用面积</w:t>
      </w:r>
      <w:r>
        <w:rPr>
          <w:spacing w:val="19"/>
          <w:w w:val="101"/>
          <w:position w:val="4"/>
        </w:rPr>
        <w:t>不应小于</w:t>
      </w:r>
      <w:r>
        <w:rPr>
          <w:spacing w:val="-124"/>
          <w:w w:val="101"/>
        </w:rPr>
        <w:t>１０．０</w:t>
      </w:r>
      <w:r>
        <w:rPr>
          <w:spacing w:val="-55"/>
          <w:w w:val="203"/>
        </w:rPr>
        <w:t>m</w:t>
      </w:r>
      <w:r>
        <w:rPr>
          <w:rFonts w:hint="eastAsia" w:ascii="Malgun Gothic" w:eastAsia="Malgun Gothic"/>
          <w:b/>
          <w:w w:val="103"/>
          <w:position w:val="14"/>
          <w:sz w:val="16"/>
        </w:rPr>
        <w:t>２</w:t>
      </w:r>
      <w:r>
        <w:rPr>
          <w:w w:val="203"/>
          <w:position w:val="5"/>
        </w:rPr>
        <w:t>.</w:t>
      </w:r>
    </w:p>
    <w:p w14:paraId="23996DB7">
      <w:pPr>
        <w:pStyle w:val="3"/>
        <w:spacing w:before="17" w:line="360" w:lineRule="auto"/>
        <w:ind w:left="680" w:right="679" w:firstLine="551"/>
        <w:jc w:val="both"/>
      </w:pPr>
      <w:r>
        <w:rPr>
          <w:spacing w:val="-100"/>
          <w:position w:val="-3"/>
        </w:rPr>
        <w:t>９．</w:t>
      </w:r>
      <w:r>
        <w:rPr>
          <w:spacing w:val="19"/>
        </w:rPr>
        <w:t>通向避难层的疏散楼梯应在避难层分隔</w:t>
      </w:r>
      <w:r>
        <w:rPr>
          <w:spacing w:val="-127"/>
          <w:position w:val="1"/>
        </w:rPr>
        <w:t>、</w:t>
      </w:r>
      <w:r>
        <w:rPr>
          <w:spacing w:val="24"/>
        </w:rPr>
        <w:t>同层错位或上下</w:t>
      </w:r>
      <w:r>
        <w:rPr>
          <w:spacing w:val="19"/>
          <w:w w:val="105"/>
        </w:rPr>
        <w:t>层断开</w:t>
      </w:r>
      <w:r>
        <w:rPr>
          <w:spacing w:val="-138"/>
          <w:w w:val="115"/>
          <w:position w:val="1"/>
        </w:rPr>
        <w:t>;</w:t>
      </w:r>
      <w:r>
        <w:rPr>
          <w:spacing w:val="19"/>
          <w:w w:val="105"/>
        </w:rPr>
        <w:t>除通向避难层错位的疏散楼梯外</w:t>
      </w:r>
      <w:r>
        <w:rPr>
          <w:spacing w:val="-138"/>
          <w:w w:val="115"/>
          <w:position w:val="1"/>
        </w:rPr>
        <w:t>,</w:t>
      </w:r>
      <w:r>
        <w:rPr>
          <w:spacing w:val="17"/>
          <w:w w:val="105"/>
        </w:rPr>
        <w:t>建筑内的疏散楼梯间在</w:t>
      </w:r>
      <w:r>
        <w:rPr>
          <w:spacing w:val="19"/>
          <w:w w:val="105"/>
        </w:rPr>
        <w:t>各层的平面位置不应改变</w:t>
      </w:r>
      <w:r>
        <w:rPr>
          <w:w w:val="185"/>
          <w:position w:val="1"/>
        </w:rPr>
        <w:t>.</w:t>
      </w:r>
    </w:p>
    <w:p w14:paraId="4DEAEF46">
      <w:pPr>
        <w:pStyle w:val="3"/>
        <w:spacing w:before="22"/>
        <w:ind w:left="1309"/>
      </w:pPr>
      <w:r>
        <w:rPr>
          <w:spacing w:val="19"/>
        </w:rPr>
        <w:t>五</w:t>
      </w:r>
      <w:r>
        <w:rPr>
          <w:spacing w:val="-138"/>
          <w:position w:val="1"/>
        </w:rPr>
        <w:t>、</w:t>
      </w:r>
      <w:r>
        <w:rPr>
          <w:spacing w:val="14"/>
        </w:rPr>
        <w:t>内部装修</w:t>
      </w:r>
    </w:p>
    <w:p w14:paraId="73D869FF">
      <w:pPr>
        <w:pStyle w:val="3"/>
        <w:spacing w:before="206"/>
        <w:ind w:left="1305"/>
      </w:pPr>
      <w:r>
        <w:rPr>
          <w:spacing w:val="-134"/>
          <w:w w:val="185"/>
          <w:position w:val="1"/>
        </w:rPr>
        <w:t>(</w:t>
      </w:r>
      <w:r>
        <w:rPr>
          <w:spacing w:val="15"/>
          <w:w w:val="115"/>
        </w:rPr>
        <w:t>一</w:t>
      </w:r>
      <w:r>
        <w:rPr>
          <w:spacing w:val="-134"/>
          <w:w w:val="185"/>
          <w:position w:val="1"/>
        </w:rPr>
        <w:t>)</w:t>
      </w:r>
      <w:r>
        <w:rPr>
          <w:spacing w:val="14"/>
          <w:w w:val="115"/>
        </w:rPr>
        <w:t>一般要求</w:t>
      </w:r>
    </w:p>
    <w:p w14:paraId="2637E549">
      <w:pPr>
        <w:pStyle w:val="3"/>
        <w:spacing w:before="207" w:line="348" w:lineRule="auto"/>
        <w:ind w:left="680" w:right="679" w:firstLine="551"/>
      </w:pPr>
      <w:r>
        <w:rPr>
          <w:spacing w:val="-100"/>
          <w:position w:val="-3"/>
        </w:rPr>
        <w:t>１．</w:t>
      </w:r>
      <w:r>
        <w:rPr>
          <w:spacing w:val="19"/>
        </w:rPr>
        <w:t>场所内部装修应当按照消防技术标准的要求使用不燃</w:t>
      </w:r>
      <w:r>
        <w:rPr>
          <w:spacing w:val="-127"/>
          <w:position w:val="1"/>
        </w:rPr>
        <w:t>、</w:t>
      </w:r>
      <w:r>
        <w:t>难</w:t>
      </w:r>
      <w:r>
        <w:rPr>
          <w:spacing w:val="19"/>
          <w:w w:val="105"/>
        </w:rPr>
        <w:t>燃材料</w:t>
      </w:r>
      <w:r>
        <w:rPr>
          <w:spacing w:val="-138"/>
          <w:w w:val="185"/>
          <w:position w:val="1"/>
        </w:rPr>
        <w:t>,</w:t>
      </w:r>
      <w:r>
        <w:rPr>
          <w:spacing w:val="19"/>
          <w:w w:val="105"/>
        </w:rPr>
        <w:t>避免采用燃烧时产生大量浓烟或有毒气体的材料</w:t>
      </w:r>
      <w:r>
        <w:rPr>
          <w:w w:val="185"/>
          <w:position w:val="1"/>
        </w:rPr>
        <w:t>.</w:t>
      </w:r>
    </w:p>
    <w:p w14:paraId="459CD72B">
      <w:pPr>
        <w:pStyle w:val="3"/>
        <w:spacing w:before="38" w:line="348" w:lineRule="auto"/>
        <w:ind w:left="680" w:right="679" w:firstLine="551"/>
      </w:pPr>
      <w:r>
        <w:rPr>
          <w:spacing w:val="-100"/>
          <w:position w:val="-3"/>
        </w:rPr>
        <w:t>２．</w:t>
      </w:r>
      <w:r>
        <w:rPr>
          <w:spacing w:val="19"/>
        </w:rPr>
        <w:t>为保证消防设施和疏散指示标志的使用功能</w:t>
      </w:r>
      <w:r>
        <w:rPr>
          <w:spacing w:val="-127"/>
          <w:w w:val="180"/>
          <w:position w:val="1"/>
        </w:rPr>
        <w:t>,</w:t>
      </w:r>
      <w:r>
        <w:rPr>
          <w:spacing w:val="23"/>
        </w:rPr>
        <w:t>建筑内部装</w:t>
      </w:r>
      <w:r>
        <w:rPr>
          <w:spacing w:val="19"/>
        </w:rPr>
        <w:t>修不应擅自减少</w:t>
      </w:r>
      <w:r>
        <w:rPr>
          <w:spacing w:val="-138"/>
          <w:position w:val="1"/>
        </w:rPr>
        <w:t>、</w:t>
      </w:r>
      <w:r>
        <w:rPr>
          <w:spacing w:val="23"/>
        </w:rPr>
        <w:t>改动</w:t>
      </w:r>
      <w:r>
        <w:rPr>
          <w:spacing w:val="-129"/>
          <w:position w:val="1"/>
        </w:rPr>
        <w:t>、</w:t>
      </w:r>
      <w:r>
        <w:rPr>
          <w:spacing w:val="23"/>
        </w:rPr>
        <w:t>拆除</w:t>
      </w:r>
      <w:r>
        <w:rPr>
          <w:spacing w:val="-129"/>
          <w:position w:val="1"/>
        </w:rPr>
        <w:t>、</w:t>
      </w:r>
      <w:r>
        <w:rPr>
          <w:spacing w:val="25"/>
        </w:rPr>
        <w:t>遮挡消防设施</w:t>
      </w:r>
      <w:r>
        <w:rPr>
          <w:spacing w:val="-127"/>
          <w:position w:val="1"/>
        </w:rPr>
        <w:t>、</w:t>
      </w:r>
      <w:r>
        <w:rPr>
          <w:spacing w:val="27"/>
        </w:rPr>
        <w:t>疏散指示标志</w:t>
      </w:r>
      <w:r>
        <w:rPr>
          <w:spacing w:val="-127"/>
          <w:position w:val="1"/>
        </w:rPr>
        <w:t>、</w:t>
      </w:r>
      <w:r>
        <w:rPr>
          <w:spacing w:val="14"/>
        </w:rPr>
        <w:t>安全</w:t>
      </w:r>
    </w:p>
    <w:p w14:paraId="16E9D97B">
      <w:pPr>
        <w:spacing w:before="38"/>
        <w:ind w:left="950" w:right="0" w:firstLine="0"/>
        <w:jc w:val="left"/>
        <w:rPr>
          <w:sz w:val="26"/>
        </w:rPr>
      </w:pPr>
      <w:r>
        <w:rPr>
          <w:w w:val="100"/>
          <w:sz w:val="26"/>
        </w:rPr>
        <w:t>—</w:t>
      </w:r>
      <w:r>
        <w:rPr>
          <w:spacing w:val="27"/>
          <w:sz w:val="26"/>
        </w:rPr>
        <w:t xml:space="preserve"> </w:t>
      </w:r>
      <w:r>
        <w:rPr>
          <w:spacing w:val="-123"/>
          <w:w w:val="100"/>
          <w:position w:val="-3"/>
          <w:sz w:val="26"/>
        </w:rPr>
        <w:t>２</w:t>
      </w:r>
      <w:r>
        <w:rPr>
          <w:w w:val="100"/>
          <w:position w:val="-3"/>
          <w:sz w:val="26"/>
        </w:rPr>
        <w:t>４</w:t>
      </w:r>
      <w:r>
        <w:rPr>
          <w:spacing w:val="27"/>
          <w:position w:val="-3"/>
          <w:sz w:val="26"/>
        </w:rPr>
        <w:t xml:space="preserve"> </w:t>
      </w:r>
      <w:r>
        <w:rPr>
          <w:w w:val="100"/>
          <w:sz w:val="26"/>
        </w:rPr>
        <w:t>—</w:t>
      </w:r>
    </w:p>
    <w:p w14:paraId="5096BC8F">
      <w:pPr>
        <w:spacing w:after="0"/>
        <w:jc w:val="left"/>
        <w:rPr>
          <w:sz w:val="26"/>
        </w:rPr>
        <w:sectPr>
          <w:pgSz w:w="11910" w:h="16840"/>
          <w:pgMar w:top="1580" w:right="879" w:bottom="280" w:left="880" w:header="720" w:footer="720" w:gutter="0"/>
          <w:cols w:space="720" w:num="1"/>
        </w:sectPr>
      </w:pPr>
    </w:p>
    <w:p w14:paraId="3507CC64">
      <w:pPr>
        <w:pStyle w:val="3"/>
        <w:spacing w:before="10"/>
        <w:rPr>
          <w:sz w:val="18"/>
        </w:rPr>
      </w:pPr>
    </w:p>
    <w:p w14:paraId="3AF38657">
      <w:pPr>
        <w:pStyle w:val="3"/>
        <w:spacing w:before="203"/>
        <w:ind w:left="680"/>
      </w:pPr>
      <w:r>
        <w:rPr>
          <w:spacing w:val="19"/>
          <w:w w:val="105"/>
        </w:rPr>
        <w:t>出口</w:t>
      </w:r>
      <w:r>
        <w:rPr>
          <w:spacing w:val="-138"/>
          <w:w w:val="105"/>
          <w:position w:val="1"/>
        </w:rPr>
        <w:t>、</w:t>
      </w:r>
      <w:r>
        <w:rPr>
          <w:spacing w:val="19"/>
          <w:w w:val="105"/>
        </w:rPr>
        <w:t>疏散出口</w:t>
      </w:r>
      <w:r>
        <w:rPr>
          <w:spacing w:val="-138"/>
          <w:w w:val="105"/>
          <w:position w:val="1"/>
        </w:rPr>
        <w:t>、</w:t>
      </w:r>
      <w:r>
        <w:rPr>
          <w:spacing w:val="19"/>
          <w:w w:val="105"/>
        </w:rPr>
        <w:t>疏散走道和防火分区</w:t>
      </w:r>
      <w:r>
        <w:rPr>
          <w:spacing w:val="-138"/>
          <w:w w:val="105"/>
          <w:position w:val="1"/>
        </w:rPr>
        <w:t>、</w:t>
      </w:r>
      <w:r>
        <w:rPr>
          <w:spacing w:val="19"/>
          <w:w w:val="105"/>
        </w:rPr>
        <w:t>防烟分区等</w:t>
      </w:r>
      <w:r>
        <w:rPr>
          <w:w w:val="185"/>
          <w:position w:val="1"/>
        </w:rPr>
        <w:t>.</w:t>
      </w:r>
    </w:p>
    <w:p w14:paraId="6706E194">
      <w:pPr>
        <w:pStyle w:val="3"/>
        <w:spacing w:before="207" w:line="348" w:lineRule="auto"/>
        <w:ind w:left="680" w:right="679" w:firstLine="551"/>
      </w:pPr>
      <w:r>
        <w:rPr>
          <w:spacing w:val="-100"/>
          <w:w w:val="105"/>
          <w:position w:val="-3"/>
        </w:rPr>
        <w:t>３．</w:t>
      </w:r>
      <w:r>
        <w:rPr>
          <w:spacing w:val="19"/>
          <w:w w:val="105"/>
        </w:rPr>
        <w:t>厨房内火源较多</w:t>
      </w:r>
      <w:r>
        <w:rPr>
          <w:spacing w:val="-138"/>
          <w:w w:val="120"/>
          <w:position w:val="1"/>
        </w:rPr>
        <w:t>,</w:t>
      </w:r>
      <w:r>
        <w:rPr>
          <w:spacing w:val="19"/>
          <w:w w:val="105"/>
        </w:rPr>
        <w:t>对装修材料的燃烧性能应严格要求</w:t>
      </w:r>
      <w:r>
        <w:rPr>
          <w:spacing w:val="-138"/>
          <w:w w:val="120"/>
          <w:position w:val="1"/>
        </w:rPr>
        <w:t>,</w:t>
      </w:r>
      <w:r>
        <w:rPr>
          <w:spacing w:val="9"/>
          <w:w w:val="105"/>
        </w:rPr>
        <w:t>厨房</w:t>
      </w:r>
      <w:r>
        <w:rPr>
          <w:spacing w:val="19"/>
          <w:w w:val="105"/>
        </w:rPr>
        <w:t>的顶棚</w:t>
      </w:r>
      <w:r>
        <w:rPr>
          <w:spacing w:val="-138"/>
          <w:w w:val="105"/>
          <w:position w:val="1"/>
        </w:rPr>
        <w:t>、</w:t>
      </w:r>
      <w:r>
        <w:rPr>
          <w:spacing w:val="19"/>
          <w:w w:val="105"/>
        </w:rPr>
        <w:t>墙面</w:t>
      </w:r>
      <w:r>
        <w:rPr>
          <w:spacing w:val="-138"/>
          <w:w w:val="105"/>
          <w:position w:val="1"/>
        </w:rPr>
        <w:t>、</w:t>
      </w:r>
      <w:r>
        <w:rPr>
          <w:spacing w:val="19"/>
          <w:w w:val="105"/>
        </w:rPr>
        <w:t>地面均应采用不燃性装修材料</w:t>
      </w:r>
      <w:r>
        <w:rPr>
          <w:w w:val="185"/>
          <w:position w:val="1"/>
        </w:rPr>
        <w:t>.</w:t>
      </w:r>
    </w:p>
    <w:p w14:paraId="4FD93648">
      <w:pPr>
        <w:pStyle w:val="3"/>
        <w:spacing w:before="38" w:line="348" w:lineRule="auto"/>
        <w:ind w:left="680" w:right="679" w:firstLine="551"/>
      </w:pPr>
      <w:r>
        <w:rPr>
          <w:spacing w:val="-100"/>
          <w:position w:val="-3"/>
        </w:rPr>
        <w:t>４．</w:t>
      </w:r>
      <w:r>
        <w:rPr>
          <w:spacing w:val="19"/>
        </w:rPr>
        <w:t>为保证人员在竖向疏散时的安全性</w:t>
      </w:r>
      <w:r>
        <w:rPr>
          <w:spacing w:val="-127"/>
          <w:position w:val="1"/>
        </w:rPr>
        <w:t>,</w:t>
      </w:r>
      <w:r>
        <w:rPr>
          <w:spacing w:val="25"/>
        </w:rPr>
        <w:t>疏散楼梯间和前室的</w:t>
      </w:r>
      <w:r>
        <w:rPr>
          <w:spacing w:val="19"/>
          <w:w w:val="105"/>
        </w:rPr>
        <w:t>顶棚</w:t>
      </w:r>
      <w:r>
        <w:rPr>
          <w:spacing w:val="-138"/>
          <w:w w:val="105"/>
          <w:position w:val="1"/>
        </w:rPr>
        <w:t>、</w:t>
      </w:r>
      <w:r>
        <w:rPr>
          <w:spacing w:val="19"/>
          <w:w w:val="105"/>
        </w:rPr>
        <w:t>墙面和地面均应采用不燃性装修材料</w:t>
      </w:r>
      <w:r>
        <w:rPr>
          <w:w w:val="185"/>
          <w:position w:val="1"/>
        </w:rPr>
        <w:t>.</w:t>
      </w:r>
    </w:p>
    <w:p w14:paraId="25508F48">
      <w:pPr>
        <w:pStyle w:val="3"/>
        <w:spacing w:before="39" w:line="360" w:lineRule="auto"/>
        <w:ind w:left="680" w:right="679" w:firstLine="551"/>
        <w:jc w:val="both"/>
      </w:pPr>
      <w:r>
        <w:rPr>
          <w:spacing w:val="-100"/>
          <w:position w:val="-3"/>
        </w:rPr>
        <w:t>５．</w:t>
      </w:r>
      <w:r>
        <w:rPr>
          <w:spacing w:val="19"/>
        </w:rPr>
        <w:t>为保证疏散指示标志和安全出口易于辨认</w:t>
      </w:r>
      <w:r>
        <w:rPr>
          <w:spacing w:val="-127"/>
          <w:position w:val="1"/>
        </w:rPr>
        <w:t>,</w:t>
      </w:r>
      <w:r>
        <w:rPr>
          <w:spacing w:val="24"/>
        </w:rPr>
        <w:t>避免人员在紧</w:t>
      </w:r>
      <w:r>
        <w:rPr>
          <w:spacing w:val="19"/>
        </w:rPr>
        <w:t>急情况下发生错误判断</w:t>
      </w:r>
      <w:r>
        <w:rPr>
          <w:spacing w:val="-138"/>
          <w:position w:val="1"/>
        </w:rPr>
        <w:t>,</w:t>
      </w:r>
      <w:r>
        <w:rPr>
          <w:spacing w:val="19"/>
        </w:rPr>
        <w:t>疏散走道和安全出口的顶棚</w:t>
      </w:r>
      <w:r>
        <w:rPr>
          <w:spacing w:val="-138"/>
          <w:position w:val="1"/>
        </w:rPr>
        <w:t>、</w:t>
      </w:r>
      <w:r>
        <w:rPr>
          <w:spacing w:val="15"/>
        </w:rPr>
        <w:t>墙面不应采</w:t>
      </w:r>
      <w:r>
        <w:rPr>
          <w:spacing w:val="19"/>
          <w:w w:val="105"/>
        </w:rPr>
        <w:t>用影响人员安全疏散的镜面反光材料</w:t>
      </w:r>
      <w:r>
        <w:rPr>
          <w:w w:val="185"/>
          <w:position w:val="1"/>
        </w:rPr>
        <w:t>.</w:t>
      </w:r>
    </w:p>
    <w:p w14:paraId="699EFC21">
      <w:pPr>
        <w:pStyle w:val="3"/>
        <w:spacing w:before="22" w:line="360" w:lineRule="auto"/>
        <w:ind w:left="680" w:right="679" w:firstLine="551"/>
        <w:jc w:val="both"/>
      </w:pPr>
      <w:r>
        <w:rPr>
          <w:spacing w:val="-100"/>
          <w:position w:val="-3"/>
        </w:rPr>
        <w:t>６．</w:t>
      </w:r>
      <w:r>
        <w:rPr>
          <w:spacing w:val="19"/>
        </w:rPr>
        <w:t>为避免照明灯具</w:t>
      </w:r>
      <w:r>
        <w:rPr>
          <w:spacing w:val="-138"/>
          <w:position w:val="1"/>
        </w:rPr>
        <w:t>、</w:t>
      </w:r>
      <w:r>
        <w:rPr>
          <w:spacing w:val="19"/>
        </w:rPr>
        <w:t>电加热器具等引发火灾</w:t>
      </w:r>
      <w:r>
        <w:rPr>
          <w:spacing w:val="-138"/>
          <w:position w:val="1"/>
        </w:rPr>
        <w:t>,</w:t>
      </w:r>
      <w:r>
        <w:rPr>
          <w:spacing w:val="16"/>
        </w:rPr>
        <w:t>照明灯具及电气</w:t>
      </w:r>
      <w:r>
        <w:rPr>
          <w:spacing w:val="19"/>
        </w:rPr>
        <w:t>设备</w:t>
      </w:r>
      <w:r>
        <w:rPr>
          <w:spacing w:val="-138"/>
          <w:position w:val="1"/>
        </w:rPr>
        <w:t>、</w:t>
      </w:r>
      <w:r>
        <w:rPr>
          <w:spacing w:val="19"/>
        </w:rPr>
        <w:t>线路的高温部位</w:t>
      </w:r>
      <w:r>
        <w:rPr>
          <w:spacing w:val="-138"/>
          <w:position w:val="1"/>
        </w:rPr>
        <w:t>,</w:t>
      </w:r>
      <w:r>
        <w:rPr>
          <w:spacing w:val="19"/>
        </w:rPr>
        <w:t>当靠近难燃性</w:t>
      </w:r>
      <w:r>
        <w:rPr>
          <w:spacing w:val="-138"/>
          <w:position w:val="1"/>
        </w:rPr>
        <w:t>、</w:t>
      </w:r>
      <w:r>
        <w:rPr>
          <w:spacing w:val="19"/>
        </w:rPr>
        <w:t>可燃性</w:t>
      </w:r>
      <w:r>
        <w:rPr>
          <w:spacing w:val="-138"/>
          <w:position w:val="1"/>
        </w:rPr>
        <w:t>、</w:t>
      </w:r>
      <w:r>
        <w:rPr>
          <w:spacing w:val="16"/>
        </w:rPr>
        <w:t xml:space="preserve">易燃性装修材料或 </w:t>
      </w:r>
      <w:r>
        <w:rPr>
          <w:spacing w:val="19"/>
          <w:w w:val="105"/>
        </w:rPr>
        <w:t>构件时</w:t>
      </w:r>
      <w:r>
        <w:rPr>
          <w:spacing w:val="-138"/>
          <w:w w:val="105"/>
          <w:position w:val="1"/>
        </w:rPr>
        <w:t>,</w:t>
      </w:r>
      <w:r>
        <w:rPr>
          <w:spacing w:val="19"/>
          <w:w w:val="105"/>
        </w:rPr>
        <w:t>应采取隔热</w:t>
      </w:r>
      <w:r>
        <w:rPr>
          <w:spacing w:val="-138"/>
          <w:w w:val="105"/>
          <w:position w:val="1"/>
        </w:rPr>
        <w:t>、</w:t>
      </w:r>
      <w:r>
        <w:rPr>
          <w:spacing w:val="19"/>
          <w:w w:val="105"/>
        </w:rPr>
        <w:t>散热等防火保护措施</w:t>
      </w:r>
      <w:r>
        <w:rPr>
          <w:spacing w:val="-138"/>
          <w:w w:val="105"/>
          <w:position w:val="1"/>
        </w:rPr>
        <w:t>,</w:t>
      </w:r>
      <w:r>
        <w:rPr>
          <w:spacing w:val="19"/>
          <w:w w:val="105"/>
        </w:rPr>
        <w:t>与窗帘</w:t>
      </w:r>
      <w:r>
        <w:rPr>
          <w:spacing w:val="-138"/>
          <w:w w:val="105"/>
          <w:position w:val="1"/>
        </w:rPr>
        <w:t>、</w:t>
      </w:r>
      <w:r>
        <w:rPr>
          <w:spacing w:val="19"/>
          <w:w w:val="105"/>
        </w:rPr>
        <w:t>帷幕</w:t>
      </w:r>
      <w:r>
        <w:rPr>
          <w:spacing w:val="-138"/>
          <w:w w:val="105"/>
          <w:position w:val="1"/>
        </w:rPr>
        <w:t>、</w:t>
      </w:r>
      <w:r>
        <w:rPr>
          <w:spacing w:val="19"/>
          <w:w w:val="105"/>
        </w:rPr>
        <w:t>幕布</w:t>
      </w:r>
      <w:r>
        <w:rPr>
          <w:spacing w:val="-138"/>
          <w:w w:val="105"/>
          <w:position w:val="1"/>
        </w:rPr>
        <w:t>、</w:t>
      </w:r>
      <w:r>
        <w:rPr>
          <w:w w:val="105"/>
        </w:rPr>
        <w:t>软</w:t>
      </w:r>
      <w:r>
        <w:rPr>
          <w:spacing w:val="19"/>
          <w:w w:val="101"/>
        </w:rPr>
        <w:t>包等装修材料的距离不应小于</w:t>
      </w:r>
      <w:r>
        <w:rPr>
          <w:spacing w:val="-118"/>
          <w:w w:val="101"/>
          <w:position w:val="-3"/>
        </w:rPr>
        <w:t>５００</w:t>
      </w:r>
      <w:r>
        <w:rPr>
          <w:spacing w:val="-30"/>
          <w:w w:val="203"/>
          <w:position w:val="-3"/>
        </w:rPr>
        <w:t>m</w:t>
      </w:r>
      <w:r>
        <w:rPr>
          <w:spacing w:val="-12"/>
          <w:w w:val="203"/>
          <w:position w:val="-3"/>
        </w:rPr>
        <w:t>m</w:t>
      </w:r>
      <w:r>
        <w:rPr>
          <w:spacing w:val="-138"/>
          <w:w w:val="203"/>
          <w:position w:val="1"/>
        </w:rPr>
        <w:t>;</w:t>
      </w:r>
      <w:r>
        <w:rPr>
          <w:spacing w:val="17"/>
          <w:w w:val="101"/>
        </w:rPr>
        <w:t>灯饰应采用难燃性或不燃</w:t>
      </w:r>
      <w:r>
        <w:rPr>
          <w:spacing w:val="19"/>
          <w:w w:val="110"/>
        </w:rPr>
        <w:t>性材料</w:t>
      </w:r>
      <w:r>
        <w:rPr>
          <w:w w:val="175"/>
          <w:position w:val="1"/>
        </w:rPr>
        <w:t>.</w:t>
      </w:r>
    </w:p>
    <w:p w14:paraId="59DD7DC6">
      <w:pPr>
        <w:pStyle w:val="3"/>
        <w:spacing w:before="23" w:line="364" w:lineRule="auto"/>
        <w:ind w:left="680" w:right="522" w:firstLine="551"/>
      </w:pPr>
      <w:r>
        <w:rPr>
          <w:spacing w:val="-100"/>
          <w:position w:val="-3"/>
        </w:rPr>
        <w:t>７．</w:t>
      </w:r>
      <w:r>
        <w:rPr>
          <w:spacing w:val="19"/>
        </w:rPr>
        <w:t>为避免电气设备引发火灾</w:t>
      </w:r>
      <w:r>
        <w:rPr>
          <w:spacing w:val="-127"/>
          <w:position w:val="1"/>
        </w:rPr>
        <w:t>,</w:t>
      </w:r>
      <w:r>
        <w:rPr>
          <w:spacing w:val="27"/>
        </w:rPr>
        <w:t>建筑内部的配电箱</w:t>
      </w:r>
      <w:r>
        <w:rPr>
          <w:spacing w:val="-127"/>
          <w:position w:val="1"/>
        </w:rPr>
        <w:t>、</w:t>
      </w:r>
      <w:r>
        <w:rPr>
          <w:spacing w:val="26"/>
        </w:rPr>
        <w:t>控制面板</w:t>
      </w:r>
      <w:r>
        <w:rPr>
          <w:position w:val="1"/>
        </w:rPr>
        <w:t>、</w:t>
      </w:r>
      <w:r>
        <w:rPr>
          <w:spacing w:val="19"/>
        </w:rPr>
        <w:t>接线盒</w:t>
      </w:r>
      <w:r>
        <w:rPr>
          <w:spacing w:val="-138"/>
          <w:position w:val="1"/>
        </w:rPr>
        <w:t>、</w:t>
      </w:r>
      <w:r>
        <w:rPr>
          <w:spacing w:val="19"/>
        </w:rPr>
        <w:t>开关</w:t>
      </w:r>
      <w:r>
        <w:rPr>
          <w:spacing w:val="-138"/>
          <w:position w:val="1"/>
        </w:rPr>
        <w:t>、</w:t>
      </w:r>
      <w:r>
        <w:rPr>
          <w:spacing w:val="19"/>
        </w:rPr>
        <w:t>插座等不应直接安装在可燃性</w:t>
      </w:r>
      <w:r>
        <w:rPr>
          <w:spacing w:val="-138"/>
          <w:position w:val="1"/>
        </w:rPr>
        <w:t>、</w:t>
      </w:r>
      <w:r>
        <w:rPr>
          <w:spacing w:val="19"/>
        </w:rPr>
        <w:t>易燃性装修材料上</w:t>
      </w:r>
      <w:r>
        <w:rPr>
          <w:position w:val="1"/>
        </w:rPr>
        <w:t xml:space="preserve">; </w:t>
      </w:r>
      <w:r>
        <w:rPr>
          <w:spacing w:val="19"/>
        </w:rPr>
        <w:t>用于顶棚和墙面装修的木质类板材</w:t>
      </w:r>
      <w:r>
        <w:rPr>
          <w:spacing w:val="-138"/>
          <w:position w:val="1"/>
        </w:rPr>
        <w:t>,</w:t>
      </w:r>
      <w:r>
        <w:rPr>
          <w:spacing w:val="19"/>
        </w:rPr>
        <w:t>当内部含有电器</w:t>
      </w:r>
      <w:r>
        <w:rPr>
          <w:spacing w:val="-138"/>
          <w:position w:val="1"/>
        </w:rPr>
        <w:t>、</w:t>
      </w:r>
      <w:r>
        <w:rPr>
          <w:spacing w:val="15"/>
        </w:rPr>
        <w:t xml:space="preserve">电线等物体  </w:t>
      </w:r>
      <w:r>
        <w:rPr>
          <w:spacing w:val="19"/>
          <w:w w:val="105"/>
        </w:rPr>
        <w:t>时</w:t>
      </w:r>
      <w:r>
        <w:rPr>
          <w:spacing w:val="-138"/>
          <w:w w:val="185"/>
          <w:position w:val="1"/>
        </w:rPr>
        <w:t>,</w:t>
      </w:r>
      <w:r>
        <w:rPr>
          <w:spacing w:val="19"/>
          <w:w w:val="105"/>
        </w:rPr>
        <w:t>应采用难燃性或不燃性材料</w:t>
      </w:r>
      <w:r>
        <w:rPr>
          <w:w w:val="185"/>
          <w:position w:val="1"/>
        </w:rPr>
        <w:t>.</w:t>
      </w:r>
    </w:p>
    <w:p w14:paraId="288286D3">
      <w:pPr>
        <w:pStyle w:val="3"/>
        <w:spacing w:before="13" w:line="364" w:lineRule="auto"/>
        <w:ind w:left="680" w:right="679" w:firstLine="551"/>
        <w:jc w:val="both"/>
      </w:pPr>
      <w:r>
        <w:rPr>
          <w:spacing w:val="-100"/>
          <w:position w:val="-3"/>
        </w:rPr>
        <w:t>８．</w:t>
      </w:r>
      <w:r>
        <w:rPr>
          <w:spacing w:val="19"/>
        </w:rPr>
        <w:t>为避免采用电加热供暖系统的室内场所</w:t>
      </w:r>
      <w:r>
        <w:rPr>
          <w:spacing w:val="-127"/>
          <w:position w:val="1"/>
        </w:rPr>
        <w:t>,</w:t>
      </w:r>
      <w:r>
        <w:rPr>
          <w:spacing w:val="24"/>
        </w:rPr>
        <w:t>如汗蒸房等发生</w:t>
      </w:r>
      <w:r>
        <w:rPr>
          <w:spacing w:val="19"/>
        </w:rPr>
        <w:t>火灾</w:t>
      </w:r>
      <w:r>
        <w:rPr>
          <w:spacing w:val="-138"/>
          <w:position w:val="1"/>
        </w:rPr>
        <w:t>,</w:t>
      </w:r>
      <w:r>
        <w:rPr>
          <w:spacing w:val="19"/>
        </w:rPr>
        <w:t>当室内顶棚</w:t>
      </w:r>
      <w:r>
        <w:rPr>
          <w:spacing w:val="-132"/>
          <w:position w:val="1"/>
        </w:rPr>
        <w:t>、</w:t>
      </w:r>
      <w:r>
        <w:rPr>
          <w:spacing w:val="23"/>
        </w:rPr>
        <w:t>墙面</w:t>
      </w:r>
      <w:r>
        <w:rPr>
          <w:spacing w:val="-131"/>
          <w:position w:val="1"/>
        </w:rPr>
        <w:t>、</w:t>
      </w:r>
      <w:r>
        <w:rPr>
          <w:spacing w:val="25"/>
        </w:rPr>
        <w:t>地面和隔断装修材料内部安装电加热供</w:t>
      </w:r>
      <w:r>
        <w:rPr>
          <w:spacing w:val="19"/>
          <w:w w:val="105"/>
        </w:rPr>
        <w:t>暖系统时</w:t>
      </w:r>
      <w:r>
        <w:rPr>
          <w:spacing w:val="-138"/>
          <w:w w:val="120"/>
          <w:position w:val="1"/>
        </w:rPr>
        <w:t>,</w:t>
      </w:r>
      <w:r>
        <w:rPr>
          <w:spacing w:val="22"/>
          <w:w w:val="105"/>
        </w:rPr>
        <w:t>室内采用的装修材料和绝热材料应为不燃性</w:t>
      </w:r>
      <w:r>
        <w:rPr>
          <w:spacing w:val="27"/>
          <w:w w:val="120"/>
          <w:position w:val="1"/>
        </w:rPr>
        <w:t>.</w:t>
      </w:r>
      <w:r>
        <w:rPr>
          <w:spacing w:val="15"/>
          <w:w w:val="105"/>
        </w:rPr>
        <w:t>当室内</w:t>
      </w:r>
      <w:r>
        <w:rPr>
          <w:spacing w:val="19"/>
          <w:w w:val="105"/>
        </w:rPr>
        <w:t>顶棚</w:t>
      </w:r>
      <w:r>
        <w:rPr>
          <w:spacing w:val="-138"/>
          <w:w w:val="105"/>
          <w:position w:val="1"/>
        </w:rPr>
        <w:t>、</w:t>
      </w:r>
      <w:r>
        <w:rPr>
          <w:spacing w:val="19"/>
          <w:w w:val="105"/>
        </w:rPr>
        <w:t>墙面</w:t>
      </w:r>
      <w:r>
        <w:rPr>
          <w:spacing w:val="-138"/>
          <w:w w:val="105"/>
          <w:position w:val="1"/>
        </w:rPr>
        <w:t>、</w:t>
      </w:r>
      <w:r>
        <w:rPr>
          <w:spacing w:val="18"/>
          <w:w w:val="105"/>
        </w:rPr>
        <w:t>地面和隔断装修材料内部安装水暖</w:t>
      </w:r>
      <w:r>
        <w:rPr>
          <w:spacing w:val="-134"/>
          <w:w w:val="110"/>
          <w:position w:val="1"/>
        </w:rPr>
        <w:t>(</w:t>
      </w:r>
      <w:r>
        <w:rPr>
          <w:spacing w:val="17"/>
          <w:w w:val="105"/>
        </w:rPr>
        <w:t>或蒸汽</w:t>
      </w:r>
      <w:r>
        <w:rPr>
          <w:spacing w:val="-134"/>
          <w:w w:val="110"/>
          <w:position w:val="1"/>
        </w:rPr>
        <w:t>)</w:t>
      </w:r>
      <w:r>
        <w:rPr>
          <w:spacing w:val="14"/>
          <w:w w:val="105"/>
        </w:rPr>
        <w:t>供暖系统</w:t>
      </w:r>
    </w:p>
    <w:p w14:paraId="0BFC88D1">
      <w:pPr>
        <w:pStyle w:val="3"/>
        <w:spacing w:before="13"/>
        <w:ind w:left="680"/>
      </w:pPr>
      <w:r>
        <w:rPr>
          <w:spacing w:val="19"/>
          <w:w w:val="105"/>
        </w:rPr>
        <w:t>时</w:t>
      </w:r>
      <w:r>
        <w:rPr>
          <w:spacing w:val="-138"/>
          <w:w w:val="110"/>
          <w:position w:val="1"/>
        </w:rPr>
        <w:t>,</w:t>
      </w:r>
      <w:r>
        <w:rPr>
          <w:spacing w:val="19"/>
          <w:w w:val="105"/>
        </w:rPr>
        <w:t>其顶棚采用的装修材料和绝热材料应为不燃性材料</w:t>
      </w:r>
      <w:r>
        <w:rPr>
          <w:spacing w:val="-138"/>
          <w:w w:val="110"/>
          <w:position w:val="1"/>
        </w:rPr>
        <w:t>,</w:t>
      </w:r>
      <w:r>
        <w:rPr>
          <w:spacing w:val="14"/>
          <w:w w:val="105"/>
        </w:rPr>
        <w:t>其他部位</w:t>
      </w:r>
    </w:p>
    <w:p w14:paraId="2A9AA266">
      <w:pPr>
        <w:spacing w:before="206"/>
        <w:ind w:left="0" w:right="967" w:firstLine="0"/>
        <w:jc w:val="right"/>
        <w:rPr>
          <w:sz w:val="26"/>
        </w:rPr>
      </w:pPr>
      <w:r>
        <w:rPr>
          <w:w w:val="100"/>
          <w:sz w:val="26"/>
        </w:rPr>
        <w:t>—</w:t>
      </w:r>
      <w:r>
        <w:rPr>
          <w:spacing w:val="27"/>
          <w:sz w:val="26"/>
        </w:rPr>
        <w:t xml:space="preserve"> </w:t>
      </w:r>
      <w:r>
        <w:rPr>
          <w:spacing w:val="-123"/>
          <w:w w:val="100"/>
          <w:position w:val="-3"/>
          <w:sz w:val="26"/>
        </w:rPr>
        <w:t>２</w:t>
      </w:r>
      <w:r>
        <w:rPr>
          <w:w w:val="100"/>
          <w:position w:val="-3"/>
          <w:sz w:val="26"/>
        </w:rPr>
        <w:t>５</w:t>
      </w:r>
      <w:r>
        <w:rPr>
          <w:spacing w:val="27"/>
          <w:position w:val="-3"/>
          <w:sz w:val="26"/>
        </w:rPr>
        <w:t xml:space="preserve"> </w:t>
      </w:r>
      <w:r>
        <w:rPr>
          <w:w w:val="100"/>
          <w:sz w:val="26"/>
        </w:rPr>
        <w:t>—</w:t>
      </w:r>
    </w:p>
    <w:p w14:paraId="09F1FA74">
      <w:pPr>
        <w:spacing w:after="0"/>
        <w:jc w:val="right"/>
        <w:rPr>
          <w:sz w:val="26"/>
        </w:rPr>
        <w:sectPr>
          <w:pgSz w:w="11910" w:h="16840"/>
          <w:pgMar w:top="1580" w:right="879" w:bottom="280" w:left="880" w:header="720" w:footer="720" w:gutter="0"/>
          <w:cols w:space="720" w:num="1"/>
        </w:sectPr>
      </w:pPr>
    </w:p>
    <w:p w14:paraId="21F5A40C">
      <w:pPr>
        <w:pStyle w:val="3"/>
        <w:spacing w:before="10"/>
        <w:rPr>
          <w:sz w:val="18"/>
        </w:rPr>
      </w:pPr>
    </w:p>
    <w:p w14:paraId="2B7F88A8">
      <w:pPr>
        <w:pStyle w:val="3"/>
        <w:spacing w:before="203"/>
        <w:ind w:left="680"/>
      </w:pPr>
      <w:r>
        <w:rPr>
          <w:w w:val="105"/>
        </w:rPr>
        <w:t>的装修材料和绝热材料应为不燃性或难燃性</w:t>
      </w:r>
      <w:r>
        <w:rPr>
          <w:w w:val="185"/>
          <w:position w:val="1"/>
        </w:rPr>
        <w:t>.</w:t>
      </w:r>
    </w:p>
    <w:p w14:paraId="43FA1B3E">
      <w:pPr>
        <w:pStyle w:val="3"/>
        <w:spacing w:before="207" w:line="360" w:lineRule="auto"/>
        <w:ind w:left="680" w:right="679" w:firstLine="551"/>
        <w:jc w:val="both"/>
      </w:pPr>
      <w:r>
        <w:rPr>
          <w:spacing w:val="-100"/>
          <w:position w:val="-3"/>
        </w:rPr>
        <w:t>９．</w:t>
      </w:r>
      <w:r>
        <w:rPr>
          <w:spacing w:val="19"/>
        </w:rPr>
        <w:t>为了避免饰物引发火灾</w:t>
      </w:r>
      <w:r>
        <w:rPr>
          <w:spacing w:val="-129"/>
          <w:position w:val="1"/>
        </w:rPr>
        <w:t>,</w:t>
      </w:r>
      <w:r>
        <w:rPr>
          <w:spacing w:val="25"/>
        </w:rPr>
        <w:t>建筑内部不宜设置采用易燃性装</w:t>
      </w:r>
      <w:r>
        <w:rPr>
          <w:spacing w:val="19"/>
          <w:w w:val="105"/>
        </w:rPr>
        <w:t>饰材料制成的壁挂</w:t>
      </w:r>
      <w:r>
        <w:rPr>
          <w:spacing w:val="-138"/>
          <w:w w:val="105"/>
          <w:position w:val="1"/>
        </w:rPr>
        <w:t>、</w:t>
      </w:r>
      <w:r>
        <w:rPr>
          <w:spacing w:val="19"/>
          <w:w w:val="105"/>
        </w:rPr>
        <w:t>布艺等</w:t>
      </w:r>
      <w:r>
        <w:rPr>
          <w:spacing w:val="-138"/>
          <w:w w:val="115"/>
          <w:position w:val="1"/>
        </w:rPr>
        <w:t>,</w:t>
      </w:r>
      <w:r>
        <w:rPr>
          <w:spacing w:val="19"/>
          <w:w w:val="105"/>
        </w:rPr>
        <w:t>当确需设置时</w:t>
      </w:r>
      <w:r>
        <w:rPr>
          <w:spacing w:val="-138"/>
          <w:w w:val="115"/>
          <w:position w:val="1"/>
        </w:rPr>
        <w:t>,</w:t>
      </w:r>
      <w:r>
        <w:rPr>
          <w:spacing w:val="19"/>
          <w:w w:val="105"/>
        </w:rPr>
        <w:t>不应靠近电气线路</w:t>
      </w:r>
      <w:r>
        <w:rPr>
          <w:spacing w:val="-138"/>
          <w:w w:val="105"/>
          <w:position w:val="1"/>
        </w:rPr>
        <w:t>、</w:t>
      </w:r>
      <w:r>
        <w:rPr>
          <w:w w:val="105"/>
        </w:rPr>
        <w:t>火</w:t>
      </w:r>
      <w:r>
        <w:rPr>
          <w:spacing w:val="19"/>
          <w:w w:val="105"/>
        </w:rPr>
        <w:t>源或热源</w:t>
      </w:r>
      <w:r>
        <w:rPr>
          <w:spacing w:val="-138"/>
          <w:w w:val="185"/>
          <w:position w:val="1"/>
        </w:rPr>
        <w:t>,</w:t>
      </w:r>
      <w:r>
        <w:rPr>
          <w:spacing w:val="19"/>
          <w:w w:val="105"/>
        </w:rPr>
        <w:t>或采取隔离措施</w:t>
      </w:r>
      <w:r>
        <w:rPr>
          <w:w w:val="185"/>
          <w:position w:val="1"/>
        </w:rPr>
        <w:t>.</w:t>
      </w:r>
    </w:p>
    <w:p w14:paraId="1BED7753">
      <w:pPr>
        <w:pStyle w:val="3"/>
        <w:spacing w:before="22" w:line="348" w:lineRule="auto"/>
        <w:ind w:left="680" w:right="679" w:firstLine="551"/>
      </w:pPr>
      <w:r>
        <w:rPr>
          <w:spacing w:val="-113"/>
          <w:position w:val="-3"/>
        </w:rPr>
        <w:t>１０．</w:t>
      </w:r>
      <w:r>
        <w:rPr>
          <w:spacing w:val="19"/>
        </w:rPr>
        <w:t>无窗房间不利于人员疏散和灭火救援</w:t>
      </w:r>
      <w:r>
        <w:rPr>
          <w:spacing w:val="-138"/>
          <w:position w:val="1"/>
        </w:rPr>
        <w:t>,</w:t>
      </w:r>
      <w:r>
        <w:rPr>
          <w:spacing w:val="16"/>
        </w:rPr>
        <w:t>其内部装修材料的</w:t>
      </w:r>
      <w:r>
        <w:rPr>
          <w:spacing w:val="19"/>
          <w:w w:val="105"/>
        </w:rPr>
        <w:t>燃烧性能等级除不燃性外</w:t>
      </w:r>
      <w:r>
        <w:rPr>
          <w:spacing w:val="-138"/>
          <w:w w:val="180"/>
          <w:position w:val="1"/>
        </w:rPr>
        <w:t>,</w:t>
      </w:r>
      <w:r>
        <w:rPr>
          <w:spacing w:val="19"/>
          <w:w w:val="105"/>
        </w:rPr>
        <w:t>应在相关规定的基础上提高一级</w:t>
      </w:r>
      <w:r>
        <w:rPr>
          <w:w w:val="180"/>
          <w:position w:val="1"/>
        </w:rPr>
        <w:t>.</w:t>
      </w:r>
    </w:p>
    <w:p w14:paraId="3BBFDD3F">
      <w:pPr>
        <w:pStyle w:val="3"/>
        <w:spacing w:before="38"/>
        <w:ind w:left="1305"/>
      </w:pPr>
      <w:r>
        <w:rPr>
          <w:spacing w:val="-134"/>
          <w:w w:val="185"/>
          <w:position w:val="1"/>
        </w:rPr>
        <w:t>(</w:t>
      </w:r>
      <w:r>
        <w:rPr>
          <w:spacing w:val="15"/>
          <w:w w:val="110"/>
        </w:rPr>
        <w:t>二</w:t>
      </w:r>
      <w:r>
        <w:rPr>
          <w:spacing w:val="-134"/>
          <w:w w:val="185"/>
          <w:position w:val="1"/>
        </w:rPr>
        <w:t>)</w:t>
      </w:r>
      <w:r>
        <w:rPr>
          <w:spacing w:val="19"/>
          <w:w w:val="110"/>
        </w:rPr>
        <w:t>单</w:t>
      </w:r>
      <w:r>
        <w:rPr>
          <w:spacing w:val="-138"/>
          <w:w w:val="110"/>
          <w:position w:val="1"/>
        </w:rPr>
        <w:t>、</w:t>
      </w:r>
      <w:r>
        <w:rPr>
          <w:spacing w:val="15"/>
          <w:w w:val="110"/>
        </w:rPr>
        <w:t>多层民用建筑</w:t>
      </w:r>
    </w:p>
    <w:p w14:paraId="27CFC702">
      <w:pPr>
        <w:pStyle w:val="3"/>
        <w:spacing w:before="207"/>
        <w:ind w:left="1232"/>
      </w:pPr>
      <w:r>
        <w:rPr>
          <w:spacing w:val="-100"/>
          <w:w w:val="105"/>
          <w:position w:val="-3"/>
        </w:rPr>
        <w:t>１．</w:t>
      </w:r>
      <w:r>
        <w:rPr>
          <w:spacing w:val="19"/>
          <w:w w:val="105"/>
        </w:rPr>
        <w:t>民用机场航站楼的顶棚和墙面应采用不燃性装修材料</w:t>
      </w:r>
      <w:r>
        <w:rPr>
          <w:w w:val="185"/>
          <w:position w:val="1"/>
        </w:rPr>
        <w:t>.</w:t>
      </w:r>
    </w:p>
    <w:p w14:paraId="516A449F">
      <w:pPr>
        <w:pStyle w:val="3"/>
        <w:spacing w:before="154" w:line="360" w:lineRule="auto"/>
        <w:ind w:left="680" w:right="679" w:firstLine="551"/>
        <w:jc w:val="both"/>
      </w:pPr>
      <w:r>
        <w:rPr>
          <w:spacing w:val="-100"/>
          <w:w w:val="101"/>
          <w:position w:val="-3"/>
        </w:rPr>
        <w:t>２．</w:t>
      </w:r>
      <w:r>
        <w:rPr>
          <w:spacing w:val="22"/>
          <w:w w:val="101"/>
        </w:rPr>
        <w:t>建筑面积大于</w:t>
      </w:r>
      <w:r>
        <w:rPr>
          <w:spacing w:val="-126"/>
          <w:w w:val="101"/>
          <w:position w:val="-3"/>
        </w:rPr>
        <w:t>１００００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27"/>
          <w:position w:val="10"/>
          <w:sz w:val="16"/>
        </w:rPr>
        <w:t xml:space="preserve"> </w:t>
      </w:r>
      <w:r>
        <w:rPr>
          <w:spacing w:val="22"/>
          <w:w w:val="101"/>
        </w:rPr>
        <w:t>的客运车站候车室</w:t>
      </w:r>
      <w:r>
        <w:rPr>
          <w:spacing w:val="-132"/>
          <w:w w:val="101"/>
          <w:position w:val="1"/>
        </w:rPr>
        <w:t>、</w:t>
      </w:r>
      <w:r>
        <w:rPr>
          <w:spacing w:val="19"/>
          <w:w w:val="101"/>
        </w:rPr>
        <w:t>客运码头候船</w:t>
      </w:r>
      <w:r>
        <w:rPr>
          <w:spacing w:val="19"/>
        </w:rPr>
        <w:t>厅的顶棚和墙面应采用不燃性装修材料</w:t>
      </w:r>
      <w:r>
        <w:rPr>
          <w:spacing w:val="-138"/>
          <w:position w:val="1"/>
        </w:rPr>
        <w:t>;</w:t>
      </w:r>
      <w:r>
        <w:rPr>
          <w:spacing w:val="19"/>
        </w:rPr>
        <w:t>其他客运车站候车室</w:t>
      </w:r>
      <w:r>
        <w:rPr>
          <w:spacing w:val="-138"/>
          <w:position w:val="1"/>
        </w:rPr>
        <w:t>、</w:t>
      </w:r>
      <w:r>
        <w:t>客</w:t>
      </w:r>
      <w:r>
        <w:rPr>
          <w:spacing w:val="19"/>
          <w:w w:val="110"/>
        </w:rPr>
        <w:t>运码头候船厅的顶棚应采用不燃性装修材料</w:t>
      </w:r>
      <w:r>
        <w:rPr>
          <w:w w:val="175"/>
          <w:position w:val="1"/>
        </w:rPr>
        <w:t>.</w:t>
      </w:r>
    </w:p>
    <w:p w14:paraId="17DE6876">
      <w:pPr>
        <w:pStyle w:val="3"/>
        <w:spacing w:before="22"/>
        <w:ind w:left="1232"/>
      </w:pPr>
      <w:r>
        <w:rPr>
          <w:spacing w:val="-100"/>
          <w:position w:val="-3"/>
        </w:rPr>
        <w:t>３．</w:t>
      </w:r>
      <w:r>
        <w:rPr>
          <w:spacing w:val="19"/>
        </w:rPr>
        <w:t>观众厅的顶棚应采用不燃性装修材料</w:t>
      </w:r>
      <w:r>
        <w:rPr>
          <w:position w:val="1"/>
        </w:rPr>
        <w:t>.</w:t>
      </w:r>
    </w:p>
    <w:p w14:paraId="14380FE4">
      <w:pPr>
        <w:pStyle w:val="3"/>
        <w:spacing w:before="176" w:line="348" w:lineRule="auto"/>
        <w:ind w:left="680" w:right="679" w:firstLine="551"/>
      </w:pPr>
      <w:r>
        <w:rPr>
          <w:spacing w:val="-100"/>
          <w:w w:val="101"/>
          <w:position w:val="-3"/>
        </w:rPr>
        <w:t>４．</w:t>
      </w:r>
      <w:r>
        <w:rPr>
          <w:spacing w:val="19"/>
          <w:w w:val="101"/>
        </w:rPr>
        <w:t>大于</w:t>
      </w:r>
      <w:r>
        <w:rPr>
          <w:spacing w:val="-100"/>
          <w:w w:val="101"/>
          <w:position w:val="-3"/>
        </w:rPr>
        <w:t>３０００</w:t>
      </w:r>
      <w:r>
        <w:rPr>
          <w:spacing w:val="21"/>
          <w:w w:val="101"/>
        </w:rPr>
        <w:t>座位的体育馆的顶棚和墙面应采用不燃性装修</w:t>
      </w:r>
      <w:r>
        <w:rPr>
          <w:spacing w:val="19"/>
          <w:w w:val="105"/>
        </w:rPr>
        <w:t>材料</w:t>
      </w:r>
      <w:r>
        <w:rPr>
          <w:spacing w:val="-138"/>
          <w:w w:val="175"/>
          <w:position w:val="1"/>
        </w:rPr>
        <w:t>,</w:t>
      </w:r>
      <w:r>
        <w:rPr>
          <w:spacing w:val="19"/>
          <w:w w:val="105"/>
        </w:rPr>
        <w:t>其他体育馆的顶棚应采用不燃性装修材料</w:t>
      </w:r>
      <w:r>
        <w:rPr>
          <w:w w:val="175"/>
          <w:position w:val="1"/>
        </w:rPr>
        <w:t>.</w:t>
      </w:r>
    </w:p>
    <w:p w14:paraId="561A3B22">
      <w:pPr>
        <w:pStyle w:val="3"/>
        <w:spacing w:before="39"/>
        <w:ind w:left="1232"/>
      </w:pPr>
      <w:r>
        <w:rPr>
          <w:spacing w:val="-100"/>
          <w:w w:val="105"/>
          <w:position w:val="-3"/>
        </w:rPr>
        <w:t>５．</w:t>
      </w:r>
      <w:r>
        <w:rPr>
          <w:spacing w:val="19"/>
          <w:w w:val="105"/>
        </w:rPr>
        <w:t>商店营业厅的顶棚应采用不燃性装修材料</w:t>
      </w:r>
      <w:r>
        <w:rPr>
          <w:w w:val="185"/>
          <w:position w:val="1"/>
        </w:rPr>
        <w:t>.</w:t>
      </w:r>
    </w:p>
    <w:p w14:paraId="05CE8998">
      <w:pPr>
        <w:pStyle w:val="3"/>
        <w:spacing w:before="166" w:line="348" w:lineRule="auto"/>
        <w:ind w:left="680" w:right="679" w:firstLine="551"/>
      </w:pPr>
      <w:r>
        <w:rPr>
          <w:spacing w:val="-100"/>
          <w:w w:val="105"/>
          <w:position w:val="-3"/>
        </w:rPr>
        <w:t>６．</w:t>
      </w:r>
      <w:r>
        <w:rPr>
          <w:spacing w:val="20"/>
          <w:w w:val="105"/>
        </w:rPr>
        <w:t>宾馆设置送回风道</w:t>
      </w:r>
      <w:r>
        <w:rPr>
          <w:spacing w:val="-129"/>
          <w:w w:val="105"/>
          <w:position w:val="1"/>
        </w:rPr>
        <w:t>(</w:t>
      </w:r>
      <w:r>
        <w:rPr>
          <w:spacing w:val="21"/>
          <w:w w:val="105"/>
        </w:rPr>
        <w:t>管</w:t>
      </w:r>
      <w:r>
        <w:rPr>
          <w:spacing w:val="-125"/>
          <w:w w:val="105"/>
          <w:position w:val="1"/>
        </w:rPr>
        <w:t>)</w:t>
      </w:r>
      <w:r>
        <w:rPr>
          <w:spacing w:val="26"/>
          <w:w w:val="105"/>
        </w:rPr>
        <w:t>的集中空气调节系统时</w:t>
      </w:r>
      <w:r>
        <w:rPr>
          <w:spacing w:val="-127"/>
          <w:w w:val="105"/>
          <w:position w:val="1"/>
        </w:rPr>
        <w:t>,</w:t>
      </w:r>
      <w:r>
        <w:rPr>
          <w:spacing w:val="21"/>
          <w:w w:val="105"/>
        </w:rPr>
        <w:t>客房及公</w:t>
      </w:r>
      <w:r>
        <w:rPr>
          <w:spacing w:val="19"/>
          <w:w w:val="110"/>
        </w:rPr>
        <w:t>共活动用房的顶棚应采用不燃性装修材料</w:t>
      </w:r>
      <w:r>
        <w:rPr>
          <w:w w:val="185"/>
          <w:position w:val="1"/>
        </w:rPr>
        <w:t>.</w:t>
      </w:r>
    </w:p>
    <w:p w14:paraId="6F51AF1E">
      <w:pPr>
        <w:pStyle w:val="3"/>
        <w:spacing w:before="39"/>
        <w:ind w:left="1232"/>
      </w:pPr>
      <w:r>
        <w:rPr>
          <w:spacing w:val="-100"/>
          <w:w w:val="105"/>
          <w:position w:val="-3"/>
        </w:rPr>
        <w:t>７．</w:t>
      </w:r>
      <w:r>
        <w:rPr>
          <w:spacing w:val="19"/>
          <w:w w:val="105"/>
        </w:rPr>
        <w:t>歌舞娱乐游艺场所的顶棚应采用不燃性装修材料</w:t>
      </w:r>
      <w:r>
        <w:rPr>
          <w:w w:val="185"/>
          <w:position w:val="1"/>
        </w:rPr>
        <w:t>.</w:t>
      </w:r>
    </w:p>
    <w:p w14:paraId="19D96AB0">
      <w:pPr>
        <w:pStyle w:val="3"/>
        <w:spacing w:before="153" w:line="348" w:lineRule="auto"/>
        <w:ind w:left="680" w:right="679" w:firstLine="551"/>
      </w:pPr>
      <w:r>
        <w:rPr>
          <w:spacing w:val="-100"/>
          <w:w w:val="101"/>
          <w:position w:val="-3"/>
        </w:rPr>
        <w:t>８．</w:t>
      </w:r>
      <w:r>
        <w:rPr>
          <w:spacing w:val="24"/>
          <w:w w:val="101"/>
        </w:rPr>
        <w:t>营业面积大于</w:t>
      </w:r>
      <w:r>
        <w:rPr>
          <w:spacing w:val="-118"/>
          <w:w w:val="101"/>
          <w:position w:val="-3"/>
        </w:rPr>
        <w:t>１００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0"/>
          <w:position w:val="10"/>
          <w:sz w:val="16"/>
        </w:rPr>
        <w:t xml:space="preserve">  </w:t>
      </w:r>
      <w:r>
        <w:rPr>
          <w:spacing w:val="29"/>
          <w:w w:val="101"/>
        </w:rPr>
        <w:t>的餐饮场所的顶棚应采用不燃性装</w:t>
      </w:r>
      <w:r>
        <w:rPr>
          <w:spacing w:val="19"/>
          <w:w w:val="110"/>
        </w:rPr>
        <w:t>修材料</w:t>
      </w:r>
      <w:r>
        <w:rPr>
          <w:w w:val="175"/>
          <w:position w:val="1"/>
        </w:rPr>
        <w:t>.</w:t>
      </w:r>
    </w:p>
    <w:p w14:paraId="4DDF87AC">
      <w:pPr>
        <w:pStyle w:val="3"/>
        <w:spacing w:before="39"/>
        <w:ind w:left="1305"/>
      </w:pPr>
      <w:r>
        <w:rPr>
          <w:spacing w:val="-134"/>
          <w:w w:val="185"/>
          <w:position w:val="1"/>
        </w:rPr>
        <w:t>(</w:t>
      </w:r>
      <w:r>
        <w:rPr>
          <w:spacing w:val="15"/>
          <w:w w:val="115"/>
        </w:rPr>
        <w:t>三</w:t>
      </w:r>
      <w:r>
        <w:rPr>
          <w:spacing w:val="-134"/>
          <w:w w:val="185"/>
          <w:position w:val="1"/>
        </w:rPr>
        <w:t>)</w:t>
      </w:r>
      <w:r>
        <w:rPr>
          <w:spacing w:val="15"/>
          <w:w w:val="115"/>
        </w:rPr>
        <w:t>高层民用建筑</w:t>
      </w:r>
    </w:p>
    <w:p w14:paraId="6D41193D">
      <w:pPr>
        <w:pStyle w:val="3"/>
        <w:spacing w:before="206"/>
        <w:ind w:left="1232"/>
      </w:pPr>
      <w:r>
        <w:rPr>
          <w:spacing w:val="-100"/>
          <w:w w:val="105"/>
          <w:position w:val="-3"/>
        </w:rPr>
        <w:t>１．</w:t>
      </w:r>
      <w:r>
        <w:rPr>
          <w:spacing w:val="19"/>
          <w:w w:val="105"/>
        </w:rPr>
        <w:t>民用机场航站楼的顶棚和墙面应采用不燃性装修材料</w:t>
      </w:r>
      <w:r>
        <w:rPr>
          <w:w w:val="185"/>
          <w:position w:val="1"/>
        </w:rPr>
        <w:t>.</w:t>
      </w:r>
    </w:p>
    <w:p w14:paraId="391AB728">
      <w:pPr>
        <w:spacing w:before="166"/>
        <w:ind w:left="950" w:right="0" w:firstLine="0"/>
        <w:jc w:val="left"/>
        <w:rPr>
          <w:sz w:val="26"/>
        </w:rPr>
      </w:pPr>
      <w:r>
        <w:rPr>
          <w:w w:val="100"/>
          <w:sz w:val="26"/>
        </w:rPr>
        <w:t>—</w:t>
      </w:r>
      <w:r>
        <w:rPr>
          <w:spacing w:val="27"/>
          <w:sz w:val="26"/>
        </w:rPr>
        <w:t xml:space="preserve"> </w:t>
      </w:r>
      <w:r>
        <w:rPr>
          <w:spacing w:val="-123"/>
          <w:w w:val="100"/>
          <w:position w:val="-3"/>
          <w:sz w:val="26"/>
        </w:rPr>
        <w:t>２</w:t>
      </w:r>
      <w:r>
        <w:rPr>
          <w:w w:val="100"/>
          <w:position w:val="-3"/>
          <w:sz w:val="26"/>
        </w:rPr>
        <w:t>６</w:t>
      </w:r>
      <w:r>
        <w:rPr>
          <w:spacing w:val="27"/>
          <w:position w:val="-3"/>
          <w:sz w:val="26"/>
        </w:rPr>
        <w:t xml:space="preserve"> </w:t>
      </w:r>
      <w:r>
        <w:rPr>
          <w:w w:val="100"/>
          <w:sz w:val="26"/>
        </w:rPr>
        <w:t>—</w:t>
      </w:r>
    </w:p>
    <w:p w14:paraId="49A937CC">
      <w:pPr>
        <w:spacing w:after="0"/>
        <w:jc w:val="left"/>
        <w:rPr>
          <w:sz w:val="26"/>
        </w:rPr>
        <w:sectPr>
          <w:pgSz w:w="11910" w:h="16840"/>
          <w:pgMar w:top="1580" w:right="879" w:bottom="280" w:left="880" w:header="720" w:footer="720" w:gutter="0"/>
          <w:cols w:space="720" w:num="1"/>
        </w:sectPr>
      </w:pPr>
    </w:p>
    <w:p w14:paraId="2A449F44">
      <w:pPr>
        <w:pStyle w:val="3"/>
        <w:spacing w:before="10"/>
        <w:rPr>
          <w:sz w:val="18"/>
        </w:rPr>
      </w:pPr>
    </w:p>
    <w:p w14:paraId="11A1B109">
      <w:pPr>
        <w:pStyle w:val="3"/>
        <w:spacing w:before="191" w:line="360" w:lineRule="auto"/>
        <w:ind w:left="680" w:right="679" w:firstLine="551"/>
        <w:jc w:val="both"/>
      </w:pPr>
      <w:r>
        <w:rPr>
          <w:spacing w:val="-100"/>
          <w:w w:val="101"/>
          <w:position w:val="-3"/>
        </w:rPr>
        <w:t>２．</w:t>
      </w:r>
      <w:r>
        <w:rPr>
          <w:spacing w:val="22"/>
          <w:w w:val="101"/>
        </w:rPr>
        <w:t>建筑面积大于</w:t>
      </w:r>
      <w:r>
        <w:rPr>
          <w:spacing w:val="-126"/>
          <w:w w:val="101"/>
          <w:position w:val="-3"/>
        </w:rPr>
        <w:t>１００００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position w:val="10"/>
          <w:sz w:val="16"/>
        </w:rPr>
        <w:t xml:space="preserve"> </w:t>
      </w:r>
      <w:r>
        <w:rPr>
          <w:spacing w:val="22"/>
          <w:w w:val="101"/>
        </w:rPr>
        <w:t>的客运车站候车室</w:t>
      </w:r>
      <w:r>
        <w:rPr>
          <w:spacing w:val="-132"/>
          <w:w w:val="101"/>
          <w:position w:val="1"/>
        </w:rPr>
        <w:t>、</w:t>
      </w:r>
      <w:r>
        <w:rPr>
          <w:spacing w:val="19"/>
          <w:w w:val="101"/>
        </w:rPr>
        <w:t>客运码头候船</w:t>
      </w:r>
      <w:r>
        <w:rPr>
          <w:spacing w:val="19"/>
        </w:rPr>
        <w:t>厅的顶棚和墙面应采用不燃性装修材料</w:t>
      </w:r>
      <w:r>
        <w:rPr>
          <w:spacing w:val="-138"/>
          <w:position w:val="1"/>
        </w:rPr>
        <w:t>;</w:t>
      </w:r>
      <w:r>
        <w:rPr>
          <w:spacing w:val="19"/>
        </w:rPr>
        <w:t>其他客运车站候车室</w:t>
      </w:r>
      <w:r>
        <w:rPr>
          <w:spacing w:val="-138"/>
          <w:position w:val="1"/>
        </w:rPr>
        <w:t>、</w:t>
      </w:r>
      <w:r>
        <w:t>客</w:t>
      </w:r>
      <w:r>
        <w:rPr>
          <w:spacing w:val="19"/>
          <w:w w:val="110"/>
        </w:rPr>
        <w:t>运码头候船厅的顶棚应采用不燃性装修材料</w:t>
      </w:r>
      <w:r>
        <w:rPr>
          <w:w w:val="175"/>
          <w:position w:val="1"/>
        </w:rPr>
        <w:t>.</w:t>
      </w:r>
    </w:p>
    <w:p w14:paraId="29AC78D3">
      <w:pPr>
        <w:pStyle w:val="3"/>
        <w:spacing w:before="9" w:line="348" w:lineRule="auto"/>
        <w:ind w:left="680" w:right="679" w:firstLine="551"/>
        <w:jc w:val="both"/>
      </w:pPr>
      <w:r>
        <w:rPr>
          <w:spacing w:val="-100"/>
          <w:w w:val="101"/>
          <w:position w:val="-3"/>
        </w:rPr>
        <w:t>３．</w:t>
      </w:r>
      <w:r>
        <w:rPr>
          <w:spacing w:val="24"/>
          <w:w w:val="101"/>
        </w:rPr>
        <w:t>建筑面积大于</w:t>
      </w:r>
      <w:r>
        <w:rPr>
          <w:spacing w:val="-118"/>
          <w:w w:val="101"/>
          <w:position w:val="-3"/>
        </w:rPr>
        <w:t>４００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0"/>
          <w:position w:val="10"/>
          <w:sz w:val="16"/>
        </w:rPr>
        <w:t xml:space="preserve">  </w:t>
      </w:r>
      <w:r>
        <w:rPr>
          <w:spacing w:val="29"/>
          <w:w w:val="101"/>
        </w:rPr>
        <w:t>的观众厅的顶棚和墙面应采用不燃</w:t>
      </w:r>
      <w:r>
        <w:rPr>
          <w:spacing w:val="19"/>
          <w:w w:val="110"/>
        </w:rPr>
        <w:t>性装修材料</w:t>
      </w:r>
      <w:r>
        <w:rPr>
          <w:spacing w:val="-138"/>
          <w:w w:val="175"/>
          <w:position w:val="1"/>
        </w:rPr>
        <w:t>;</w:t>
      </w:r>
      <w:r>
        <w:rPr>
          <w:spacing w:val="19"/>
          <w:w w:val="110"/>
        </w:rPr>
        <w:t>其他观众厅的顶棚应采用不燃性装修材料</w:t>
      </w:r>
      <w:r>
        <w:rPr>
          <w:w w:val="175"/>
          <w:position w:val="1"/>
        </w:rPr>
        <w:t>.</w:t>
      </w:r>
    </w:p>
    <w:p w14:paraId="18AF8A14">
      <w:pPr>
        <w:pStyle w:val="3"/>
        <w:spacing w:before="38"/>
        <w:ind w:left="1232"/>
      </w:pPr>
      <w:r>
        <w:rPr>
          <w:spacing w:val="-100"/>
          <w:w w:val="105"/>
          <w:position w:val="-3"/>
        </w:rPr>
        <w:t>４．</w:t>
      </w:r>
      <w:r>
        <w:rPr>
          <w:spacing w:val="19"/>
          <w:w w:val="105"/>
        </w:rPr>
        <w:t>商店营业厅的顶棚应采用不燃性装修材料</w:t>
      </w:r>
      <w:r>
        <w:rPr>
          <w:w w:val="185"/>
          <w:position w:val="1"/>
        </w:rPr>
        <w:t>.</w:t>
      </w:r>
    </w:p>
    <w:p w14:paraId="30DBA14A">
      <w:pPr>
        <w:pStyle w:val="3"/>
        <w:spacing w:before="177" w:line="348" w:lineRule="auto"/>
        <w:ind w:left="680" w:right="679" w:firstLine="551"/>
      </w:pPr>
      <w:r>
        <w:rPr>
          <w:spacing w:val="-86"/>
          <w:position w:val="-3"/>
        </w:rPr>
        <w:t>５．</w:t>
      </w:r>
      <w:r>
        <w:rPr>
          <w:spacing w:val="44"/>
        </w:rPr>
        <w:t>宾馆的客房及公共活动用房的顶棚应采用不燃性装修</w:t>
      </w:r>
      <w:r>
        <w:rPr>
          <w:spacing w:val="19"/>
          <w:w w:val="105"/>
        </w:rPr>
        <w:t>材料</w:t>
      </w:r>
      <w:r>
        <w:rPr>
          <w:w w:val="180"/>
          <w:position w:val="1"/>
        </w:rPr>
        <w:t>.</w:t>
      </w:r>
    </w:p>
    <w:p w14:paraId="2FF5CB4D">
      <w:pPr>
        <w:pStyle w:val="3"/>
        <w:spacing w:before="38"/>
        <w:ind w:left="1232"/>
      </w:pPr>
      <w:r>
        <w:rPr>
          <w:spacing w:val="-100"/>
          <w:w w:val="105"/>
          <w:position w:val="-3"/>
        </w:rPr>
        <w:t>６．</w:t>
      </w:r>
      <w:r>
        <w:rPr>
          <w:spacing w:val="19"/>
          <w:w w:val="105"/>
        </w:rPr>
        <w:t>歌舞娱乐游艺场所的顶棚应采用不燃性装修材料</w:t>
      </w:r>
      <w:r>
        <w:rPr>
          <w:w w:val="185"/>
          <w:position w:val="1"/>
        </w:rPr>
        <w:t>.</w:t>
      </w:r>
    </w:p>
    <w:p w14:paraId="7C9009C1">
      <w:pPr>
        <w:pStyle w:val="3"/>
        <w:spacing w:before="167" w:line="348" w:lineRule="auto"/>
        <w:ind w:left="1305" w:right="2880" w:hanging="74"/>
      </w:pPr>
      <w:r>
        <w:rPr>
          <w:spacing w:val="-100"/>
          <w:position w:val="-3"/>
        </w:rPr>
        <w:t>７．</w:t>
      </w:r>
      <w:r>
        <w:rPr>
          <w:spacing w:val="19"/>
        </w:rPr>
        <w:t>餐饮场所的顶棚应采用不燃性装修材料</w:t>
      </w:r>
      <w:r>
        <w:rPr>
          <w:position w:val="1"/>
        </w:rPr>
        <w:t xml:space="preserve">. </w:t>
      </w:r>
      <w:r>
        <w:rPr>
          <w:spacing w:val="-134"/>
          <w:position w:val="1"/>
        </w:rPr>
        <w:t xml:space="preserve">  </w:t>
      </w:r>
      <w:r>
        <w:rPr>
          <w:spacing w:val="-1"/>
          <w:position w:val="1"/>
        </w:rPr>
        <w:t xml:space="preserve"> </w:t>
      </w:r>
      <w:r>
        <w:rPr>
          <w:spacing w:val="-134"/>
          <w:w w:val="185"/>
          <w:position w:val="1"/>
        </w:rPr>
        <w:t>(</w:t>
      </w:r>
      <w:r>
        <w:rPr>
          <w:spacing w:val="15"/>
          <w:w w:val="110"/>
        </w:rPr>
        <w:t>四</w:t>
      </w:r>
      <w:r>
        <w:rPr>
          <w:spacing w:val="-134"/>
          <w:w w:val="185"/>
          <w:position w:val="1"/>
        </w:rPr>
        <w:t>)</w:t>
      </w:r>
      <w:r>
        <w:rPr>
          <w:spacing w:val="14"/>
          <w:w w:val="110"/>
        </w:rPr>
        <w:t>地下建筑</w:t>
      </w:r>
    </w:p>
    <w:p w14:paraId="7C505F8B">
      <w:pPr>
        <w:pStyle w:val="3"/>
        <w:spacing w:before="38" w:line="348" w:lineRule="auto"/>
        <w:ind w:left="680" w:right="679" w:firstLine="551"/>
      </w:pPr>
      <w:r>
        <w:rPr>
          <w:spacing w:val="-100"/>
          <w:position w:val="-3"/>
        </w:rPr>
        <w:t>１．</w:t>
      </w:r>
      <w:r>
        <w:rPr>
          <w:spacing w:val="19"/>
        </w:rPr>
        <w:t>观众厅</w:t>
      </w:r>
      <w:r>
        <w:rPr>
          <w:spacing w:val="-138"/>
          <w:position w:val="1"/>
        </w:rPr>
        <w:t>、</w:t>
      </w:r>
      <w:r>
        <w:rPr>
          <w:spacing w:val="19"/>
        </w:rPr>
        <w:t>商店营业厅的顶棚</w:t>
      </w:r>
      <w:r>
        <w:rPr>
          <w:spacing w:val="-138"/>
          <w:position w:val="1"/>
        </w:rPr>
        <w:t>、</w:t>
      </w:r>
      <w:r>
        <w:rPr>
          <w:spacing w:val="17"/>
        </w:rPr>
        <w:t>墙面和地面应采用不燃性装修</w:t>
      </w:r>
      <w:r>
        <w:rPr>
          <w:spacing w:val="19"/>
          <w:w w:val="105"/>
        </w:rPr>
        <w:t>材料</w:t>
      </w:r>
      <w:r>
        <w:rPr>
          <w:w w:val="185"/>
          <w:position w:val="1"/>
        </w:rPr>
        <w:t>.</w:t>
      </w:r>
    </w:p>
    <w:p w14:paraId="39F6A43A">
      <w:pPr>
        <w:pStyle w:val="3"/>
        <w:spacing w:before="49" w:line="348" w:lineRule="auto"/>
        <w:ind w:left="680" w:right="679" w:firstLine="551"/>
      </w:pPr>
      <w:r>
        <w:rPr>
          <w:spacing w:val="-86"/>
          <w:position w:val="-3"/>
        </w:rPr>
        <w:t>２．</w:t>
      </w:r>
      <w:r>
        <w:rPr>
          <w:spacing w:val="44"/>
        </w:rPr>
        <w:t>宾馆的客房及公共活动用房的顶棚应采用不燃性装修</w:t>
      </w:r>
      <w:r>
        <w:rPr>
          <w:spacing w:val="19"/>
          <w:w w:val="105"/>
        </w:rPr>
        <w:t>材料</w:t>
      </w:r>
      <w:r>
        <w:rPr>
          <w:w w:val="180"/>
          <w:position w:val="1"/>
        </w:rPr>
        <w:t>.</w:t>
      </w:r>
    </w:p>
    <w:p w14:paraId="025FF775">
      <w:pPr>
        <w:pStyle w:val="3"/>
        <w:spacing w:before="38"/>
        <w:ind w:left="1232"/>
      </w:pPr>
      <w:r>
        <w:rPr>
          <w:spacing w:val="-100"/>
          <w:w w:val="105"/>
          <w:position w:val="-3"/>
        </w:rPr>
        <w:t>３．</w:t>
      </w:r>
      <w:r>
        <w:rPr>
          <w:spacing w:val="19"/>
          <w:w w:val="105"/>
        </w:rPr>
        <w:t>歌舞娱乐游艺场所的顶棚和墙面应采用不燃性装修材料</w:t>
      </w:r>
      <w:r>
        <w:rPr>
          <w:w w:val="185"/>
          <w:position w:val="1"/>
        </w:rPr>
        <w:t>.</w:t>
      </w:r>
    </w:p>
    <w:p w14:paraId="5B71B17C">
      <w:pPr>
        <w:pStyle w:val="3"/>
        <w:spacing w:before="167"/>
        <w:ind w:left="1232"/>
      </w:pPr>
      <w:r>
        <w:rPr>
          <w:spacing w:val="-100"/>
          <w:w w:val="105"/>
          <w:position w:val="-3"/>
        </w:rPr>
        <w:t>４．</w:t>
      </w:r>
      <w:r>
        <w:rPr>
          <w:spacing w:val="19"/>
          <w:w w:val="105"/>
        </w:rPr>
        <w:t>餐饮场所的顶棚</w:t>
      </w:r>
      <w:r>
        <w:rPr>
          <w:spacing w:val="-138"/>
          <w:w w:val="105"/>
          <w:position w:val="1"/>
        </w:rPr>
        <w:t>、</w:t>
      </w:r>
      <w:r>
        <w:rPr>
          <w:spacing w:val="19"/>
          <w:w w:val="105"/>
        </w:rPr>
        <w:t>墙面和地面应采用不燃性装修材料</w:t>
      </w:r>
      <w:r>
        <w:rPr>
          <w:w w:val="185"/>
          <w:position w:val="1"/>
        </w:rPr>
        <w:t>.</w:t>
      </w:r>
    </w:p>
    <w:p w14:paraId="188AB28E">
      <w:pPr>
        <w:pStyle w:val="3"/>
        <w:spacing w:before="166"/>
        <w:ind w:left="1309"/>
      </w:pPr>
      <w:r>
        <w:rPr>
          <w:spacing w:val="19"/>
        </w:rPr>
        <w:t>六</w:t>
      </w:r>
      <w:r>
        <w:rPr>
          <w:spacing w:val="-138"/>
          <w:position w:val="1"/>
        </w:rPr>
        <w:t>、</w:t>
      </w:r>
      <w:r>
        <w:rPr>
          <w:spacing w:val="14"/>
        </w:rPr>
        <w:t>消防水源</w:t>
      </w:r>
    </w:p>
    <w:p w14:paraId="0465A813">
      <w:pPr>
        <w:pStyle w:val="3"/>
        <w:spacing w:before="207"/>
        <w:ind w:left="1305"/>
      </w:pPr>
      <w:r>
        <w:rPr>
          <w:spacing w:val="-134"/>
          <w:w w:val="185"/>
          <w:position w:val="1"/>
        </w:rPr>
        <w:t>(</w:t>
      </w:r>
      <w:r>
        <w:rPr>
          <w:spacing w:val="15"/>
          <w:w w:val="115"/>
        </w:rPr>
        <w:t>一</w:t>
      </w:r>
      <w:r>
        <w:rPr>
          <w:spacing w:val="-134"/>
          <w:w w:val="185"/>
          <w:position w:val="1"/>
        </w:rPr>
        <w:t>)</w:t>
      </w:r>
      <w:r>
        <w:rPr>
          <w:spacing w:val="14"/>
          <w:w w:val="115"/>
        </w:rPr>
        <w:t>设置要求</w:t>
      </w:r>
    </w:p>
    <w:p w14:paraId="1CC637D1">
      <w:pPr>
        <w:pStyle w:val="3"/>
        <w:spacing w:before="36" w:line="588" w:lineRule="exact"/>
        <w:ind w:left="680" w:right="522" w:firstLine="551"/>
      </w:pPr>
      <w:r>
        <w:rPr>
          <w:spacing w:val="-100"/>
          <w:w w:val="105"/>
          <w:position w:val="-3"/>
        </w:rPr>
        <w:t>１．</w:t>
      </w:r>
      <w:r>
        <w:rPr>
          <w:spacing w:val="19"/>
          <w:w w:val="105"/>
        </w:rPr>
        <w:t>消防水源可取自市政给水管网</w:t>
      </w:r>
      <w:r>
        <w:rPr>
          <w:spacing w:val="-127"/>
          <w:w w:val="105"/>
          <w:position w:val="1"/>
        </w:rPr>
        <w:t>、</w:t>
      </w:r>
      <w:r>
        <w:rPr>
          <w:spacing w:val="26"/>
          <w:w w:val="105"/>
        </w:rPr>
        <w:t>消防水池</w:t>
      </w:r>
      <w:r>
        <w:rPr>
          <w:spacing w:val="-127"/>
          <w:w w:val="105"/>
          <w:position w:val="1"/>
        </w:rPr>
        <w:t>、</w:t>
      </w:r>
      <w:r>
        <w:rPr>
          <w:spacing w:val="27"/>
          <w:w w:val="105"/>
        </w:rPr>
        <w:t>天然水源等</w:t>
      </w:r>
      <w:r>
        <w:rPr>
          <w:spacing w:val="-127"/>
          <w:w w:val="105"/>
          <w:position w:val="1"/>
        </w:rPr>
        <w:t>,</w:t>
      </w:r>
      <w:r>
        <w:rPr>
          <w:w w:val="105"/>
        </w:rPr>
        <w:t>天</w:t>
      </w:r>
      <w:r>
        <w:rPr>
          <w:spacing w:val="19"/>
          <w:w w:val="105"/>
        </w:rPr>
        <w:t>然水源为河流</w:t>
      </w:r>
      <w:r>
        <w:rPr>
          <w:spacing w:val="-138"/>
          <w:w w:val="105"/>
          <w:position w:val="1"/>
        </w:rPr>
        <w:t>、</w:t>
      </w:r>
      <w:r>
        <w:rPr>
          <w:spacing w:val="19"/>
          <w:w w:val="105"/>
        </w:rPr>
        <w:t>海洋</w:t>
      </w:r>
      <w:r>
        <w:rPr>
          <w:spacing w:val="-138"/>
          <w:w w:val="105"/>
          <w:position w:val="1"/>
        </w:rPr>
        <w:t>、</w:t>
      </w:r>
      <w:r>
        <w:rPr>
          <w:spacing w:val="19"/>
          <w:w w:val="105"/>
        </w:rPr>
        <w:t>地下水等</w:t>
      </w:r>
      <w:r>
        <w:rPr>
          <w:spacing w:val="-138"/>
          <w:w w:val="110"/>
          <w:position w:val="1"/>
        </w:rPr>
        <w:t>,</w:t>
      </w:r>
      <w:r>
        <w:rPr>
          <w:spacing w:val="19"/>
          <w:w w:val="105"/>
        </w:rPr>
        <w:t>也包括景观水池</w:t>
      </w:r>
      <w:r>
        <w:rPr>
          <w:spacing w:val="-138"/>
          <w:w w:val="105"/>
          <w:position w:val="1"/>
        </w:rPr>
        <w:t>、</w:t>
      </w:r>
      <w:r>
        <w:rPr>
          <w:spacing w:val="19"/>
          <w:w w:val="105"/>
        </w:rPr>
        <w:t>游泳池</w:t>
      </w:r>
      <w:r>
        <w:rPr>
          <w:spacing w:val="-138"/>
          <w:w w:val="105"/>
          <w:position w:val="1"/>
        </w:rPr>
        <w:t>、</w:t>
      </w:r>
      <w:r>
        <w:rPr>
          <w:spacing w:val="19"/>
          <w:w w:val="105"/>
        </w:rPr>
        <w:t>池塘等</w:t>
      </w:r>
      <w:r>
        <w:rPr>
          <w:w w:val="110"/>
          <w:position w:val="1"/>
        </w:rPr>
        <w:t xml:space="preserve">, </w:t>
      </w:r>
      <w:r>
        <w:rPr>
          <w:spacing w:val="18"/>
        </w:rPr>
        <w:t>同时要有保证在任何情况下均能满足消防给水系统所需的水量和</w:t>
      </w:r>
    </w:p>
    <w:p w14:paraId="7E7228B3">
      <w:pPr>
        <w:spacing w:before="169"/>
        <w:ind w:left="0" w:right="967" w:firstLine="0"/>
        <w:jc w:val="right"/>
        <w:rPr>
          <w:sz w:val="26"/>
        </w:rPr>
      </w:pPr>
      <w:r>
        <w:rPr>
          <w:w w:val="100"/>
          <w:sz w:val="26"/>
        </w:rPr>
        <w:t>—</w:t>
      </w:r>
      <w:r>
        <w:rPr>
          <w:spacing w:val="27"/>
          <w:sz w:val="26"/>
        </w:rPr>
        <w:t xml:space="preserve"> </w:t>
      </w:r>
      <w:r>
        <w:rPr>
          <w:spacing w:val="-123"/>
          <w:w w:val="100"/>
          <w:position w:val="-3"/>
          <w:sz w:val="26"/>
        </w:rPr>
        <w:t>２</w:t>
      </w:r>
      <w:r>
        <w:rPr>
          <w:w w:val="100"/>
          <w:position w:val="-3"/>
          <w:sz w:val="26"/>
        </w:rPr>
        <w:t>７</w:t>
      </w:r>
      <w:r>
        <w:rPr>
          <w:spacing w:val="27"/>
          <w:position w:val="-3"/>
          <w:sz w:val="26"/>
        </w:rPr>
        <w:t xml:space="preserve"> </w:t>
      </w:r>
      <w:r>
        <w:rPr>
          <w:w w:val="100"/>
          <w:sz w:val="26"/>
        </w:rPr>
        <w:t>—</w:t>
      </w:r>
    </w:p>
    <w:p w14:paraId="37C7ECA7">
      <w:pPr>
        <w:spacing w:after="0"/>
        <w:jc w:val="right"/>
        <w:rPr>
          <w:sz w:val="26"/>
        </w:rPr>
        <w:sectPr>
          <w:pgSz w:w="11910" w:h="16840"/>
          <w:pgMar w:top="1580" w:right="879" w:bottom="280" w:left="880" w:header="720" w:footer="720" w:gutter="0"/>
          <w:cols w:space="720" w:num="1"/>
        </w:sectPr>
      </w:pPr>
    </w:p>
    <w:p w14:paraId="565D4222">
      <w:pPr>
        <w:pStyle w:val="3"/>
        <w:spacing w:before="10"/>
        <w:rPr>
          <w:sz w:val="18"/>
        </w:rPr>
      </w:pPr>
    </w:p>
    <w:p w14:paraId="753E7BCD">
      <w:pPr>
        <w:pStyle w:val="3"/>
        <w:spacing w:before="203"/>
        <w:ind w:left="680"/>
      </w:pPr>
      <w:r>
        <w:rPr>
          <w:w w:val="110"/>
        </w:rPr>
        <w:t>水质的技术措施</w:t>
      </w:r>
      <w:r>
        <w:rPr>
          <w:w w:val="185"/>
          <w:position w:val="1"/>
        </w:rPr>
        <w:t>.</w:t>
      </w:r>
    </w:p>
    <w:p w14:paraId="5CC5DF5A">
      <w:pPr>
        <w:pStyle w:val="3"/>
        <w:spacing w:before="207" w:line="348" w:lineRule="auto"/>
        <w:ind w:left="680" w:right="679" w:firstLine="551"/>
      </w:pPr>
      <w:r>
        <w:rPr>
          <w:spacing w:val="-100"/>
          <w:position w:val="-3"/>
        </w:rPr>
        <w:t>２．</w:t>
      </w:r>
      <w:r>
        <w:rPr>
          <w:spacing w:val="19"/>
        </w:rPr>
        <w:t>公众聚集场所所在建筑符合下列规定之一时</w:t>
      </w:r>
      <w:r>
        <w:rPr>
          <w:spacing w:val="-127"/>
          <w:position w:val="1"/>
        </w:rPr>
        <w:t>,</w:t>
      </w:r>
      <w:r>
        <w:rPr>
          <w:spacing w:val="23"/>
        </w:rPr>
        <w:t>应设置消防</w:t>
      </w:r>
      <w:r>
        <w:rPr>
          <w:spacing w:val="19"/>
          <w:w w:val="105"/>
        </w:rPr>
        <w:t>水池</w:t>
      </w:r>
      <w:r>
        <w:rPr>
          <w:w w:val="185"/>
          <w:position w:val="1"/>
        </w:rPr>
        <w:t>:</w:t>
      </w:r>
    </w:p>
    <w:p w14:paraId="11685150">
      <w:pPr>
        <w:pStyle w:val="3"/>
        <w:spacing w:before="38" w:line="348" w:lineRule="auto"/>
        <w:ind w:left="680" w:right="679" w:firstLine="624"/>
      </w:pPr>
      <w:r>
        <w:rPr>
          <w:spacing w:val="-212"/>
          <w:w w:val="203"/>
          <w:position w:val="1"/>
        </w:rPr>
        <w:t>(</w:t>
      </w:r>
      <w:r>
        <w:rPr>
          <w:spacing w:val="-65"/>
          <w:w w:val="101"/>
          <w:position w:val="-3"/>
        </w:rPr>
        <w:t>１</w:t>
      </w:r>
      <w:r>
        <w:rPr>
          <w:spacing w:val="-134"/>
          <w:w w:val="203"/>
          <w:position w:val="1"/>
        </w:rPr>
        <w:t>)</w:t>
      </w:r>
      <w:r>
        <w:rPr>
          <w:spacing w:val="19"/>
          <w:w w:val="101"/>
        </w:rPr>
        <w:t>当生产</w:t>
      </w:r>
      <w:r>
        <w:rPr>
          <w:spacing w:val="-138"/>
          <w:w w:val="101"/>
          <w:position w:val="1"/>
        </w:rPr>
        <w:t>、</w:t>
      </w:r>
      <w:r>
        <w:rPr>
          <w:spacing w:val="24"/>
          <w:w w:val="101"/>
        </w:rPr>
        <w:t>生活用水量达到最大时</w:t>
      </w:r>
      <w:r>
        <w:rPr>
          <w:spacing w:val="-129"/>
          <w:w w:val="203"/>
          <w:position w:val="1"/>
        </w:rPr>
        <w:t>,</w:t>
      </w:r>
      <w:r>
        <w:rPr>
          <w:spacing w:val="24"/>
          <w:w w:val="101"/>
        </w:rPr>
        <w:t>市政给水管网或入户引</w:t>
      </w:r>
      <w:r>
        <w:rPr>
          <w:spacing w:val="19"/>
          <w:w w:val="110"/>
        </w:rPr>
        <w:t>入管不能满足室内</w:t>
      </w:r>
      <w:r>
        <w:rPr>
          <w:spacing w:val="-138"/>
          <w:w w:val="110"/>
          <w:position w:val="1"/>
        </w:rPr>
        <w:t>、</w:t>
      </w:r>
      <w:r>
        <w:rPr>
          <w:spacing w:val="19"/>
          <w:w w:val="110"/>
        </w:rPr>
        <w:t>室外消防给水设计流量</w:t>
      </w:r>
      <w:r>
        <w:rPr>
          <w:w w:val="180"/>
          <w:position w:val="1"/>
        </w:rPr>
        <w:t>;</w:t>
      </w:r>
    </w:p>
    <w:p w14:paraId="4CBCEBAD">
      <w:pPr>
        <w:pStyle w:val="3"/>
        <w:spacing w:before="39" w:line="348" w:lineRule="auto"/>
        <w:ind w:left="680" w:right="679" w:firstLine="624"/>
      </w:pPr>
      <w:r>
        <w:rPr>
          <w:spacing w:val="-212"/>
          <w:w w:val="203"/>
          <w:position w:val="1"/>
        </w:rPr>
        <w:t>(</w:t>
      </w:r>
      <w:r>
        <w:rPr>
          <w:spacing w:val="-65"/>
          <w:w w:val="101"/>
          <w:position w:val="-3"/>
        </w:rPr>
        <w:t>２</w:t>
      </w:r>
      <w:r>
        <w:rPr>
          <w:spacing w:val="-134"/>
          <w:w w:val="203"/>
          <w:position w:val="1"/>
        </w:rPr>
        <w:t>)</w:t>
      </w:r>
      <w:r>
        <w:rPr>
          <w:spacing w:val="19"/>
          <w:w w:val="101"/>
        </w:rPr>
        <w:t>当采用一路消防供水或只有一条入户引入管</w:t>
      </w:r>
      <w:r>
        <w:rPr>
          <w:spacing w:val="-138"/>
          <w:w w:val="203"/>
          <w:position w:val="1"/>
        </w:rPr>
        <w:t>,</w:t>
      </w:r>
      <w:r>
        <w:rPr>
          <w:spacing w:val="15"/>
          <w:w w:val="101"/>
        </w:rPr>
        <w:t>且室外消火</w:t>
      </w:r>
      <w:r>
        <w:rPr>
          <w:spacing w:val="19"/>
          <w:w w:val="101"/>
        </w:rPr>
        <w:t>栓设计流量大于</w:t>
      </w:r>
      <w:r>
        <w:rPr>
          <w:spacing w:val="-124"/>
          <w:w w:val="101"/>
          <w:position w:val="-3"/>
        </w:rPr>
        <w:t>２０</w:t>
      </w:r>
      <w:r>
        <w:rPr>
          <w:spacing w:val="-119"/>
          <w:w w:val="203"/>
          <w:position w:val="-3"/>
        </w:rPr>
        <w:t>L</w:t>
      </w:r>
      <w:r>
        <w:rPr>
          <w:rFonts w:ascii="Arial" w:eastAsia="Arial"/>
          <w:spacing w:val="-144"/>
          <w:w w:val="366"/>
          <w:position w:val="1"/>
        </w:rPr>
        <w:t>/</w:t>
      </w:r>
      <w:r>
        <w:rPr>
          <w:spacing w:val="1"/>
          <w:w w:val="203"/>
          <w:position w:val="-3"/>
        </w:rPr>
        <w:t>s</w:t>
      </w:r>
      <w:r>
        <w:rPr>
          <w:spacing w:val="19"/>
          <w:w w:val="101"/>
        </w:rPr>
        <w:t>或建筑高度大于</w:t>
      </w:r>
      <w:r>
        <w:rPr>
          <w:spacing w:val="-108"/>
          <w:w w:val="101"/>
          <w:position w:val="-3"/>
        </w:rPr>
        <w:t>５０</w:t>
      </w:r>
      <w:r>
        <w:rPr>
          <w:w w:val="203"/>
          <w:position w:val="-3"/>
        </w:rPr>
        <w:t>m</w:t>
      </w:r>
      <w:r>
        <w:rPr>
          <w:spacing w:val="-80"/>
          <w:position w:val="-3"/>
        </w:rPr>
        <w:t xml:space="preserve"> </w:t>
      </w:r>
      <w:r>
        <w:rPr>
          <w:spacing w:val="19"/>
          <w:w w:val="101"/>
        </w:rPr>
        <w:t>时</w:t>
      </w:r>
      <w:r>
        <w:rPr>
          <w:w w:val="203"/>
          <w:position w:val="1"/>
        </w:rPr>
        <w:t>;</w:t>
      </w:r>
    </w:p>
    <w:p w14:paraId="4358EA28">
      <w:pPr>
        <w:pStyle w:val="3"/>
        <w:spacing w:line="348" w:lineRule="auto"/>
        <w:ind w:left="680" w:right="679" w:firstLine="624"/>
      </w:pPr>
      <w:r>
        <w:rPr>
          <w:spacing w:val="-212"/>
          <w:w w:val="203"/>
          <w:position w:val="1"/>
        </w:rPr>
        <w:t>(</w:t>
      </w:r>
      <w:r>
        <w:rPr>
          <w:spacing w:val="-65"/>
          <w:w w:val="101"/>
          <w:position w:val="-3"/>
        </w:rPr>
        <w:t>３</w:t>
      </w:r>
      <w:r>
        <w:rPr>
          <w:spacing w:val="-125"/>
          <w:w w:val="203"/>
          <w:position w:val="1"/>
        </w:rPr>
        <w:t>)</w:t>
      </w:r>
      <w:r>
        <w:rPr>
          <w:spacing w:val="36"/>
          <w:w w:val="101"/>
        </w:rPr>
        <w:t>市政消防给水设计流量小于建筑室内外消防给水设计</w:t>
      </w:r>
      <w:r>
        <w:rPr>
          <w:spacing w:val="19"/>
          <w:w w:val="110"/>
        </w:rPr>
        <w:t>流量</w:t>
      </w:r>
      <w:r>
        <w:rPr>
          <w:w w:val="180"/>
          <w:position w:val="1"/>
        </w:rPr>
        <w:t>.</w:t>
      </w:r>
    </w:p>
    <w:p w14:paraId="19A1B6AB">
      <w:pPr>
        <w:pStyle w:val="3"/>
        <w:spacing w:before="37" w:line="348" w:lineRule="auto"/>
        <w:ind w:left="1305" w:right="1078" w:hanging="74"/>
      </w:pPr>
      <w:r>
        <w:rPr>
          <w:spacing w:val="-100"/>
          <w:position w:val="-3"/>
        </w:rPr>
        <w:t>３．</w:t>
      </w:r>
      <w:r>
        <w:rPr>
          <w:spacing w:val="19"/>
        </w:rPr>
        <w:t>公众聚集场所所在建筑的消防水泵房应符合下列规定</w:t>
      </w:r>
      <w:r>
        <w:rPr>
          <w:position w:val="1"/>
        </w:rPr>
        <w:t xml:space="preserve">: </w:t>
      </w:r>
      <w:r>
        <w:rPr>
          <w:spacing w:val="-212"/>
          <w:w w:val="203"/>
          <w:position w:val="1"/>
        </w:rPr>
        <w:t>(</w:t>
      </w:r>
      <w:r>
        <w:rPr>
          <w:spacing w:val="-65"/>
          <w:w w:val="101"/>
          <w:position w:val="-3"/>
        </w:rPr>
        <w:t>１</w:t>
      </w:r>
      <w:r>
        <w:rPr>
          <w:spacing w:val="-134"/>
          <w:w w:val="203"/>
          <w:position w:val="1"/>
        </w:rPr>
        <w:t>)</w:t>
      </w:r>
      <w:r>
        <w:rPr>
          <w:spacing w:val="19"/>
          <w:w w:val="101"/>
        </w:rPr>
        <w:t>单独建造的消防水泵房</w:t>
      </w:r>
      <w:r>
        <w:rPr>
          <w:spacing w:val="-138"/>
          <w:w w:val="203"/>
          <w:position w:val="1"/>
        </w:rPr>
        <w:t>,</w:t>
      </w:r>
      <w:r>
        <w:rPr>
          <w:spacing w:val="19"/>
          <w:w w:val="101"/>
        </w:rPr>
        <w:t>其耐火等级不应低于二级</w:t>
      </w:r>
      <w:r>
        <w:rPr>
          <w:w w:val="203"/>
          <w:position w:val="1"/>
        </w:rPr>
        <w:t>;</w:t>
      </w:r>
    </w:p>
    <w:p w14:paraId="0478B990">
      <w:pPr>
        <w:pStyle w:val="3"/>
        <w:spacing w:line="348" w:lineRule="auto"/>
        <w:ind w:left="680" w:right="679" w:firstLine="624"/>
      </w:pPr>
      <w:r>
        <w:rPr>
          <w:spacing w:val="-212"/>
          <w:w w:val="203"/>
          <w:position w:val="1"/>
        </w:rPr>
        <w:t>(</w:t>
      </w:r>
      <w:r>
        <w:rPr>
          <w:spacing w:val="-65"/>
          <w:w w:val="101"/>
          <w:position w:val="-3"/>
        </w:rPr>
        <w:t>２</w:t>
      </w:r>
      <w:r>
        <w:rPr>
          <w:spacing w:val="-134"/>
          <w:w w:val="203"/>
          <w:position w:val="1"/>
        </w:rPr>
        <w:t>)</w:t>
      </w:r>
      <w:r>
        <w:rPr>
          <w:spacing w:val="19"/>
          <w:w w:val="101"/>
        </w:rPr>
        <w:t>附设在建筑内的消防水泵房</w:t>
      </w:r>
      <w:r>
        <w:rPr>
          <w:spacing w:val="-138"/>
          <w:w w:val="203"/>
          <w:position w:val="1"/>
        </w:rPr>
        <w:t>,</w:t>
      </w:r>
      <w:r>
        <w:rPr>
          <w:spacing w:val="17"/>
          <w:w w:val="101"/>
        </w:rPr>
        <w:t>不应设置在地下三层及以下</w:t>
      </w:r>
      <w:r>
        <w:rPr>
          <w:spacing w:val="19"/>
          <w:w w:val="101"/>
        </w:rPr>
        <w:t>或室内地面与室外出入口地坪高差大于</w:t>
      </w:r>
      <w:r>
        <w:rPr>
          <w:spacing w:val="-108"/>
          <w:w w:val="101"/>
          <w:position w:val="-3"/>
        </w:rPr>
        <w:t>１０</w:t>
      </w:r>
      <w:r>
        <w:rPr>
          <w:w w:val="203"/>
          <w:position w:val="-3"/>
        </w:rPr>
        <w:t>m</w:t>
      </w:r>
      <w:r>
        <w:rPr>
          <w:spacing w:val="-79"/>
          <w:position w:val="-3"/>
        </w:rPr>
        <w:t xml:space="preserve"> </w:t>
      </w:r>
      <w:r>
        <w:rPr>
          <w:spacing w:val="19"/>
          <w:w w:val="101"/>
        </w:rPr>
        <w:t>的地下楼层</w:t>
      </w:r>
      <w:r>
        <w:rPr>
          <w:w w:val="203"/>
          <w:position w:val="1"/>
        </w:rPr>
        <w:t>;</w:t>
      </w:r>
    </w:p>
    <w:p w14:paraId="59A1E37C">
      <w:pPr>
        <w:pStyle w:val="3"/>
        <w:spacing w:line="348" w:lineRule="auto"/>
        <w:ind w:left="1305" w:right="3980"/>
      </w:pPr>
      <w:r>
        <w:rPr>
          <w:spacing w:val="-212"/>
          <w:w w:val="203"/>
          <w:position w:val="1"/>
        </w:rPr>
        <w:t>(</w:t>
      </w:r>
      <w:r>
        <w:rPr>
          <w:spacing w:val="-65"/>
          <w:w w:val="101"/>
          <w:position w:val="-3"/>
        </w:rPr>
        <w:t>３</w:t>
      </w:r>
      <w:r>
        <w:rPr>
          <w:spacing w:val="-134"/>
          <w:w w:val="203"/>
          <w:position w:val="1"/>
        </w:rPr>
        <w:t>)</w:t>
      </w:r>
      <w:r>
        <w:rPr>
          <w:spacing w:val="19"/>
          <w:w w:val="101"/>
        </w:rPr>
        <w:t>疏散门应直通室外或安全出口</w:t>
      </w:r>
      <w:r>
        <w:rPr>
          <w:w w:val="203"/>
          <w:position w:val="1"/>
        </w:rPr>
        <w:t xml:space="preserve">. </w:t>
      </w:r>
      <w:r>
        <w:rPr>
          <w:spacing w:val="-134"/>
          <w:w w:val="203"/>
          <w:position w:val="1"/>
        </w:rPr>
        <w:t xml:space="preserve">   </w:t>
      </w:r>
      <w:r>
        <w:rPr>
          <w:spacing w:val="-120"/>
          <w:w w:val="203"/>
          <w:position w:val="1"/>
        </w:rPr>
        <w:t xml:space="preserve"> </w:t>
      </w:r>
      <w:r>
        <w:rPr>
          <w:spacing w:val="-134"/>
          <w:w w:val="180"/>
          <w:position w:val="1"/>
        </w:rPr>
        <w:t>(</w:t>
      </w:r>
      <w:r>
        <w:rPr>
          <w:spacing w:val="15"/>
          <w:w w:val="120"/>
        </w:rPr>
        <w:t>二</w:t>
      </w:r>
      <w:r>
        <w:rPr>
          <w:spacing w:val="-134"/>
          <w:w w:val="180"/>
          <w:position w:val="1"/>
        </w:rPr>
        <w:t>)</w:t>
      </w:r>
      <w:r>
        <w:rPr>
          <w:spacing w:val="14"/>
          <w:w w:val="120"/>
        </w:rPr>
        <w:t>外观要求</w:t>
      </w:r>
    </w:p>
    <w:p w14:paraId="740C4905">
      <w:pPr>
        <w:pStyle w:val="3"/>
        <w:spacing w:before="36"/>
        <w:ind w:left="1232"/>
      </w:pPr>
      <w:r>
        <w:rPr>
          <w:spacing w:val="-100"/>
          <w:w w:val="105"/>
          <w:position w:val="-3"/>
        </w:rPr>
        <w:t>１．</w:t>
      </w:r>
      <w:r>
        <w:rPr>
          <w:spacing w:val="19"/>
          <w:w w:val="105"/>
        </w:rPr>
        <w:t>消防水池的排污管</w:t>
      </w:r>
      <w:r>
        <w:rPr>
          <w:spacing w:val="-138"/>
          <w:w w:val="105"/>
          <w:position w:val="1"/>
        </w:rPr>
        <w:t>、</w:t>
      </w:r>
      <w:r>
        <w:rPr>
          <w:spacing w:val="19"/>
          <w:w w:val="105"/>
        </w:rPr>
        <w:t>溢流管应引向集水井</w:t>
      </w:r>
      <w:r>
        <w:rPr>
          <w:spacing w:val="-138"/>
          <w:w w:val="185"/>
          <w:position w:val="1"/>
        </w:rPr>
        <w:t>,</w:t>
      </w:r>
      <w:r>
        <w:rPr>
          <w:spacing w:val="19"/>
          <w:w w:val="105"/>
        </w:rPr>
        <w:t>通气孔应畅通</w:t>
      </w:r>
      <w:r>
        <w:rPr>
          <w:w w:val="185"/>
          <w:position w:val="1"/>
        </w:rPr>
        <w:t>.</w:t>
      </w:r>
    </w:p>
    <w:p w14:paraId="76344FC6">
      <w:pPr>
        <w:pStyle w:val="3"/>
        <w:spacing w:before="166" w:line="360" w:lineRule="auto"/>
        <w:ind w:left="680" w:right="679" w:firstLine="551"/>
        <w:jc w:val="both"/>
      </w:pPr>
      <w:r>
        <w:rPr>
          <w:spacing w:val="-100"/>
          <w:position w:val="-3"/>
        </w:rPr>
        <w:t>２．</w:t>
      </w:r>
      <w:r>
        <w:rPr>
          <w:spacing w:val="28"/>
        </w:rPr>
        <w:t>消防水池浮球控制阀的启闭性能应良好</w:t>
      </w:r>
      <w:r>
        <w:rPr>
          <w:spacing w:val="29"/>
          <w:position w:val="1"/>
        </w:rPr>
        <w:t>.</w:t>
      </w:r>
      <w:r>
        <w:rPr>
          <w:spacing w:val="28"/>
        </w:rPr>
        <w:t>向下按压浮球</w:t>
      </w:r>
      <w:r>
        <w:rPr>
          <w:spacing w:val="19"/>
          <w:w w:val="105"/>
        </w:rPr>
        <w:t>时</w:t>
      </w:r>
      <w:r>
        <w:rPr>
          <w:spacing w:val="-138"/>
          <w:w w:val="105"/>
          <w:position w:val="1"/>
        </w:rPr>
        <w:t>,</w:t>
      </w:r>
      <w:r>
        <w:rPr>
          <w:spacing w:val="19"/>
          <w:w w:val="105"/>
        </w:rPr>
        <w:t>浮球控制阀应开启并保持进水通畅</w:t>
      </w:r>
      <w:r>
        <w:rPr>
          <w:spacing w:val="-131"/>
          <w:w w:val="105"/>
          <w:position w:val="1"/>
        </w:rPr>
        <w:t>;</w:t>
      </w:r>
      <w:r>
        <w:rPr>
          <w:spacing w:val="25"/>
          <w:w w:val="105"/>
        </w:rPr>
        <w:t>松开浮球时</w:t>
      </w:r>
      <w:r>
        <w:rPr>
          <w:spacing w:val="-129"/>
          <w:w w:val="105"/>
          <w:position w:val="1"/>
        </w:rPr>
        <w:t>,</w:t>
      </w:r>
      <w:r>
        <w:rPr>
          <w:spacing w:val="23"/>
          <w:w w:val="105"/>
        </w:rPr>
        <w:t>浮球控制阀</w:t>
      </w:r>
      <w:r>
        <w:rPr>
          <w:spacing w:val="19"/>
          <w:w w:val="110"/>
        </w:rPr>
        <w:t>应关闭并保持无水流出</w:t>
      </w:r>
      <w:r>
        <w:rPr>
          <w:w w:val="185"/>
          <w:position w:val="1"/>
        </w:rPr>
        <w:t>.</w:t>
      </w:r>
    </w:p>
    <w:p w14:paraId="3DF23F45">
      <w:pPr>
        <w:pStyle w:val="3"/>
        <w:spacing w:before="22" w:line="348" w:lineRule="auto"/>
        <w:ind w:left="680" w:right="679" w:firstLine="551"/>
      </w:pPr>
      <w:r>
        <w:rPr>
          <w:spacing w:val="-100"/>
          <w:position w:val="-3"/>
        </w:rPr>
        <w:t>３．</w:t>
      </w:r>
      <w:r>
        <w:rPr>
          <w:spacing w:val="19"/>
        </w:rPr>
        <w:t>消防水池供消防车取水的取水口保护措施应完好</w:t>
      </w:r>
      <w:r>
        <w:rPr>
          <w:spacing w:val="-127"/>
          <w:position w:val="1"/>
        </w:rPr>
        <w:t>、</w:t>
      </w:r>
      <w:r>
        <w:rPr>
          <w:spacing w:val="19"/>
        </w:rPr>
        <w:t>标志应</w:t>
      </w:r>
      <w:r>
        <w:rPr>
          <w:spacing w:val="19"/>
          <w:w w:val="105"/>
        </w:rPr>
        <w:t>清晰</w:t>
      </w:r>
      <w:r>
        <w:rPr>
          <w:w w:val="185"/>
          <w:position w:val="1"/>
        </w:rPr>
        <w:t>.</w:t>
      </w:r>
    </w:p>
    <w:p w14:paraId="69B4D123">
      <w:pPr>
        <w:pStyle w:val="3"/>
        <w:spacing w:before="39"/>
        <w:ind w:left="1305"/>
      </w:pPr>
      <w:r>
        <w:rPr>
          <w:spacing w:val="-134"/>
          <w:w w:val="185"/>
          <w:position w:val="1"/>
        </w:rPr>
        <w:t>(</w:t>
      </w:r>
      <w:r>
        <w:rPr>
          <w:spacing w:val="15"/>
          <w:w w:val="115"/>
        </w:rPr>
        <w:t>三</w:t>
      </w:r>
      <w:r>
        <w:rPr>
          <w:spacing w:val="-134"/>
          <w:w w:val="185"/>
          <w:position w:val="1"/>
        </w:rPr>
        <w:t>)</w:t>
      </w:r>
      <w:r>
        <w:rPr>
          <w:spacing w:val="14"/>
          <w:w w:val="115"/>
        </w:rPr>
        <w:t>功能要求</w:t>
      </w:r>
    </w:p>
    <w:p w14:paraId="417E3495">
      <w:pPr>
        <w:spacing w:before="205"/>
        <w:ind w:left="950" w:right="0" w:firstLine="0"/>
        <w:jc w:val="left"/>
        <w:rPr>
          <w:sz w:val="26"/>
        </w:rPr>
      </w:pPr>
      <w:r>
        <w:rPr>
          <w:w w:val="100"/>
          <w:sz w:val="26"/>
        </w:rPr>
        <w:t>—</w:t>
      </w:r>
      <w:r>
        <w:rPr>
          <w:spacing w:val="27"/>
          <w:sz w:val="26"/>
        </w:rPr>
        <w:t xml:space="preserve"> </w:t>
      </w:r>
      <w:r>
        <w:rPr>
          <w:spacing w:val="-123"/>
          <w:w w:val="100"/>
          <w:position w:val="-3"/>
          <w:sz w:val="26"/>
        </w:rPr>
        <w:t>２</w:t>
      </w:r>
      <w:r>
        <w:rPr>
          <w:w w:val="100"/>
          <w:position w:val="-3"/>
          <w:sz w:val="26"/>
        </w:rPr>
        <w:t>８</w:t>
      </w:r>
      <w:r>
        <w:rPr>
          <w:spacing w:val="27"/>
          <w:position w:val="-3"/>
          <w:sz w:val="26"/>
        </w:rPr>
        <w:t xml:space="preserve"> </w:t>
      </w:r>
      <w:r>
        <w:rPr>
          <w:w w:val="100"/>
          <w:sz w:val="26"/>
        </w:rPr>
        <w:t>—</w:t>
      </w:r>
    </w:p>
    <w:p w14:paraId="5119B8BD">
      <w:pPr>
        <w:spacing w:after="0"/>
        <w:jc w:val="left"/>
        <w:rPr>
          <w:sz w:val="26"/>
        </w:rPr>
        <w:sectPr>
          <w:pgSz w:w="11910" w:h="16840"/>
          <w:pgMar w:top="1580" w:right="879" w:bottom="280" w:left="880" w:header="720" w:footer="720" w:gutter="0"/>
          <w:cols w:space="720" w:num="1"/>
        </w:sectPr>
      </w:pPr>
    </w:p>
    <w:p w14:paraId="420FEE0D">
      <w:pPr>
        <w:pStyle w:val="3"/>
        <w:spacing w:before="10"/>
        <w:rPr>
          <w:sz w:val="18"/>
        </w:rPr>
      </w:pPr>
    </w:p>
    <w:p w14:paraId="58D32106">
      <w:pPr>
        <w:pStyle w:val="3"/>
        <w:spacing w:before="203" w:line="360" w:lineRule="auto"/>
        <w:ind w:left="680" w:right="679" w:firstLine="551"/>
        <w:jc w:val="both"/>
      </w:pPr>
      <w:r>
        <w:rPr>
          <w:spacing w:val="-100"/>
          <w:position w:val="-3"/>
        </w:rPr>
        <w:t>１．</w:t>
      </w:r>
      <w:r>
        <w:rPr>
          <w:spacing w:val="19"/>
        </w:rPr>
        <w:t>先确认消防水池液位计上端阀处于开启状态</w:t>
      </w:r>
      <w:r>
        <w:rPr>
          <w:spacing w:val="-127"/>
          <w:position w:val="1"/>
        </w:rPr>
        <w:t>、</w:t>
      </w:r>
      <w:r>
        <w:rPr>
          <w:spacing w:val="23"/>
        </w:rPr>
        <w:t>下端排水阀</w:t>
      </w:r>
      <w:r>
        <w:rPr>
          <w:spacing w:val="19"/>
          <w:w w:val="105"/>
        </w:rPr>
        <w:t>处于关闭状态</w:t>
      </w:r>
      <w:r>
        <w:rPr>
          <w:spacing w:val="-138"/>
          <w:w w:val="105"/>
          <w:position w:val="1"/>
        </w:rPr>
        <w:t>,</w:t>
      </w:r>
      <w:r>
        <w:rPr>
          <w:spacing w:val="25"/>
          <w:w w:val="105"/>
        </w:rPr>
        <w:t>然后打开液位计进水阀</w:t>
      </w:r>
      <w:r>
        <w:rPr>
          <w:spacing w:val="-131"/>
          <w:w w:val="105"/>
          <w:position w:val="1"/>
        </w:rPr>
        <w:t>,</w:t>
      </w:r>
      <w:r>
        <w:rPr>
          <w:spacing w:val="26"/>
          <w:w w:val="105"/>
        </w:rPr>
        <w:t>观察浮标的升起高度</w:t>
      </w:r>
      <w:r>
        <w:rPr>
          <w:spacing w:val="-129"/>
          <w:w w:val="105"/>
          <w:position w:val="1"/>
        </w:rPr>
        <w:t>,</w:t>
      </w:r>
      <w:r>
        <w:rPr>
          <w:w w:val="105"/>
        </w:rPr>
        <w:t>读</w:t>
      </w:r>
      <w:r>
        <w:rPr>
          <w:spacing w:val="19"/>
          <w:w w:val="110"/>
        </w:rPr>
        <w:t>取水池液位高度</w:t>
      </w:r>
      <w:r>
        <w:rPr>
          <w:spacing w:val="-138"/>
          <w:w w:val="185"/>
          <w:position w:val="1"/>
        </w:rPr>
        <w:t>,</w:t>
      </w:r>
      <w:r>
        <w:rPr>
          <w:spacing w:val="19"/>
          <w:w w:val="110"/>
        </w:rPr>
        <w:t>依据水池截面积</w:t>
      </w:r>
      <w:r>
        <w:rPr>
          <w:spacing w:val="-138"/>
          <w:w w:val="185"/>
          <w:position w:val="1"/>
        </w:rPr>
        <w:t>,</w:t>
      </w:r>
      <w:r>
        <w:rPr>
          <w:spacing w:val="19"/>
          <w:w w:val="110"/>
        </w:rPr>
        <w:t>计算实有储水量</w:t>
      </w:r>
      <w:r>
        <w:rPr>
          <w:w w:val="185"/>
          <w:position w:val="1"/>
        </w:rPr>
        <w:t>.</w:t>
      </w:r>
    </w:p>
    <w:p w14:paraId="1710CD46">
      <w:pPr>
        <w:pStyle w:val="3"/>
        <w:spacing w:before="22"/>
        <w:ind w:left="1232"/>
      </w:pPr>
      <w:r>
        <w:rPr>
          <w:spacing w:val="-100"/>
          <w:w w:val="110"/>
          <w:position w:val="-3"/>
        </w:rPr>
        <w:t>２．</w:t>
      </w:r>
      <w:r>
        <w:rPr>
          <w:spacing w:val="19"/>
          <w:w w:val="110"/>
        </w:rPr>
        <w:t>根据计算结果</w:t>
      </w:r>
      <w:r>
        <w:rPr>
          <w:spacing w:val="-138"/>
          <w:w w:val="185"/>
          <w:position w:val="1"/>
        </w:rPr>
        <w:t>,</w:t>
      </w:r>
      <w:r>
        <w:rPr>
          <w:spacing w:val="19"/>
          <w:w w:val="110"/>
        </w:rPr>
        <w:t>判断实有储水量应满足设计要求</w:t>
      </w:r>
      <w:r>
        <w:rPr>
          <w:w w:val="185"/>
          <w:position w:val="1"/>
        </w:rPr>
        <w:t>.</w:t>
      </w:r>
    </w:p>
    <w:p w14:paraId="0AEE1136">
      <w:pPr>
        <w:pStyle w:val="3"/>
        <w:spacing w:before="167"/>
        <w:ind w:left="1232"/>
      </w:pPr>
      <w:r>
        <w:rPr>
          <w:spacing w:val="-100"/>
          <w:w w:val="110"/>
          <w:position w:val="-3"/>
        </w:rPr>
        <w:t>３．</w:t>
      </w:r>
      <w:r>
        <w:rPr>
          <w:spacing w:val="19"/>
          <w:w w:val="110"/>
        </w:rPr>
        <w:t>关闭液位计进水阀</w:t>
      </w:r>
      <w:r>
        <w:rPr>
          <w:spacing w:val="-138"/>
          <w:w w:val="185"/>
          <w:position w:val="1"/>
        </w:rPr>
        <w:t>,</w:t>
      </w:r>
      <w:r>
        <w:rPr>
          <w:spacing w:val="19"/>
          <w:w w:val="110"/>
        </w:rPr>
        <w:t>打开排水阀</w:t>
      </w:r>
      <w:r>
        <w:rPr>
          <w:spacing w:val="-138"/>
          <w:w w:val="185"/>
          <w:position w:val="1"/>
        </w:rPr>
        <w:t>,</w:t>
      </w:r>
      <w:r>
        <w:rPr>
          <w:spacing w:val="19"/>
          <w:w w:val="110"/>
        </w:rPr>
        <w:t>排出液位计内余水</w:t>
      </w:r>
      <w:r>
        <w:rPr>
          <w:w w:val="185"/>
          <w:position w:val="1"/>
        </w:rPr>
        <w:t>.</w:t>
      </w:r>
    </w:p>
    <w:p w14:paraId="532CC46E">
      <w:pPr>
        <w:pStyle w:val="3"/>
        <w:spacing w:before="166"/>
        <w:ind w:left="1232"/>
      </w:pPr>
      <w:r>
        <w:rPr>
          <w:spacing w:val="-100"/>
          <w:w w:val="110"/>
          <w:position w:val="-3"/>
        </w:rPr>
        <w:t>４．</w:t>
      </w:r>
      <w:r>
        <w:rPr>
          <w:spacing w:val="19"/>
          <w:w w:val="110"/>
        </w:rPr>
        <w:t>设有电子水位仪的</w:t>
      </w:r>
      <w:r>
        <w:rPr>
          <w:spacing w:val="-138"/>
          <w:w w:val="185"/>
          <w:position w:val="1"/>
        </w:rPr>
        <w:t>,</w:t>
      </w:r>
      <w:r>
        <w:rPr>
          <w:spacing w:val="19"/>
          <w:w w:val="110"/>
        </w:rPr>
        <w:t>可直接读取储水量</w:t>
      </w:r>
      <w:r>
        <w:rPr>
          <w:w w:val="185"/>
          <w:position w:val="1"/>
        </w:rPr>
        <w:t>.</w:t>
      </w:r>
    </w:p>
    <w:p w14:paraId="527EFAC1">
      <w:pPr>
        <w:pStyle w:val="3"/>
        <w:spacing w:before="167"/>
        <w:ind w:left="1309"/>
      </w:pPr>
      <w:r>
        <w:rPr>
          <w:spacing w:val="19"/>
        </w:rPr>
        <w:t>七</w:t>
      </w:r>
      <w:r>
        <w:rPr>
          <w:spacing w:val="-138"/>
          <w:position w:val="1"/>
        </w:rPr>
        <w:t>、</w:t>
      </w:r>
      <w:r>
        <w:rPr>
          <w:spacing w:val="17"/>
        </w:rPr>
        <w:t>室外消火栓系统和水泵接合器</w:t>
      </w:r>
    </w:p>
    <w:p w14:paraId="59633D24">
      <w:pPr>
        <w:pStyle w:val="3"/>
        <w:spacing w:before="206"/>
        <w:ind w:left="1305"/>
      </w:pPr>
      <w:r>
        <w:rPr>
          <w:spacing w:val="-134"/>
          <w:w w:val="185"/>
          <w:position w:val="1"/>
        </w:rPr>
        <w:t>(</w:t>
      </w:r>
      <w:r>
        <w:rPr>
          <w:spacing w:val="15"/>
          <w:w w:val="115"/>
        </w:rPr>
        <w:t>一</w:t>
      </w:r>
      <w:r>
        <w:rPr>
          <w:spacing w:val="-134"/>
          <w:w w:val="185"/>
          <w:position w:val="1"/>
        </w:rPr>
        <w:t>)</w:t>
      </w:r>
      <w:r>
        <w:rPr>
          <w:spacing w:val="14"/>
          <w:w w:val="115"/>
        </w:rPr>
        <w:t>设置要求</w:t>
      </w:r>
    </w:p>
    <w:p w14:paraId="4EF00A01">
      <w:pPr>
        <w:pStyle w:val="3"/>
        <w:spacing w:before="217" w:line="360" w:lineRule="auto"/>
        <w:ind w:left="680" w:right="679" w:firstLine="551"/>
        <w:jc w:val="both"/>
      </w:pPr>
      <w:r>
        <w:rPr>
          <w:spacing w:val="-100"/>
          <w:position w:val="-3"/>
        </w:rPr>
        <w:t>１．</w:t>
      </w:r>
      <w:r>
        <w:rPr>
          <w:spacing w:val="25"/>
        </w:rPr>
        <w:t>室外消火栓是设置在建筑物外消防给水管网上的供水设</w:t>
      </w:r>
      <w:r>
        <w:rPr>
          <w:spacing w:val="19"/>
          <w:w w:val="105"/>
        </w:rPr>
        <w:t>施</w:t>
      </w:r>
      <w:r>
        <w:rPr>
          <w:spacing w:val="-138"/>
          <w:w w:val="115"/>
          <w:position w:val="1"/>
        </w:rPr>
        <w:t>,</w:t>
      </w:r>
      <w:r>
        <w:rPr>
          <w:spacing w:val="19"/>
          <w:w w:val="105"/>
        </w:rPr>
        <w:t>也是消防车到场后需要使用的基本消防设施之一</w:t>
      </w:r>
      <w:r>
        <w:rPr>
          <w:spacing w:val="-138"/>
          <w:w w:val="115"/>
          <w:position w:val="1"/>
        </w:rPr>
        <w:t>,</w:t>
      </w:r>
      <w:r>
        <w:rPr>
          <w:spacing w:val="15"/>
          <w:w w:val="105"/>
        </w:rPr>
        <w:t>公众聚集场</w:t>
      </w:r>
      <w:r>
        <w:rPr>
          <w:spacing w:val="19"/>
          <w:w w:val="105"/>
        </w:rPr>
        <w:t>所所在建筑的周围应设置室外消火栓系统</w:t>
      </w:r>
      <w:r>
        <w:rPr>
          <w:w w:val="185"/>
          <w:position w:val="1"/>
        </w:rPr>
        <w:t>.</w:t>
      </w:r>
    </w:p>
    <w:p w14:paraId="5604E30E">
      <w:pPr>
        <w:pStyle w:val="3"/>
        <w:spacing w:before="22" w:line="352" w:lineRule="auto"/>
        <w:ind w:left="680" w:right="600" w:firstLine="551"/>
        <w:jc w:val="both"/>
      </w:pPr>
      <w:r>
        <w:rPr>
          <w:spacing w:val="-100"/>
          <w:position w:val="-3"/>
        </w:rPr>
        <w:t>２．</w:t>
      </w:r>
      <w:r>
        <w:rPr>
          <w:spacing w:val="19"/>
        </w:rPr>
        <w:t>消防水泵接合器主要用于连接消防车</w:t>
      </w:r>
      <w:r>
        <w:rPr>
          <w:spacing w:val="-127"/>
          <w:position w:val="1"/>
        </w:rPr>
        <w:t>,</w:t>
      </w:r>
      <w:r>
        <w:rPr>
          <w:spacing w:val="25"/>
        </w:rPr>
        <w:t xml:space="preserve">向室内消火栓给水 </w:t>
      </w:r>
      <w:r>
        <w:rPr>
          <w:spacing w:val="19"/>
        </w:rPr>
        <w:t>系统</w:t>
      </w:r>
      <w:r>
        <w:rPr>
          <w:spacing w:val="-138"/>
          <w:position w:val="1"/>
        </w:rPr>
        <w:t>、</w:t>
      </w:r>
      <w:r>
        <w:rPr>
          <w:spacing w:val="19"/>
        </w:rPr>
        <w:t>自动喷水或固定消防炮等水灭火系统或设施供水</w:t>
      </w:r>
      <w:r>
        <w:rPr>
          <w:spacing w:val="-138"/>
          <w:position w:val="1"/>
        </w:rPr>
        <w:t>,</w:t>
      </w:r>
      <w:r>
        <w:rPr>
          <w:spacing w:val="14"/>
        </w:rPr>
        <w:t xml:space="preserve">自动喷水 </w:t>
      </w:r>
      <w:r>
        <w:rPr>
          <w:spacing w:val="17"/>
        </w:rPr>
        <w:t>灭火系统</w:t>
      </w:r>
      <w:r>
        <w:rPr>
          <w:spacing w:val="-138"/>
          <w:position w:val="1"/>
        </w:rPr>
        <w:t>、</w:t>
      </w:r>
      <w:r>
        <w:rPr>
          <w:spacing w:val="19"/>
        </w:rPr>
        <w:t>固定消防炮灭火系统等应设置消防水泵接合器</w:t>
      </w:r>
      <w:r>
        <w:rPr>
          <w:spacing w:val="-132"/>
          <w:position w:val="1"/>
        </w:rPr>
        <w:t>;</w:t>
      </w:r>
      <w:r>
        <w:rPr>
          <w:spacing w:val="25"/>
        </w:rPr>
        <w:t>超过</w:t>
      </w:r>
      <w:r>
        <w:rPr>
          <w:position w:val="-3"/>
        </w:rPr>
        <w:t xml:space="preserve">５ </w:t>
      </w:r>
      <w:r>
        <w:rPr>
          <w:spacing w:val="19"/>
          <w:w w:val="101"/>
        </w:rPr>
        <w:t>层的公共建筑</w:t>
      </w:r>
      <w:r>
        <w:rPr>
          <w:spacing w:val="-125"/>
          <w:w w:val="203"/>
          <w:position w:val="1"/>
        </w:rPr>
        <w:t>,</w:t>
      </w:r>
      <w:r>
        <w:rPr>
          <w:spacing w:val="29"/>
          <w:w w:val="101"/>
        </w:rPr>
        <w:t>高层建筑</w:t>
      </w:r>
      <w:r>
        <w:rPr>
          <w:spacing w:val="-123"/>
          <w:w w:val="203"/>
          <w:position w:val="1"/>
        </w:rPr>
        <w:t>,</w:t>
      </w:r>
      <w:r>
        <w:rPr>
          <w:spacing w:val="33"/>
          <w:w w:val="101"/>
        </w:rPr>
        <w:t>超过</w:t>
      </w:r>
      <w:r>
        <w:rPr>
          <w:w w:val="101"/>
          <w:position w:val="-3"/>
        </w:rPr>
        <w:t>２</w:t>
      </w:r>
      <w:r>
        <w:rPr>
          <w:spacing w:val="-112"/>
          <w:position w:val="-3"/>
        </w:rPr>
        <w:t xml:space="preserve"> </w:t>
      </w:r>
      <w:r>
        <w:rPr>
          <w:spacing w:val="32"/>
          <w:w w:val="101"/>
        </w:rPr>
        <w:t>层或建筑面积大于</w:t>
      </w:r>
      <w:r>
        <w:rPr>
          <w:spacing w:val="-126"/>
          <w:w w:val="101"/>
          <w:position w:val="-3"/>
        </w:rPr>
        <w:t>１００００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0"/>
          <w:position w:val="10"/>
          <w:sz w:val="16"/>
        </w:rPr>
        <w:t xml:space="preserve">  </w:t>
      </w:r>
      <w:r>
        <w:rPr>
          <w:w w:val="101"/>
        </w:rPr>
        <w:t>的</w:t>
      </w:r>
      <w:r>
        <w:rPr>
          <w:spacing w:val="17"/>
          <w:w w:val="110"/>
        </w:rPr>
        <w:t>地下建筑</w:t>
      </w:r>
      <w:r>
        <w:rPr>
          <w:spacing w:val="-134"/>
          <w:w w:val="125"/>
          <w:position w:val="1"/>
        </w:rPr>
        <w:t>(</w:t>
      </w:r>
      <w:r>
        <w:rPr>
          <w:spacing w:val="15"/>
          <w:w w:val="110"/>
        </w:rPr>
        <w:t>室</w:t>
      </w:r>
      <w:r>
        <w:rPr>
          <w:spacing w:val="-136"/>
          <w:w w:val="125"/>
          <w:position w:val="1"/>
        </w:rPr>
        <w:t>),</w:t>
      </w:r>
      <w:r>
        <w:rPr>
          <w:spacing w:val="19"/>
          <w:w w:val="110"/>
        </w:rPr>
        <w:t>其室内消火栓给水系统应设置消防水泵接合器</w:t>
      </w:r>
      <w:r>
        <w:rPr>
          <w:w w:val="125"/>
          <w:position w:val="1"/>
        </w:rPr>
        <w:t>.</w:t>
      </w:r>
    </w:p>
    <w:p w14:paraId="60B4B3D1">
      <w:pPr>
        <w:pStyle w:val="3"/>
        <w:spacing w:before="26"/>
        <w:ind w:left="1305"/>
      </w:pPr>
      <w:r>
        <w:rPr>
          <w:spacing w:val="-134"/>
          <w:w w:val="185"/>
          <w:position w:val="1"/>
        </w:rPr>
        <w:t>(</w:t>
      </w:r>
      <w:r>
        <w:rPr>
          <w:spacing w:val="15"/>
          <w:w w:val="115"/>
        </w:rPr>
        <w:t>二</w:t>
      </w:r>
      <w:r>
        <w:rPr>
          <w:spacing w:val="-134"/>
          <w:w w:val="185"/>
          <w:position w:val="1"/>
        </w:rPr>
        <w:t>)</w:t>
      </w:r>
      <w:r>
        <w:rPr>
          <w:spacing w:val="14"/>
          <w:w w:val="115"/>
        </w:rPr>
        <w:t>外观要求</w:t>
      </w:r>
    </w:p>
    <w:p w14:paraId="22B47C66">
      <w:pPr>
        <w:pStyle w:val="3"/>
        <w:spacing w:before="207" w:line="348" w:lineRule="auto"/>
        <w:ind w:left="680" w:right="679" w:firstLine="551"/>
      </w:pPr>
      <w:r>
        <w:rPr>
          <w:spacing w:val="-100"/>
          <w:w w:val="105"/>
          <w:position w:val="-3"/>
        </w:rPr>
        <w:t>１．</w:t>
      </w:r>
      <w:r>
        <w:rPr>
          <w:spacing w:val="19"/>
          <w:w w:val="105"/>
        </w:rPr>
        <w:t>消火栓组件不应缺损</w:t>
      </w:r>
      <w:r>
        <w:rPr>
          <w:spacing w:val="-138"/>
          <w:w w:val="105"/>
          <w:position w:val="1"/>
        </w:rPr>
        <w:t>,</w:t>
      </w:r>
      <w:r>
        <w:rPr>
          <w:spacing w:val="19"/>
          <w:w w:val="105"/>
        </w:rPr>
        <w:t>栓口不应漏水</w:t>
      </w:r>
      <w:r>
        <w:rPr>
          <w:spacing w:val="-138"/>
          <w:w w:val="105"/>
          <w:position w:val="1"/>
        </w:rPr>
        <w:t>,</w:t>
      </w:r>
      <w:r>
        <w:rPr>
          <w:spacing w:val="16"/>
          <w:w w:val="105"/>
        </w:rPr>
        <w:t>地下消火栓地面标志</w:t>
      </w:r>
      <w:r>
        <w:rPr>
          <w:spacing w:val="19"/>
          <w:w w:val="110"/>
        </w:rPr>
        <w:t>应醒目</w:t>
      </w:r>
      <w:r>
        <w:rPr>
          <w:spacing w:val="-138"/>
          <w:w w:val="110"/>
          <w:position w:val="1"/>
        </w:rPr>
        <w:t>、</w:t>
      </w:r>
      <w:r>
        <w:rPr>
          <w:spacing w:val="19"/>
          <w:w w:val="110"/>
        </w:rPr>
        <w:t>清晰</w:t>
      </w:r>
      <w:r>
        <w:rPr>
          <w:w w:val="185"/>
          <w:position w:val="1"/>
        </w:rPr>
        <w:t>.</w:t>
      </w:r>
    </w:p>
    <w:p w14:paraId="684308B2">
      <w:pPr>
        <w:pStyle w:val="3"/>
        <w:spacing w:before="38" w:line="348" w:lineRule="auto"/>
        <w:ind w:left="680" w:right="522" w:firstLine="551"/>
      </w:pPr>
      <w:r>
        <w:rPr>
          <w:spacing w:val="-100"/>
          <w:w w:val="105"/>
          <w:position w:val="-3"/>
        </w:rPr>
        <w:t>２．</w:t>
      </w:r>
      <w:r>
        <w:rPr>
          <w:spacing w:val="19"/>
          <w:w w:val="105"/>
        </w:rPr>
        <w:t>容易被车辆等撞击的地上式室外消火栓</w:t>
      </w:r>
      <w:r>
        <w:rPr>
          <w:spacing w:val="-127"/>
          <w:w w:val="110"/>
          <w:position w:val="1"/>
        </w:rPr>
        <w:t>,</w:t>
      </w:r>
      <w:r>
        <w:rPr>
          <w:spacing w:val="24"/>
          <w:w w:val="105"/>
        </w:rPr>
        <w:t>其防撞措施应完</w:t>
      </w:r>
      <w:r>
        <w:rPr>
          <w:spacing w:val="19"/>
        </w:rPr>
        <w:t>好</w:t>
      </w:r>
      <w:r>
        <w:rPr>
          <w:spacing w:val="-138"/>
          <w:position w:val="1"/>
        </w:rPr>
        <w:t>;</w:t>
      </w:r>
      <w:r>
        <w:rPr>
          <w:spacing w:val="19"/>
        </w:rPr>
        <w:t>地下消火栓所在地面涂刷</w:t>
      </w:r>
      <w:r>
        <w:rPr>
          <w:spacing w:val="-138"/>
          <w:position w:val="1"/>
        </w:rPr>
        <w:t>、</w:t>
      </w:r>
      <w:r>
        <w:rPr>
          <w:spacing w:val="19"/>
        </w:rPr>
        <w:t>设置的防止占用</w:t>
      </w:r>
      <w:r>
        <w:rPr>
          <w:spacing w:val="-138"/>
          <w:position w:val="1"/>
        </w:rPr>
        <w:t>、</w:t>
      </w:r>
      <w:r>
        <w:rPr>
          <w:spacing w:val="19"/>
        </w:rPr>
        <w:t>停放车辆的标志</w:t>
      </w:r>
      <w:r>
        <w:rPr>
          <w:position w:val="1"/>
        </w:rPr>
        <w:t>、</w:t>
      </w:r>
    </w:p>
    <w:p w14:paraId="281B3EBF">
      <w:pPr>
        <w:pStyle w:val="3"/>
        <w:spacing w:before="39"/>
        <w:ind w:left="680"/>
      </w:pPr>
      <w:r>
        <w:rPr>
          <w:w w:val="110"/>
        </w:rPr>
        <w:t>措施应完好</w:t>
      </w:r>
      <w:r>
        <w:rPr>
          <w:w w:val="185"/>
          <w:position w:val="1"/>
        </w:rPr>
        <w:t>.</w:t>
      </w:r>
    </w:p>
    <w:p w14:paraId="11026789">
      <w:pPr>
        <w:spacing w:before="205"/>
        <w:ind w:left="0" w:right="967" w:firstLine="0"/>
        <w:jc w:val="right"/>
        <w:rPr>
          <w:sz w:val="26"/>
        </w:rPr>
      </w:pPr>
      <w:r>
        <w:rPr>
          <w:w w:val="100"/>
          <w:sz w:val="26"/>
        </w:rPr>
        <w:t>—</w:t>
      </w:r>
      <w:r>
        <w:rPr>
          <w:spacing w:val="27"/>
          <w:sz w:val="26"/>
        </w:rPr>
        <w:t xml:space="preserve"> </w:t>
      </w:r>
      <w:r>
        <w:rPr>
          <w:spacing w:val="-123"/>
          <w:w w:val="100"/>
          <w:position w:val="-3"/>
          <w:sz w:val="26"/>
        </w:rPr>
        <w:t>２</w:t>
      </w:r>
      <w:r>
        <w:rPr>
          <w:w w:val="100"/>
          <w:position w:val="-3"/>
          <w:sz w:val="26"/>
        </w:rPr>
        <w:t>９</w:t>
      </w:r>
      <w:r>
        <w:rPr>
          <w:spacing w:val="27"/>
          <w:position w:val="-3"/>
          <w:sz w:val="26"/>
        </w:rPr>
        <w:t xml:space="preserve"> </w:t>
      </w:r>
      <w:r>
        <w:rPr>
          <w:w w:val="100"/>
          <w:sz w:val="26"/>
        </w:rPr>
        <w:t>—</w:t>
      </w:r>
    </w:p>
    <w:p w14:paraId="1D53AC02">
      <w:pPr>
        <w:spacing w:after="0"/>
        <w:jc w:val="right"/>
        <w:rPr>
          <w:sz w:val="26"/>
        </w:rPr>
        <w:sectPr>
          <w:pgSz w:w="11910" w:h="16840"/>
          <w:pgMar w:top="1580" w:right="879" w:bottom="280" w:left="880" w:header="720" w:footer="720" w:gutter="0"/>
          <w:cols w:space="720" w:num="1"/>
        </w:sectPr>
      </w:pPr>
    </w:p>
    <w:p w14:paraId="4AB3CAAB">
      <w:pPr>
        <w:pStyle w:val="3"/>
        <w:spacing w:before="10"/>
        <w:rPr>
          <w:sz w:val="18"/>
        </w:rPr>
      </w:pPr>
    </w:p>
    <w:p w14:paraId="698C951F">
      <w:pPr>
        <w:pStyle w:val="3"/>
        <w:spacing w:before="203" w:line="348" w:lineRule="auto"/>
        <w:ind w:left="680" w:right="679" w:firstLine="551"/>
      </w:pPr>
      <w:r>
        <w:rPr>
          <w:spacing w:val="-100"/>
          <w:w w:val="105"/>
          <w:position w:val="-3"/>
        </w:rPr>
        <w:t>３．</w:t>
      </w:r>
      <w:r>
        <w:rPr>
          <w:spacing w:val="19"/>
          <w:w w:val="105"/>
        </w:rPr>
        <w:t>消火栓不应被圈占</w:t>
      </w:r>
      <w:r>
        <w:rPr>
          <w:spacing w:val="-138"/>
          <w:w w:val="105"/>
          <w:position w:val="1"/>
        </w:rPr>
        <w:t>、</w:t>
      </w:r>
      <w:r>
        <w:rPr>
          <w:spacing w:val="19"/>
          <w:w w:val="105"/>
        </w:rPr>
        <w:t>挪用</w:t>
      </w:r>
      <w:r>
        <w:rPr>
          <w:spacing w:val="-138"/>
          <w:w w:val="105"/>
          <w:position w:val="1"/>
        </w:rPr>
        <w:t>、</w:t>
      </w:r>
      <w:r>
        <w:rPr>
          <w:spacing w:val="19"/>
          <w:w w:val="105"/>
        </w:rPr>
        <w:t>埋压</w:t>
      </w:r>
      <w:r>
        <w:rPr>
          <w:spacing w:val="-138"/>
          <w:w w:val="105"/>
          <w:position w:val="1"/>
        </w:rPr>
        <w:t>,</w:t>
      </w:r>
      <w:r>
        <w:rPr>
          <w:spacing w:val="19"/>
          <w:w w:val="105"/>
        </w:rPr>
        <w:t>或被拆除</w:t>
      </w:r>
      <w:r>
        <w:rPr>
          <w:spacing w:val="-138"/>
          <w:w w:val="105"/>
          <w:position w:val="1"/>
        </w:rPr>
        <w:t>;</w:t>
      </w:r>
      <w:r>
        <w:rPr>
          <w:spacing w:val="16"/>
          <w:w w:val="105"/>
        </w:rPr>
        <w:t>消火栓安装井应</w:t>
      </w:r>
      <w:r>
        <w:rPr>
          <w:spacing w:val="19"/>
          <w:w w:val="110"/>
        </w:rPr>
        <w:t>无积水</w:t>
      </w:r>
      <w:r>
        <w:rPr>
          <w:spacing w:val="-138"/>
          <w:w w:val="185"/>
          <w:position w:val="1"/>
        </w:rPr>
        <w:t>,</w:t>
      </w:r>
      <w:r>
        <w:rPr>
          <w:spacing w:val="19"/>
          <w:w w:val="110"/>
        </w:rPr>
        <w:t>消火栓控制阀门应处于开启状态</w:t>
      </w:r>
      <w:r>
        <w:rPr>
          <w:spacing w:val="-138"/>
          <w:w w:val="110"/>
          <w:position w:val="1"/>
        </w:rPr>
        <w:t>、</w:t>
      </w:r>
      <w:r>
        <w:rPr>
          <w:spacing w:val="19"/>
          <w:w w:val="110"/>
        </w:rPr>
        <w:t>操作应方便</w:t>
      </w:r>
      <w:r>
        <w:rPr>
          <w:w w:val="185"/>
          <w:position w:val="1"/>
        </w:rPr>
        <w:t>.</w:t>
      </w:r>
    </w:p>
    <w:p w14:paraId="409EE48E">
      <w:pPr>
        <w:pStyle w:val="3"/>
        <w:spacing w:before="39" w:line="348" w:lineRule="auto"/>
        <w:ind w:left="680" w:right="679" w:firstLine="551"/>
      </w:pPr>
      <w:r>
        <w:rPr>
          <w:spacing w:val="-100"/>
          <w:w w:val="105"/>
          <w:position w:val="-3"/>
        </w:rPr>
        <w:t>４．</w:t>
      </w:r>
      <w:r>
        <w:rPr>
          <w:spacing w:val="18"/>
          <w:w w:val="105"/>
        </w:rPr>
        <w:t>水泵接合器标志牌</w:t>
      </w:r>
      <w:r>
        <w:rPr>
          <w:spacing w:val="-134"/>
          <w:w w:val="105"/>
          <w:position w:val="1"/>
        </w:rPr>
        <w:t>(</w:t>
      </w:r>
      <w:r>
        <w:rPr>
          <w:spacing w:val="18"/>
          <w:w w:val="105"/>
        </w:rPr>
        <w:t>所属系统和服务区域</w:t>
      </w:r>
      <w:r>
        <w:rPr>
          <w:spacing w:val="-134"/>
          <w:w w:val="105"/>
          <w:position w:val="1"/>
        </w:rPr>
        <w:t>)</w:t>
      </w:r>
      <w:r>
        <w:rPr>
          <w:spacing w:val="19"/>
          <w:w w:val="105"/>
        </w:rPr>
        <w:t>应醒目</w:t>
      </w:r>
      <w:r>
        <w:rPr>
          <w:spacing w:val="-138"/>
          <w:w w:val="105"/>
          <w:position w:val="1"/>
        </w:rPr>
        <w:t>、</w:t>
      </w:r>
      <w:r>
        <w:rPr>
          <w:spacing w:val="19"/>
          <w:w w:val="105"/>
        </w:rPr>
        <w:t>清晰</w:t>
      </w:r>
      <w:r>
        <w:rPr>
          <w:spacing w:val="-138"/>
          <w:w w:val="105"/>
          <w:position w:val="1"/>
        </w:rPr>
        <w:t>,</w:t>
      </w:r>
      <w:r>
        <w:rPr>
          <w:w w:val="105"/>
        </w:rPr>
        <w:t>相</w:t>
      </w:r>
      <w:r>
        <w:rPr>
          <w:spacing w:val="19"/>
          <w:w w:val="110"/>
        </w:rPr>
        <w:t>关组件应完好有效</w:t>
      </w:r>
      <w:r>
        <w:rPr>
          <w:w w:val="185"/>
          <w:position w:val="1"/>
        </w:rPr>
        <w:t>.</w:t>
      </w:r>
    </w:p>
    <w:p w14:paraId="1C735060">
      <w:pPr>
        <w:pStyle w:val="3"/>
        <w:spacing w:before="38" w:line="348" w:lineRule="auto"/>
        <w:ind w:left="680" w:right="679" w:firstLine="551"/>
      </w:pPr>
      <w:r>
        <w:rPr>
          <w:spacing w:val="-100"/>
          <w:w w:val="101"/>
          <w:position w:val="-3"/>
        </w:rPr>
        <w:t>５．</w:t>
      </w:r>
      <w:r>
        <w:rPr>
          <w:spacing w:val="19"/>
          <w:w w:val="101"/>
        </w:rPr>
        <w:t>距室外消火栓</w:t>
      </w:r>
      <w:r>
        <w:rPr>
          <w:spacing w:val="-127"/>
          <w:w w:val="101"/>
          <w:position w:val="1"/>
        </w:rPr>
        <w:t>、</w:t>
      </w:r>
      <w:r>
        <w:rPr>
          <w:spacing w:val="30"/>
          <w:w w:val="101"/>
        </w:rPr>
        <w:t>水泵接合器</w:t>
      </w:r>
      <w:r>
        <w:rPr>
          <w:spacing w:val="-114"/>
          <w:w w:val="101"/>
          <w:position w:val="-3"/>
        </w:rPr>
        <w:t>２．０</w:t>
      </w:r>
      <w:r>
        <w:rPr>
          <w:w w:val="203"/>
          <w:position w:val="-3"/>
        </w:rPr>
        <w:t>m</w:t>
      </w:r>
      <w:r>
        <w:rPr>
          <w:spacing w:val="-66"/>
          <w:position w:val="-3"/>
        </w:rPr>
        <w:t xml:space="preserve"> </w:t>
      </w:r>
      <w:r>
        <w:rPr>
          <w:spacing w:val="27"/>
          <w:w w:val="101"/>
        </w:rPr>
        <w:t>范围内不得设置影响其</w:t>
      </w:r>
      <w:r>
        <w:rPr>
          <w:spacing w:val="19"/>
          <w:w w:val="115"/>
        </w:rPr>
        <w:t>正常使用的障碍物</w:t>
      </w:r>
      <w:r>
        <w:rPr>
          <w:w w:val="175"/>
          <w:position w:val="1"/>
        </w:rPr>
        <w:t>.</w:t>
      </w:r>
    </w:p>
    <w:p w14:paraId="0B1A2DF3">
      <w:pPr>
        <w:pStyle w:val="3"/>
        <w:spacing w:before="39"/>
        <w:ind w:left="1305"/>
      </w:pPr>
      <w:r>
        <w:rPr>
          <w:spacing w:val="-134"/>
          <w:w w:val="135"/>
          <w:position w:val="1"/>
        </w:rPr>
        <w:t>(</w:t>
      </w:r>
      <w:r>
        <w:rPr>
          <w:spacing w:val="15"/>
          <w:w w:val="115"/>
        </w:rPr>
        <w:t>三</w:t>
      </w:r>
      <w:r>
        <w:rPr>
          <w:spacing w:val="-134"/>
          <w:w w:val="135"/>
          <w:position w:val="1"/>
        </w:rPr>
        <w:t>)</w:t>
      </w:r>
      <w:r>
        <w:rPr>
          <w:spacing w:val="14"/>
          <w:w w:val="115"/>
        </w:rPr>
        <w:t>功能要求</w:t>
      </w:r>
    </w:p>
    <w:p w14:paraId="635BFF92">
      <w:pPr>
        <w:pStyle w:val="3"/>
        <w:spacing w:before="206" w:line="360" w:lineRule="auto"/>
        <w:ind w:left="680" w:right="679" w:firstLine="551"/>
        <w:jc w:val="both"/>
      </w:pPr>
      <w:r>
        <w:rPr>
          <w:spacing w:val="-100"/>
          <w:position w:val="-3"/>
        </w:rPr>
        <w:t>１．</w:t>
      </w:r>
      <w:r>
        <w:rPr>
          <w:spacing w:val="19"/>
        </w:rPr>
        <w:t>使用消火栓扳手检查消火栓闷盖</w:t>
      </w:r>
      <w:r>
        <w:rPr>
          <w:spacing w:val="-138"/>
          <w:position w:val="1"/>
        </w:rPr>
        <w:t>、</w:t>
      </w:r>
      <w:r>
        <w:rPr>
          <w:spacing w:val="19"/>
        </w:rPr>
        <w:t>阀杆操作应灵活</w:t>
      </w:r>
      <w:r>
        <w:rPr>
          <w:spacing w:val="-138"/>
          <w:position w:val="1"/>
        </w:rPr>
        <w:t>;</w:t>
      </w:r>
      <w:r>
        <w:rPr>
          <w:spacing w:val="12"/>
        </w:rPr>
        <w:t>使用专</w:t>
      </w:r>
      <w:r>
        <w:rPr>
          <w:spacing w:val="19"/>
        </w:rPr>
        <w:t>门工具检查地下消火栓井盖应能顺利开启</w:t>
      </w:r>
      <w:r>
        <w:rPr>
          <w:spacing w:val="-138"/>
          <w:position w:val="1"/>
        </w:rPr>
        <w:t>,</w:t>
      </w:r>
      <w:r>
        <w:rPr>
          <w:spacing w:val="19"/>
        </w:rPr>
        <w:t>井内应无积水</w:t>
      </w:r>
      <w:r>
        <w:rPr>
          <w:spacing w:val="12"/>
        </w:rPr>
        <w:t>以及妨</w:t>
      </w:r>
      <w:r>
        <w:rPr>
          <w:spacing w:val="19"/>
          <w:w w:val="105"/>
        </w:rPr>
        <w:t>碍操作的杂物等</w:t>
      </w:r>
      <w:r>
        <w:rPr>
          <w:w w:val="185"/>
          <w:position w:val="1"/>
        </w:rPr>
        <w:t>.</w:t>
      </w:r>
    </w:p>
    <w:p w14:paraId="458AC651">
      <w:pPr>
        <w:pStyle w:val="3"/>
        <w:spacing w:before="22" w:line="364" w:lineRule="auto"/>
        <w:ind w:left="680" w:right="679" w:firstLine="551"/>
        <w:jc w:val="both"/>
      </w:pPr>
      <w:r>
        <w:rPr>
          <w:spacing w:val="-100"/>
          <w:w w:val="105"/>
          <w:position w:val="-3"/>
        </w:rPr>
        <w:t>２．</w:t>
      </w:r>
      <w:r>
        <w:rPr>
          <w:spacing w:val="19"/>
          <w:w w:val="105"/>
        </w:rPr>
        <w:t>使用消火栓测试接头</w:t>
      </w:r>
      <w:r>
        <w:rPr>
          <w:spacing w:val="-138"/>
          <w:w w:val="120"/>
          <w:position w:val="1"/>
        </w:rPr>
        <w:t>,</w:t>
      </w:r>
      <w:r>
        <w:rPr>
          <w:spacing w:val="19"/>
          <w:w w:val="105"/>
        </w:rPr>
        <w:t>打开消火栓阀杆</w:t>
      </w:r>
      <w:r>
        <w:rPr>
          <w:spacing w:val="-138"/>
          <w:w w:val="120"/>
          <w:position w:val="1"/>
        </w:rPr>
        <w:t>,</w:t>
      </w:r>
      <w:r>
        <w:rPr>
          <w:spacing w:val="16"/>
          <w:w w:val="105"/>
        </w:rPr>
        <w:t>检查消火栓供水压</w:t>
      </w:r>
      <w:r>
        <w:rPr>
          <w:spacing w:val="19"/>
          <w:w w:val="105"/>
        </w:rPr>
        <w:t>力应满足设计要求</w:t>
      </w:r>
      <w:r>
        <w:rPr>
          <w:spacing w:val="-138"/>
          <w:w w:val="115"/>
          <w:position w:val="1"/>
        </w:rPr>
        <w:t>;</w:t>
      </w:r>
      <w:r>
        <w:rPr>
          <w:spacing w:val="19"/>
          <w:w w:val="105"/>
        </w:rPr>
        <w:t>条件许可的情况下</w:t>
      </w:r>
      <w:r>
        <w:rPr>
          <w:spacing w:val="-138"/>
          <w:w w:val="115"/>
          <w:position w:val="1"/>
        </w:rPr>
        <w:t>,</w:t>
      </w:r>
      <w:r>
        <w:rPr>
          <w:spacing w:val="17"/>
          <w:w w:val="105"/>
        </w:rPr>
        <w:t>同时打开多只室外消火栓</w:t>
      </w:r>
      <w:r>
        <w:rPr>
          <w:spacing w:val="19"/>
        </w:rPr>
        <w:t>管网上的消火栓</w:t>
      </w:r>
      <w:r>
        <w:rPr>
          <w:spacing w:val="-134"/>
          <w:position w:val="1"/>
        </w:rPr>
        <w:t>,</w:t>
      </w:r>
      <w:r>
        <w:rPr>
          <w:spacing w:val="25"/>
        </w:rPr>
        <w:t>检查其最不利情况下供水压力和能力应满足设</w:t>
      </w:r>
      <w:r>
        <w:rPr>
          <w:spacing w:val="19"/>
          <w:w w:val="105"/>
        </w:rPr>
        <w:t>计要求</w:t>
      </w:r>
      <w:r>
        <w:rPr>
          <w:w w:val="185"/>
          <w:position w:val="1"/>
        </w:rPr>
        <w:t>.</w:t>
      </w:r>
    </w:p>
    <w:p w14:paraId="2CF981C9">
      <w:pPr>
        <w:pStyle w:val="3"/>
        <w:spacing w:before="13" w:line="348" w:lineRule="auto"/>
        <w:ind w:left="680" w:right="522" w:firstLine="551"/>
      </w:pPr>
      <w:r>
        <w:rPr>
          <w:spacing w:val="-100"/>
          <w:w w:val="105"/>
          <w:position w:val="-3"/>
        </w:rPr>
        <w:t>３．</w:t>
      </w:r>
      <w:r>
        <w:rPr>
          <w:spacing w:val="19"/>
          <w:w w:val="105"/>
        </w:rPr>
        <w:t>采用消防泵组供水的</w:t>
      </w:r>
      <w:r>
        <w:rPr>
          <w:spacing w:val="-138"/>
          <w:w w:val="155"/>
          <w:position w:val="1"/>
        </w:rPr>
        <w:t>,</w:t>
      </w:r>
      <w:r>
        <w:rPr>
          <w:spacing w:val="19"/>
          <w:w w:val="105"/>
        </w:rPr>
        <w:t>模拟消火栓启泵按钮动作</w:t>
      </w:r>
      <w:r>
        <w:rPr>
          <w:spacing w:val="-138"/>
          <w:w w:val="155"/>
          <w:position w:val="1"/>
        </w:rPr>
        <w:t>,</w:t>
      </w:r>
      <w:r>
        <w:rPr>
          <w:spacing w:val="14"/>
          <w:w w:val="105"/>
        </w:rPr>
        <w:t>检查消防</w:t>
      </w:r>
      <w:r>
        <w:rPr>
          <w:spacing w:val="19"/>
          <w:w w:val="105"/>
        </w:rPr>
        <w:t>泵组应能自动启动</w:t>
      </w:r>
      <w:r>
        <w:rPr>
          <w:spacing w:val="-138"/>
          <w:w w:val="115"/>
          <w:position w:val="1"/>
        </w:rPr>
        <w:t>,</w:t>
      </w:r>
      <w:r>
        <w:rPr>
          <w:spacing w:val="19"/>
          <w:w w:val="105"/>
        </w:rPr>
        <w:t>启动后水泵供水压力及流量应符合设计要求</w:t>
      </w:r>
      <w:r>
        <w:rPr>
          <w:w w:val="115"/>
          <w:position w:val="1"/>
        </w:rPr>
        <w:t>.</w:t>
      </w:r>
    </w:p>
    <w:p w14:paraId="605CE89E">
      <w:pPr>
        <w:pStyle w:val="3"/>
        <w:spacing w:before="39"/>
        <w:ind w:left="1309"/>
      </w:pPr>
      <w:r>
        <w:rPr>
          <w:spacing w:val="19"/>
        </w:rPr>
        <w:t>八</w:t>
      </w:r>
      <w:r>
        <w:rPr>
          <w:spacing w:val="-138"/>
          <w:position w:val="1"/>
        </w:rPr>
        <w:t>、</w:t>
      </w:r>
      <w:r>
        <w:rPr>
          <w:spacing w:val="16"/>
        </w:rPr>
        <w:t>室内消火栓系统</w:t>
      </w:r>
    </w:p>
    <w:p w14:paraId="39C0BA72">
      <w:pPr>
        <w:pStyle w:val="3"/>
        <w:spacing w:before="206"/>
        <w:ind w:left="1305"/>
      </w:pPr>
      <w:r>
        <w:rPr>
          <w:spacing w:val="-134"/>
          <w:w w:val="185"/>
          <w:position w:val="1"/>
        </w:rPr>
        <w:t>(</w:t>
      </w:r>
      <w:r>
        <w:rPr>
          <w:spacing w:val="15"/>
          <w:w w:val="115"/>
        </w:rPr>
        <w:t>一</w:t>
      </w:r>
      <w:r>
        <w:rPr>
          <w:spacing w:val="-134"/>
          <w:w w:val="185"/>
          <w:position w:val="1"/>
        </w:rPr>
        <w:t>)</w:t>
      </w:r>
      <w:r>
        <w:rPr>
          <w:spacing w:val="14"/>
          <w:w w:val="115"/>
        </w:rPr>
        <w:t>设置要求</w:t>
      </w:r>
    </w:p>
    <w:p w14:paraId="3DE653BB">
      <w:pPr>
        <w:pStyle w:val="3"/>
        <w:spacing w:before="207" w:line="374" w:lineRule="auto"/>
        <w:ind w:left="680" w:right="679" w:firstLine="628"/>
      </w:pPr>
      <w:r>
        <w:rPr>
          <w:spacing w:val="19"/>
        </w:rPr>
        <w:t>室内消火栓是建筑内主要灭火</w:t>
      </w:r>
      <w:r>
        <w:rPr>
          <w:spacing w:val="-138"/>
          <w:position w:val="1"/>
        </w:rPr>
        <w:t>、</w:t>
      </w:r>
      <w:r>
        <w:rPr>
          <w:spacing w:val="19"/>
        </w:rPr>
        <w:t>控火设备</w:t>
      </w:r>
      <w:r>
        <w:rPr>
          <w:spacing w:val="-138"/>
          <w:position w:val="1"/>
        </w:rPr>
        <w:t>,</w:t>
      </w:r>
      <w:r>
        <w:rPr>
          <w:spacing w:val="16"/>
        </w:rPr>
        <w:t>下列建筑或场所应</w:t>
      </w:r>
      <w:r>
        <w:rPr>
          <w:spacing w:val="19"/>
          <w:w w:val="105"/>
        </w:rPr>
        <w:t>设置室内消火栓系统</w:t>
      </w:r>
      <w:r>
        <w:rPr>
          <w:w w:val="185"/>
          <w:position w:val="1"/>
        </w:rPr>
        <w:t>:</w:t>
      </w:r>
    </w:p>
    <w:p w14:paraId="1C657F61">
      <w:pPr>
        <w:pStyle w:val="3"/>
        <w:spacing w:line="418" w:lineRule="exact"/>
        <w:ind w:left="1232"/>
      </w:pPr>
      <w:r>
        <w:rPr>
          <w:spacing w:val="-100"/>
          <w:w w:val="105"/>
          <w:position w:val="-3"/>
        </w:rPr>
        <w:t>１．</w:t>
      </w:r>
      <w:r>
        <w:rPr>
          <w:spacing w:val="19"/>
          <w:w w:val="105"/>
        </w:rPr>
        <w:t>位于高层建筑内的公众聚集场所</w:t>
      </w:r>
      <w:r>
        <w:rPr>
          <w:w w:val="185"/>
          <w:position w:val="1"/>
        </w:rPr>
        <w:t>;</w:t>
      </w:r>
    </w:p>
    <w:p w14:paraId="56805162">
      <w:pPr>
        <w:pStyle w:val="3"/>
        <w:spacing w:before="154"/>
        <w:ind w:left="1232"/>
      </w:pPr>
      <w:r>
        <w:rPr>
          <w:spacing w:val="-100"/>
          <w:w w:val="101"/>
          <w:position w:val="-3"/>
        </w:rPr>
        <w:t>２．</w:t>
      </w:r>
      <w:r>
        <w:rPr>
          <w:spacing w:val="20"/>
          <w:w w:val="101"/>
        </w:rPr>
        <w:t>体积大于</w:t>
      </w:r>
      <w:r>
        <w:rPr>
          <w:spacing w:val="-123"/>
          <w:w w:val="101"/>
          <w:position w:val="-3"/>
        </w:rPr>
        <w:t>５０００</w:t>
      </w:r>
      <w:r>
        <w:rPr>
          <w:spacing w:val="-55"/>
          <w:w w:val="203"/>
          <w:position w:val="-3"/>
        </w:rPr>
        <w:t>m</w:t>
      </w:r>
      <w:r>
        <w:rPr>
          <w:rFonts w:hint="eastAsia" w:ascii="Malgun Gothic" w:eastAsia="Malgun Gothic"/>
          <w:b/>
          <w:w w:val="103"/>
          <w:position w:val="10"/>
          <w:sz w:val="16"/>
        </w:rPr>
        <w:t>３</w:t>
      </w:r>
      <w:r>
        <w:rPr>
          <w:rFonts w:hint="eastAsia" w:ascii="Malgun Gothic" w:eastAsia="Malgun Gothic"/>
          <w:b/>
          <w:spacing w:val="27"/>
          <w:position w:val="10"/>
          <w:sz w:val="16"/>
        </w:rPr>
        <w:t xml:space="preserve"> </w:t>
      </w:r>
      <w:r>
        <w:rPr>
          <w:spacing w:val="21"/>
          <w:w w:val="101"/>
        </w:rPr>
        <w:t>的车站</w:t>
      </w:r>
      <w:r>
        <w:rPr>
          <w:spacing w:val="-132"/>
          <w:w w:val="101"/>
          <w:position w:val="1"/>
        </w:rPr>
        <w:t>、</w:t>
      </w:r>
      <w:r>
        <w:rPr>
          <w:spacing w:val="21"/>
          <w:w w:val="101"/>
        </w:rPr>
        <w:t>码头</w:t>
      </w:r>
      <w:r>
        <w:rPr>
          <w:spacing w:val="-132"/>
          <w:w w:val="101"/>
          <w:position w:val="1"/>
        </w:rPr>
        <w:t>、</w:t>
      </w:r>
      <w:r>
        <w:rPr>
          <w:spacing w:val="22"/>
          <w:w w:val="101"/>
        </w:rPr>
        <w:t>机场的候车</w:t>
      </w:r>
      <w:r>
        <w:rPr>
          <w:spacing w:val="-131"/>
          <w:w w:val="203"/>
          <w:position w:val="1"/>
        </w:rPr>
        <w:t>(</w:t>
      </w:r>
      <w:r>
        <w:rPr>
          <w:spacing w:val="19"/>
          <w:w w:val="101"/>
        </w:rPr>
        <w:t>船</w:t>
      </w:r>
      <w:r>
        <w:rPr>
          <w:spacing w:val="-132"/>
          <w:w w:val="101"/>
          <w:position w:val="1"/>
        </w:rPr>
        <w:t>、</w:t>
      </w:r>
      <w:r>
        <w:rPr>
          <w:spacing w:val="19"/>
          <w:w w:val="101"/>
        </w:rPr>
        <w:t>机</w:t>
      </w:r>
      <w:r>
        <w:rPr>
          <w:spacing w:val="-127"/>
          <w:w w:val="203"/>
          <w:position w:val="1"/>
        </w:rPr>
        <w:t>)</w:t>
      </w:r>
      <w:r>
        <w:rPr>
          <w:spacing w:val="22"/>
          <w:w w:val="101"/>
        </w:rPr>
        <w:t>建筑</w:t>
      </w:r>
      <w:r>
        <w:rPr>
          <w:w w:val="101"/>
          <w:position w:val="1"/>
        </w:rPr>
        <w:t>、</w:t>
      </w:r>
    </w:p>
    <w:p w14:paraId="2ACD3077">
      <w:pPr>
        <w:spacing w:before="165"/>
        <w:ind w:left="950" w:right="0" w:firstLine="0"/>
        <w:jc w:val="left"/>
        <w:rPr>
          <w:sz w:val="26"/>
        </w:rPr>
      </w:pPr>
      <w:r>
        <w:rPr>
          <w:w w:val="100"/>
          <w:sz w:val="26"/>
        </w:rPr>
        <w:t>—</w:t>
      </w:r>
      <w:r>
        <w:rPr>
          <w:spacing w:val="27"/>
          <w:sz w:val="26"/>
        </w:rPr>
        <w:t xml:space="preserve"> </w:t>
      </w:r>
      <w:r>
        <w:rPr>
          <w:spacing w:val="-123"/>
          <w:w w:val="100"/>
          <w:position w:val="-3"/>
          <w:sz w:val="26"/>
        </w:rPr>
        <w:t>３</w:t>
      </w:r>
      <w:r>
        <w:rPr>
          <w:w w:val="100"/>
          <w:position w:val="-3"/>
          <w:sz w:val="26"/>
        </w:rPr>
        <w:t>０</w:t>
      </w:r>
      <w:r>
        <w:rPr>
          <w:spacing w:val="27"/>
          <w:position w:val="-3"/>
          <w:sz w:val="26"/>
        </w:rPr>
        <w:t xml:space="preserve"> </w:t>
      </w:r>
      <w:r>
        <w:rPr>
          <w:w w:val="100"/>
          <w:sz w:val="26"/>
        </w:rPr>
        <w:t>—</w:t>
      </w:r>
    </w:p>
    <w:p w14:paraId="7BFB9050">
      <w:pPr>
        <w:spacing w:after="0"/>
        <w:jc w:val="left"/>
        <w:rPr>
          <w:sz w:val="26"/>
        </w:rPr>
        <w:sectPr>
          <w:pgSz w:w="11910" w:h="16840"/>
          <w:pgMar w:top="1580" w:right="879" w:bottom="280" w:left="880" w:header="720" w:footer="720" w:gutter="0"/>
          <w:cols w:space="720" w:num="1"/>
        </w:sectPr>
      </w:pPr>
    </w:p>
    <w:p w14:paraId="5F0C7F78">
      <w:pPr>
        <w:pStyle w:val="3"/>
        <w:spacing w:before="10"/>
        <w:rPr>
          <w:sz w:val="18"/>
        </w:rPr>
      </w:pPr>
    </w:p>
    <w:p w14:paraId="72B2E3F3">
      <w:pPr>
        <w:pStyle w:val="3"/>
        <w:spacing w:before="203"/>
        <w:ind w:left="680"/>
      </w:pPr>
      <w:r>
        <w:rPr>
          <w:spacing w:val="19"/>
          <w:w w:val="110"/>
        </w:rPr>
        <w:t>商店建筑</w:t>
      </w:r>
      <w:r>
        <w:rPr>
          <w:spacing w:val="-138"/>
          <w:w w:val="110"/>
          <w:position w:val="1"/>
        </w:rPr>
        <w:t>、</w:t>
      </w:r>
      <w:r>
        <w:rPr>
          <w:spacing w:val="19"/>
          <w:w w:val="110"/>
        </w:rPr>
        <w:t>旅馆建筑</w:t>
      </w:r>
      <w:r>
        <w:rPr>
          <w:w w:val="185"/>
          <w:position w:val="1"/>
        </w:rPr>
        <w:t>;</w:t>
      </w:r>
    </w:p>
    <w:p w14:paraId="2D727E7A">
      <w:pPr>
        <w:pStyle w:val="3"/>
        <w:spacing w:before="207" w:line="348" w:lineRule="auto"/>
        <w:ind w:left="680" w:right="679" w:firstLine="551"/>
      </w:pPr>
      <w:r>
        <w:rPr>
          <w:spacing w:val="-101"/>
          <w:w w:val="101"/>
          <w:position w:val="-3"/>
        </w:rPr>
        <w:t>３．</w:t>
      </w:r>
      <w:r>
        <w:rPr>
          <w:spacing w:val="19"/>
          <w:w w:val="101"/>
        </w:rPr>
        <w:t>特等</w:t>
      </w:r>
      <w:r>
        <w:rPr>
          <w:spacing w:val="-138"/>
          <w:w w:val="101"/>
          <w:position w:val="1"/>
        </w:rPr>
        <w:t>、</w:t>
      </w:r>
      <w:r>
        <w:rPr>
          <w:spacing w:val="19"/>
          <w:w w:val="101"/>
        </w:rPr>
        <w:t>甲等剧场</w:t>
      </w:r>
      <w:r>
        <w:rPr>
          <w:spacing w:val="-138"/>
          <w:w w:val="203"/>
          <w:position w:val="1"/>
        </w:rPr>
        <w:t>,</w:t>
      </w:r>
      <w:r>
        <w:rPr>
          <w:spacing w:val="19"/>
          <w:w w:val="101"/>
        </w:rPr>
        <w:t>超过</w:t>
      </w:r>
      <w:r>
        <w:rPr>
          <w:spacing w:val="-87"/>
          <w:w w:val="101"/>
          <w:position w:val="-3"/>
        </w:rPr>
        <w:t>８００</w:t>
      </w:r>
      <w:r>
        <w:rPr>
          <w:spacing w:val="17"/>
          <w:w w:val="101"/>
        </w:rPr>
        <w:t>个座位的其他等级的剧场和电影</w:t>
      </w:r>
      <w:r>
        <w:rPr>
          <w:spacing w:val="19"/>
          <w:w w:val="101"/>
        </w:rPr>
        <w:t>院等以及超过</w:t>
      </w:r>
      <w:r>
        <w:rPr>
          <w:spacing w:val="-100"/>
          <w:w w:val="101"/>
          <w:position w:val="-3"/>
        </w:rPr>
        <w:t>１２００</w:t>
      </w:r>
      <w:r>
        <w:rPr>
          <w:spacing w:val="19"/>
          <w:w w:val="101"/>
        </w:rPr>
        <w:t>个座位的礼堂</w:t>
      </w:r>
      <w:r>
        <w:rPr>
          <w:spacing w:val="-138"/>
          <w:w w:val="101"/>
          <w:position w:val="1"/>
        </w:rPr>
        <w:t>、</w:t>
      </w:r>
      <w:r>
        <w:rPr>
          <w:spacing w:val="19"/>
          <w:w w:val="101"/>
        </w:rPr>
        <w:t>体育馆建筑</w:t>
      </w:r>
      <w:r>
        <w:rPr>
          <w:w w:val="203"/>
          <w:position w:val="1"/>
        </w:rPr>
        <w:t>;</w:t>
      </w:r>
    </w:p>
    <w:p w14:paraId="2989875A">
      <w:pPr>
        <w:pStyle w:val="3"/>
        <w:spacing w:line="420" w:lineRule="exact"/>
        <w:ind w:left="1232"/>
      </w:pPr>
      <w:r>
        <w:rPr>
          <w:spacing w:val="-99"/>
          <w:w w:val="101"/>
          <w:position w:val="-3"/>
        </w:rPr>
        <w:t>４．</w:t>
      </w:r>
      <w:r>
        <w:rPr>
          <w:spacing w:val="17"/>
          <w:w w:val="101"/>
        </w:rPr>
        <w:t>位于建筑高度大于</w:t>
      </w:r>
      <w:r>
        <w:rPr>
          <w:spacing w:val="-108"/>
          <w:w w:val="101"/>
          <w:position w:val="-3"/>
        </w:rPr>
        <w:t>１５</w:t>
      </w:r>
      <w:r>
        <w:rPr>
          <w:w w:val="203"/>
          <w:position w:val="-3"/>
        </w:rPr>
        <w:t>m</w:t>
      </w:r>
      <w:r>
        <w:rPr>
          <w:spacing w:val="-79"/>
          <w:position w:val="-3"/>
        </w:rPr>
        <w:t xml:space="preserve"> </w:t>
      </w:r>
      <w:r>
        <w:rPr>
          <w:spacing w:val="16"/>
          <w:w w:val="101"/>
        </w:rPr>
        <w:t>或体积大于</w:t>
      </w:r>
      <w:r>
        <w:rPr>
          <w:spacing w:val="-126"/>
          <w:w w:val="101"/>
          <w:position w:val="-3"/>
        </w:rPr>
        <w:t>１００００</w:t>
      </w:r>
      <w:r>
        <w:rPr>
          <w:spacing w:val="-55"/>
          <w:w w:val="203"/>
          <w:position w:val="-3"/>
        </w:rPr>
        <w:t>m</w:t>
      </w:r>
      <w:r>
        <w:rPr>
          <w:rFonts w:hint="eastAsia" w:ascii="Malgun Gothic" w:eastAsia="Malgun Gothic"/>
          <w:b/>
          <w:w w:val="103"/>
          <w:position w:val="10"/>
          <w:sz w:val="16"/>
        </w:rPr>
        <w:t>３</w:t>
      </w:r>
      <w:r>
        <w:rPr>
          <w:rFonts w:hint="eastAsia" w:ascii="Malgun Gothic" w:eastAsia="Malgun Gothic"/>
          <w:b/>
          <w:spacing w:val="21"/>
          <w:position w:val="10"/>
          <w:sz w:val="16"/>
        </w:rPr>
        <w:t xml:space="preserve"> </w:t>
      </w:r>
      <w:r>
        <w:rPr>
          <w:spacing w:val="19"/>
          <w:w w:val="101"/>
        </w:rPr>
        <w:t>的单</w:t>
      </w:r>
      <w:r>
        <w:rPr>
          <w:spacing w:val="-138"/>
          <w:w w:val="101"/>
          <w:position w:val="1"/>
        </w:rPr>
        <w:t>、</w:t>
      </w:r>
      <w:r>
        <w:rPr>
          <w:spacing w:val="12"/>
          <w:w w:val="101"/>
        </w:rPr>
        <w:t>多层民</w:t>
      </w:r>
    </w:p>
    <w:p w14:paraId="0E0C5F95">
      <w:pPr>
        <w:pStyle w:val="3"/>
        <w:spacing w:before="166" w:line="374" w:lineRule="auto"/>
        <w:ind w:left="1305" w:right="5710" w:hanging="625"/>
      </w:pPr>
      <w:r>
        <w:rPr>
          <w:spacing w:val="19"/>
          <w:w w:val="105"/>
        </w:rPr>
        <w:t>用建筑内的公众聚集场所</w:t>
      </w:r>
      <w:r>
        <w:rPr>
          <w:spacing w:val="-13"/>
          <w:w w:val="105"/>
          <w:position w:val="1"/>
        </w:rPr>
        <w:t xml:space="preserve">. </w:t>
      </w:r>
      <w:r>
        <w:rPr>
          <w:spacing w:val="-134"/>
          <w:w w:val="105"/>
          <w:position w:val="1"/>
        </w:rPr>
        <w:t xml:space="preserve">  </w:t>
      </w:r>
      <w:r>
        <w:rPr>
          <w:spacing w:val="-1"/>
          <w:w w:val="105"/>
          <w:position w:val="1"/>
        </w:rPr>
        <w:t xml:space="preserve"> </w:t>
      </w:r>
      <w:r>
        <w:rPr>
          <w:spacing w:val="-134"/>
          <w:w w:val="185"/>
          <w:position w:val="1"/>
        </w:rPr>
        <w:t>(</w:t>
      </w:r>
      <w:r>
        <w:rPr>
          <w:spacing w:val="15"/>
          <w:w w:val="110"/>
        </w:rPr>
        <w:t>二</w:t>
      </w:r>
      <w:r>
        <w:rPr>
          <w:spacing w:val="-134"/>
          <w:w w:val="185"/>
          <w:position w:val="1"/>
        </w:rPr>
        <w:t>)</w:t>
      </w:r>
      <w:r>
        <w:rPr>
          <w:spacing w:val="14"/>
          <w:w w:val="110"/>
        </w:rPr>
        <w:t>外观要求</w:t>
      </w:r>
    </w:p>
    <w:p w14:paraId="4FEAA153">
      <w:pPr>
        <w:pStyle w:val="3"/>
        <w:spacing w:line="348" w:lineRule="auto"/>
        <w:ind w:left="680" w:right="679" w:firstLine="551"/>
      </w:pPr>
      <w:r>
        <w:rPr>
          <w:spacing w:val="-100"/>
          <w:position w:val="-3"/>
        </w:rPr>
        <w:t>１．</w:t>
      </w:r>
      <w:r>
        <w:rPr>
          <w:spacing w:val="19"/>
        </w:rPr>
        <w:t>消火栓箱标志应醒目</w:t>
      </w:r>
      <w:r>
        <w:rPr>
          <w:spacing w:val="-138"/>
          <w:position w:val="1"/>
        </w:rPr>
        <w:t>、</w:t>
      </w:r>
      <w:r>
        <w:rPr>
          <w:spacing w:val="19"/>
        </w:rPr>
        <w:t>清晰</w:t>
      </w:r>
      <w:r>
        <w:rPr>
          <w:spacing w:val="-138"/>
          <w:position w:val="1"/>
        </w:rPr>
        <w:t>,</w:t>
      </w:r>
      <w:r>
        <w:rPr>
          <w:spacing w:val="17"/>
        </w:rPr>
        <w:t>本体及周围不应存在影响辨认</w:t>
      </w:r>
      <w:r>
        <w:rPr>
          <w:spacing w:val="19"/>
          <w:w w:val="105"/>
        </w:rPr>
        <w:t>的障碍物</w:t>
      </w:r>
      <w:r>
        <w:rPr>
          <w:spacing w:val="-138"/>
          <w:w w:val="185"/>
          <w:position w:val="1"/>
        </w:rPr>
        <w:t>,</w:t>
      </w:r>
      <w:r>
        <w:rPr>
          <w:spacing w:val="19"/>
          <w:w w:val="105"/>
        </w:rPr>
        <w:t>箱体内应张贴操作说明</w:t>
      </w:r>
      <w:r>
        <w:rPr>
          <w:w w:val="185"/>
          <w:position w:val="1"/>
        </w:rPr>
        <w:t>.</w:t>
      </w:r>
    </w:p>
    <w:p w14:paraId="0BEB5DF0">
      <w:pPr>
        <w:pStyle w:val="3"/>
        <w:spacing w:before="36" w:line="367" w:lineRule="auto"/>
        <w:ind w:left="680" w:right="679" w:firstLine="551"/>
        <w:jc w:val="both"/>
      </w:pPr>
      <w:r>
        <w:rPr>
          <w:spacing w:val="-100"/>
          <w:position w:val="-3"/>
        </w:rPr>
        <w:t>２．</w:t>
      </w:r>
      <w:r>
        <w:rPr>
          <w:spacing w:val="19"/>
        </w:rPr>
        <w:t>消火栓箱不应上锁</w:t>
      </w:r>
      <w:r>
        <w:rPr>
          <w:spacing w:val="-138"/>
          <w:position w:val="1"/>
        </w:rPr>
        <w:t>,</w:t>
      </w:r>
      <w:r>
        <w:rPr>
          <w:spacing w:val="19"/>
        </w:rPr>
        <w:t>水带</w:t>
      </w:r>
      <w:r>
        <w:rPr>
          <w:spacing w:val="-138"/>
          <w:position w:val="1"/>
        </w:rPr>
        <w:t>、</w:t>
      </w:r>
      <w:r>
        <w:rPr>
          <w:spacing w:val="19"/>
        </w:rPr>
        <w:t>水枪</w:t>
      </w:r>
      <w:r>
        <w:rPr>
          <w:spacing w:val="-138"/>
          <w:position w:val="1"/>
        </w:rPr>
        <w:t>、</w:t>
      </w:r>
      <w:r>
        <w:rPr>
          <w:spacing w:val="19"/>
        </w:rPr>
        <w:t>消火栓</w:t>
      </w:r>
      <w:r>
        <w:rPr>
          <w:spacing w:val="-138"/>
          <w:position w:val="1"/>
        </w:rPr>
        <w:t>、</w:t>
      </w:r>
      <w:r>
        <w:rPr>
          <w:spacing w:val="16"/>
        </w:rPr>
        <w:t>消火栓启泵按钮等</w:t>
      </w:r>
      <w:r>
        <w:rPr>
          <w:spacing w:val="19"/>
          <w:w w:val="105"/>
        </w:rPr>
        <w:t>配件应齐全</w:t>
      </w:r>
      <w:r>
        <w:rPr>
          <w:spacing w:val="-138"/>
          <w:w w:val="105"/>
          <w:position w:val="1"/>
        </w:rPr>
        <w:t>;</w:t>
      </w:r>
      <w:r>
        <w:rPr>
          <w:spacing w:val="19"/>
          <w:w w:val="105"/>
        </w:rPr>
        <w:t>水带应无霉变</w:t>
      </w:r>
      <w:r>
        <w:rPr>
          <w:spacing w:val="-138"/>
          <w:w w:val="105"/>
          <w:position w:val="1"/>
        </w:rPr>
        <w:t>、</w:t>
      </w:r>
      <w:r>
        <w:rPr>
          <w:spacing w:val="19"/>
          <w:w w:val="105"/>
        </w:rPr>
        <w:t>粘连</w:t>
      </w:r>
      <w:r>
        <w:rPr>
          <w:spacing w:val="-138"/>
          <w:w w:val="105"/>
          <w:position w:val="1"/>
        </w:rPr>
        <w:t>、</w:t>
      </w:r>
      <w:r>
        <w:rPr>
          <w:spacing w:val="19"/>
          <w:w w:val="105"/>
        </w:rPr>
        <w:t>涂胶层应无开裂</w:t>
      </w:r>
      <w:r>
        <w:rPr>
          <w:spacing w:val="-138"/>
          <w:w w:val="105"/>
          <w:position w:val="1"/>
        </w:rPr>
        <w:t>;</w:t>
      </w:r>
      <w:r>
        <w:rPr>
          <w:spacing w:val="15"/>
          <w:w w:val="105"/>
        </w:rPr>
        <w:t>消防接口与水</w:t>
      </w:r>
      <w:r>
        <w:rPr>
          <w:spacing w:val="19"/>
          <w:w w:val="105"/>
        </w:rPr>
        <w:t>带连接应牢固</w:t>
      </w:r>
      <w:r>
        <w:rPr>
          <w:spacing w:val="-121"/>
          <w:w w:val="105"/>
          <w:position w:val="1"/>
        </w:rPr>
        <w:t>,</w:t>
      </w:r>
      <w:r>
        <w:rPr>
          <w:spacing w:val="31"/>
          <w:w w:val="105"/>
        </w:rPr>
        <w:t>密封垫应完好</w:t>
      </w:r>
      <w:r>
        <w:rPr>
          <w:spacing w:val="-119"/>
          <w:w w:val="105"/>
          <w:position w:val="1"/>
        </w:rPr>
        <w:t>;</w:t>
      </w:r>
      <w:r>
        <w:rPr>
          <w:spacing w:val="31"/>
          <w:w w:val="105"/>
        </w:rPr>
        <w:t>消火栓接口</w:t>
      </w:r>
      <w:r>
        <w:rPr>
          <w:spacing w:val="-119"/>
          <w:w w:val="105"/>
          <w:position w:val="1"/>
        </w:rPr>
        <w:t>、</w:t>
      </w:r>
      <w:r>
        <w:rPr>
          <w:spacing w:val="31"/>
          <w:w w:val="105"/>
        </w:rPr>
        <w:t>手轮应完好</w:t>
      </w:r>
      <w:r>
        <w:rPr>
          <w:spacing w:val="-119"/>
          <w:w w:val="105"/>
          <w:position w:val="1"/>
        </w:rPr>
        <w:t>,</w:t>
      </w:r>
      <w:r>
        <w:rPr>
          <w:spacing w:val="22"/>
          <w:w w:val="105"/>
        </w:rPr>
        <w:t>用于减</w:t>
      </w:r>
      <w:r>
        <w:rPr>
          <w:spacing w:val="19"/>
          <w:w w:val="105"/>
        </w:rPr>
        <w:t>压</w:t>
      </w:r>
      <w:r>
        <w:rPr>
          <w:spacing w:val="-138"/>
          <w:w w:val="105"/>
          <w:position w:val="1"/>
        </w:rPr>
        <w:t>、</w:t>
      </w:r>
      <w:r>
        <w:rPr>
          <w:spacing w:val="19"/>
          <w:w w:val="105"/>
        </w:rPr>
        <w:t>稳压的孔板等应完好</w:t>
      </w:r>
      <w:r>
        <w:rPr>
          <w:spacing w:val="-131"/>
          <w:w w:val="105"/>
          <w:position w:val="1"/>
        </w:rPr>
        <w:t>;</w:t>
      </w:r>
      <w:r>
        <w:rPr>
          <w:spacing w:val="26"/>
          <w:w w:val="105"/>
        </w:rPr>
        <w:t>消火栓启泵按钮接线应完好</w:t>
      </w:r>
      <w:r>
        <w:rPr>
          <w:spacing w:val="-129"/>
          <w:w w:val="105"/>
          <w:position w:val="1"/>
        </w:rPr>
        <w:t>;</w:t>
      </w:r>
      <w:r>
        <w:rPr>
          <w:spacing w:val="21"/>
          <w:w w:val="105"/>
        </w:rPr>
        <w:t>击打锤应</w:t>
      </w:r>
      <w:r>
        <w:rPr>
          <w:spacing w:val="19"/>
          <w:w w:val="110"/>
        </w:rPr>
        <w:t>在位</w:t>
      </w:r>
      <w:r>
        <w:rPr>
          <w:spacing w:val="-138"/>
          <w:w w:val="185"/>
          <w:position w:val="1"/>
        </w:rPr>
        <w:t>;</w:t>
      </w:r>
      <w:r>
        <w:rPr>
          <w:spacing w:val="19"/>
          <w:w w:val="110"/>
        </w:rPr>
        <w:t>有巡检指示功能的按钮</w:t>
      </w:r>
      <w:r>
        <w:rPr>
          <w:spacing w:val="-138"/>
          <w:w w:val="185"/>
          <w:position w:val="1"/>
        </w:rPr>
        <w:t>,</w:t>
      </w:r>
      <w:r>
        <w:rPr>
          <w:spacing w:val="19"/>
          <w:w w:val="110"/>
        </w:rPr>
        <w:t>其巡检指示灯应定期闪亮</w:t>
      </w:r>
      <w:r>
        <w:rPr>
          <w:w w:val="185"/>
          <w:position w:val="1"/>
        </w:rPr>
        <w:t>.</w:t>
      </w:r>
    </w:p>
    <w:p w14:paraId="1B3C7A46">
      <w:pPr>
        <w:pStyle w:val="3"/>
        <w:spacing w:before="7" w:line="360" w:lineRule="auto"/>
        <w:ind w:left="680" w:right="522" w:firstLine="551"/>
      </w:pPr>
      <w:r>
        <w:rPr>
          <w:spacing w:val="-100"/>
          <w:w w:val="105"/>
          <w:position w:val="-3"/>
        </w:rPr>
        <w:t>３．</w:t>
      </w:r>
      <w:r>
        <w:rPr>
          <w:spacing w:val="19"/>
          <w:w w:val="105"/>
        </w:rPr>
        <w:t>消火栓箱内配置的消防软管卷盘组件应完整</w:t>
      </w:r>
      <w:r>
        <w:rPr>
          <w:spacing w:val="-127"/>
          <w:w w:val="105"/>
          <w:position w:val="1"/>
        </w:rPr>
        <w:t>,</w:t>
      </w:r>
      <w:r>
        <w:rPr>
          <w:spacing w:val="23"/>
          <w:w w:val="105"/>
        </w:rPr>
        <w:t>胶管与小水</w:t>
      </w:r>
      <w:r>
        <w:rPr>
          <w:spacing w:val="19"/>
          <w:w w:val="105"/>
        </w:rPr>
        <w:t>枪</w:t>
      </w:r>
      <w:r>
        <w:rPr>
          <w:spacing w:val="-138"/>
          <w:w w:val="105"/>
          <w:position w:val="1"/>
        </w:rPr>
        <w:t>、</w:t>
      </w:r>
      <w:r>
        <w:rPr>
          <w:spacing w:val="19"/>
          <w:w w:val="105"/>
        </w:rPr>
        <w:t>阀门等连接应牢固</w:t>
      </w:r>
      <w:r>
        <w:rPr>
          <w:spacing w:val="-129"/>
          <w:w w:val="105"/>
          <w:position w:val="1"/>
        </w:rPr>
        <w:t>,</w:t>
      </w:r>
      <w:r>
        <w:rPr>
          <w:spacing w:val="25"/>
          <w:w w:val="105"/>
        </w:rPr>
        <w:t>胶管无粘连</w:t>
      </w:r>
      <w:r>
        <w:rPr>
          <w:spacing w:val="-129"/>
          <w:w w:val="105"/>
          <w:position w:val="1"/>
        </w:rPr>
        <w:t>、</w:t>
      </w:r>
      <w:r>
        <w:rPr>
          <w:spacing w:val="23"/>
          <w:w w:val="105"/>
        </w:rPr>
        <w:t>开裂</w:t>
      </w:r>
      <w:r>
        <w:rPr>
          <w:spacing w:val="-127"/>
          <w:w w:val="105"/>
          <w:position w:val="1"/>
        </w:rPr>
        <w:t>;</w:t>
      </w:r>
      <w:r>
        <w:rPr>
          <w:spacing w:val="27"/>
          <w:w w:val="105"/>
        </w:rPr>
        <w:t>支架的转动机构灵活</w:t>
      </w:r>
      <w:r>
        <w:rPr>
          <w:w w:val="105"/>
          <w:position w:val="1"/>
        </w:rPr>
        <w:t xml:space="preserve">, </w:t>
      </w:r>
      <w:r>
        <w:rPr>
          <w:spacing w:val="19"/>
          <w:w w:val="110"/>
        </w:rPr>
        <w:t>转动角度满足使用要求</w:t>
      </w:r>
      <w:r>
        <w:rPr>
          <w:spacing w:val="-138"/>
          <w:w w:val="185"/>
          <w:position w:val="1"/>
        </w:rPr>
        <w:t>;</w:t>
      </w:r>
      <w:r>
        <w:rPr>
          <w:spacing w:val="19"/>
          <w:w w:val="110"/>
        </w:rPr>
        <w:t>阀门操作手柄完好</w:t>
      </w:r>
      <w:r>
        <w:rPr>
          <w:w w:val="185"/>
          <w:position w:val="1"/>
        </w:rPr>
        <w:t>.</w:t>
      </w:r>
    </w:p>
    <w:p w14:paraId="4A20460D">
      <w:pPr>
        <w:pStyle w:val="3"/>
        <w:spacing w:before="22"/>
        <w:ind w:left="1305"/>
      </w:pPr>
      <w:r>
        <w:rPr>
          <w:spacing w:val="-134"/>
          <w:w w:val="185"/>
          <w:position w:val="1"/>
        </w:rPr>
        <w:t>(</w:t>
      </w:r>
      <w:r>
        <w:rPr>
          <w:spacing w:val="15"/>
          <w:w w:val="115"/>
        </w:rPr>
        <w:t>三</w:t>
      </w:r>
      <w:r>
        <w:rPr>
          <w:spacing w:val="-134"/>
          <w:w w:val="185"/>
          <w:position w:val="1"/>
        </w:rPr>
        <w:t>)</w:t>
      </w:r>
      <w:r>
        <w:rPr>
          <w:spacing w:val="14"/>
          <w:w w:val="115"/>
        </w:rPr>
        <w:t>功能要求</w:t>
      </w:r>
    </w:p>
    <w:p w14:paraId="628F1B36">
      <w:pPr>
        <w:pStyle w:val="3"/>
        <w:spacing w:before="207" w:line="348" w:lineRule="auto"/>
        <w:ind w:left="680" w:right="679" w:firstLine="551"/>
        <w:jc w:val="both"/>
      </w:pPr>
      <w:r>
        <w:rPr>
          <w:spacing w:val="-100"/>
          <w:position w:val="-3"/>
        </w:rPr>
        <w:t>１．</w:t>
      </w:r>
      <w:r>
        <w:rPr>
          <w:spacing w:val="19"/>
        </w:rPr>
        <w:t>消火栓栓口的安装高度应便于消防水带的连接和使用</w:t>
      </w:r>
      <w:r>
        <w:rPr>
          <w:spacing w:val="-127"/>
          <w:position w:val="1"/>
        </w:rPr>
        <w:t>,</w:t>
      </w:r>
      <w:r>
        <w:t>其</w:t>
      </w:r>
      <w:r>
        <w:rPr>
          <w:spacing w:val="19"/>
          <w:w w:val="101"/>
        </w:rPr>
        <w:t>距地面高度宜为</w:t>
      </w:r>
      <w:r>
        <w:rPr>
          <w:spacing w:val="-119"/>
          <w:w w:val="101"/>
          <w:position w:val="-3"/>
        </w:rPr>
        <w:t>１．１</w:t>
      </w:r>
      <w:r>
        <w:rPr>
          <w:spacing w:val="-12"/>
          <w:w w:val="203"/>
          <w:position w:val="-3"/>
        </w:rPr>
        <w:t>m</w:t>
      </w:r>
      <w:r>
        <w:rPr>
          <w:spacing w:val="-136"/>
          <w:w w:val="203"/>
          <w:position w:val="1"/>
        </w:rPr>
        <w:t>;</w:t>
      </w:r>
      <w:r>
        <w:rPr>
          <w:spacing w:val="26"/>
          <w:w w:val="101"/>
        </w:rPr>
        <w:t>其出水方向应便于消防水带的敷设</w:t>
      </w:r>
      <w:r>
        <w:rPr>
          <w:spacing w:val="-129"/>
          <w:w w:val="203"/>
          <w:position w:val="1"/>
        </w:rPr>
        <w:t>,</w:t>
      </w:r>
      <w:r>
        <w:rPr>
          <w:spacing w:val="13"/>
          <w:w w:val="101"/>
        </w:rPr>
        <w:t>并宜</w:t>
      </w:r>
      <w:r>
        <w:rPr>
          <w:spacing w:val="19"/>
          <w:w w:val="110"/>
        </w:rPr>
        <w:t>与设置消火栓的墙面成</w:t>
      </w:r>
      <w:r>
        <w:rPr>
          <w:spacing w:val="-130"/>
          <w:w w:val="110"/>
          <w:position w:val="-3"/>
        </w:rPr>
        <w:t>９０°</w:t>
      </w:r>
      <w:r>
        <w:rPr>
          <w:spacing w:val="19"/>
          <w:w w:val="110"/>
        </w:rPr>
        <w:t>角或向下</w:t>
      </w:r>
      <w:r>
        <w:rPr>
          <w:w w:val="175"/>
          <w:position w:val="1"/>
        </w:rPr>
        <w:t>.</w:t>
      </w:r>
    </w:p>
    <w:p w14:paraId="2754E1E0">
      <w:pPr>
        <w:pStyle w:val="3"/>
        <w:spacing w:line="348" w:lineRule="auto"/>
        <w:ind w:left="680" w:right="679" w:firstLine="551"/>
        <w:jc w:val="both"/>
      </w:pPr>
      <w:r>
        <w:rPr>
          <w:spacing w:val="-100"/>
          <w:position w:val="-3"/>
        </w:rPr>
        <w:t>２．</w:t>
      </w:r>
      <w:r>
        <w:rPr>
          <w:spacing w:val="22"/>
        </w:rPr>
        <w:t>检查箱门的开启应灵活</w:t>
      </w:r>
      <w:r>
        <w:rPr>
          <w:spacing w:val="-119"/>
          <w:position w:val="1"/>
        </w:rPr>
        <w:t>、</w:t>
      </w:r>
      <w:r>
        <w:rPr>
          <w:spacing w:val="28"/>
        </w:rPr>
        <w:t>开启角度不应小于</w:t>
      </w:r>
      <w:r>
        <w:rPr>
          <w:spacing w:val="-130"/>
          <w:position w:val="-3"/>
        </w:rPr>
        <w:t>１２０°</w:t>
      </w:r>
      <w:r>
        <w:rPr>
          <w:spacing w:val="-130"/>
          <w:position w:val="1"/>
        </w:rPr>
        <w:t>;</w:t>
      </w:r>
      <w:r>
        <w:rPr>
          <w:spacing w:val="19"/>
        </w:rPr>
        <w:t xml:space="preserve">转动消 </w:t>
      </w:r>
      <w:r>
        <w:rPr>
          <w:spacing w:val="19"/>
          <w:w w:val="105"/>
        </w:rPr>
        <w:t>火栓本体</w:t>
      </w:r>
      <w:r>
        <w:rPr>
          <w:spacing w:val="-138"/>
          <w:w w:val="105"/>
          <w:position w:val="1"/>
        </w:rPr>
        <w:t>,</w:t>
      </w:r>
      <w:r>
        <w:rPr>
          <w:spacing w:val="21"/>
          <w:w w:val="105"/>
        </w:rPr>
        <w:t>旋转型消火栓旋转机构应灵活</w:t>
      </w:r>
      <w:r>
        <w:rPr>
          <w:spacing w:val="-131"/>
          <w:w w:val="105"/>
          <w:position w:val="1"/>
        </w:rPr>
        <w:t>;</w:t>
      </w:r>
      <w:r>
        <w:rPr>
          <w:spacing w:val="26"/>
          <w:w w:val="105"/>
        </w:rPr>
        <w:t>拉出消防软管卷盘</w:t>
      </w:r>
      <w:r>
        <w:rPr>
          <w:spacing w:val="-129"/>
          <w:w w:val="105"/>
          <w:position w:val="1"/>
        </w:rPr>
        <w:t>,</w:t>
      </w:r>
      <w:r>
        <w:rPr>
          <w:w w:val="105"/>
        </w:rPr>
        <w:t>卷</w:t>
      </w:r>
    </w:p>
    <w:p w14:paraId="5945E657">
      <w:pPr>
        <w:spacing w:before="35"/>
        <w:ind w:left="0" w:right="967" w:firstLine="0"/>
        <w:jc w:val="right"/>
        <w:rPr>
          <w:sz w:val="26"/>
        </w:rPr>
      </w:pPr>
      <w:r>
        <w:rPr>
          <w:w w:val="100"/>
          <w:sz w:val="26"/>
        </w:rPr>
        <w:t>—</w:t>
      </w:r>
      <w:r>
        <w:rPr>
          <w:spacing w:val="27"/>
          <w:sz w:val="26"/>
        </w:rPr>
        <w:t xml:space="preserve"> </w:t>
      </w:r>
      <w:r>
        <w:rPr>
          <w:spacing w:val="-123"/>
          <w:w w:val="100"/>
          <w:position w:val="-3"/>
          <w:sz w:val="26"/>
        </w:rPr>
        <w:t>３</w:t>
      </w:r>
      <w:r>
        <w:rPr>
          <w:w w:val="100"/>
          <w:position w:val="-3"/>
          <w:sz w:val="26"/>
        </w:rPr>
        <w:t>１</w:t>
      </w:r>
      <w:r>
        <w:rPr>
          <w:spacing w:val="27"/>
          <w:position w:val="-3"/>
          <w:sz w:val="26"/>
        </w:rPr>
        <w:t xml:space="preserve"> </w:t>
      </w:r>
      <w:r>
        <w:rPr>
          <w:w w:val="100"/>
          <w:sz w:val="26"/>
        </w:rPr>
        <w:t>—</w:t>
      </w:r>
    </w:p>
    <w:p w14:paraId="761834C0">
      <w:pPr>
        <w:spacing w:after="0"/>
        <w:jc w:val="right"/>
        <w:rPr>
          <w:sz w:val="26"/>
        </w:rPr>
        <w:sectPr>
          <w:pgSz w:w="11910" w:h="16840"/>
          <w:pgMar w:top="1580" w:right="879" w:bottom="280" w:left="880" w:header="720" w:footer="720" w:gutter="0"/>
          <w:cols w:space="720" w:num="1"/>
        </w:sectPr>
      </w:pPr>
    </w:p>
    <w:p w14:paraId="7E260A82">
      <w:pPr>
        <w:pStyle w:val="3"/>
        <w:spacing w:before="10"/>
        <w:rPr>
          <w:sz w:val="18"/>
        </w:rPr>
      </w:pPr>
    </w:p>
    <w:p w14:paraId="0908BC96">
      <w:pPr>
        <w:pStyle w:val="3"/>
        <w:spacing w:before="203"/>
        <w:ind w:left="680"/>
      </w:pPr>
      <w:r>
        <w:rPr>
          <w:spacing w:val="19"/>
          <w:w w:val="110"/>
        </w:rPr>
        <w:t>盘运转应灵活</w:t>
      </w:r>
      <w:r>
        <w:rPr>
          <w:spacing w:val="-138"/>
          <w:w w:val="185"/>
          <w:position w:val="1"/>
        </w:rPr>
        <w:t>,</w:t>
      </w:r>
      <w:r>
        <w:rPr>
          <w:spacing w:val="19"/>
          <w:w w:val="110"/>
        </w:rPr>
        <w:t>胶管展开后未出现折弯等影响出水的现象</w:t>
      </w:r>
      <w:r>
        <w:rPr>
          <w:w w:val="185"/>
          <w:position w:val="1"/>
        </w:rPr>
        <w:t>.</w:t>
      </w:r>
    </w:p>
    <w:p w14:paraId="1829CC55">
      <w:pPr>
        <w:pStyle w:val="3"/>
        <w:spacing w:before="207" w:line="348" w:lineRule="auto"/>
        <w:ind w:left="603" w:right="679" w:firstLine="628"/>
        <w:jc w:val="both"/>
      </w:pPr>
      <w:r>
        <w:rPr>
          <w:spacing w:val="-100"/>
          <w:position w:val="-3"/>
        </w:rPr>
        <w:t>３．</w:t>
      </w:r>
      <w:r>
        <w:rPr>
          <w:spacing w:val="19"/>
        </w:rPr>
        <w:t>使用消火栓测试装置</w:t>
      </w:r>
      <w:r>
        <w:rPr>
          <w:spacing w:val="-129"/>
          <w:position w:val="1"/>
        </w:rPr>
        <w:t>,</w:t>
      </w:r>
      <w:r>
        <w:rPr>
          <w:spacing w:val="25"/>
        </w:rPr>
        <w:t>检查任一个消火栓栓口动压不应大</w:t>
      </w:r>
      <w:r>
        <w:rPr>
          <w:spacing w:val="19"/>
          <w:w w:val="101"/>
        </w:rPr>
        <w:t>于</w:t>
      </w:r>
      <w:r>
        <w:rPr>
          <w:spacing w:val="-121"/>
          <w:w w:val="101"/>
          <w:position w:val="-3"/>
        </w:rPr>
        <w:t>０．５０</w:t>
      </w:r>
      <w:r>
        <w:rPr>
          <w:spacing w:val="-53"/>
          <w:w w:val="203"/>
          <w:position w:val="-3"/>
        </w:rPr>
        <w:t>M</w:t>
      </w:r>
      <w:r>
        <w:rPr>
          <w:spacing w:val="-125"/>
          <w:w w:val="203"/>
          <w:position w:val="-3"/>
        </w:rPr>
        <w:t>P</w:t>
      </w:r>
      <w:r>
        <w:rPr>
          <w:spacing w:val="-72"/>
          <w:w w:val="203"/>
          <w:position w:val="-3"/>
        </w:rPr>
        <w:t>a</w:t>
      </w:r>
      <w:r>
        <w:rPr>
          <w:spacing w:val="-138"/>
          <w:w w:val="203"/>
          <w:position w:val="1"/>
        </w:rPr>
        <w:t>;</w:t>
      </w:r>
      <w:r>
        <w:rPr>
          <w:spacing w:val="19"/>
          <w:w w:val="101"/>
        </w:rPr>
        <w:t>高层建筑</w:t>
      </w:r>
      <w:r>
        <w:rPr>
          <w:spacing w:val="-134"/>
          <w:w w:val="101"/>
          <w:position w:val="1"/>
        </w:rPr>
        <w:t>、</w:t>
      </w:r>
      <w:r>
        <w:rPr>
          <w:spacing w:val="27"/>
          <w:w w:val="101"/>
        </w:rPr>
        <w:t>室内净空超过</w:t>
      </w:r>
      <w:r>
        <w:rPr>
          <w:spacing w:val="-78"/>
          <w:w w:val="101"/>
          <w:position w:val="-3"/>
        </w:rPr>
        <w:t>８</w:t>
      </w:r>
      <w:r>
        <w:rPr>
          <w:w w:val="203"/>
          <w:position w:val="-3"/>
        </w:rPr>
        <w:t>m</w:t>
      </w:r>
      <w:r>
        <w:rPr>
          <w:spacing w:val="-70"/>
          <w:position w:val="-3"/>
        </w:rPr>
        <w:t xml:space="preserve"> </w:t>
      </w:r>
      <w:r>
        <w:rPr>
          <w:spacing w:val="24"/>
          <w:w w:val="101"/>
        </w:rPr>
        <w:t>的场所</w:t>
      </w:r>
      <w:r>
        <w:rPr>
          <w:spacing w:val="-129"/>
          <w:w w:val="203"/>
          <w:position w:val="1"/>
        </w:rPr>
        <w:t>,</w:t>
      </w:r>
      <w:r>
        <w:rPr>
          <w:spacing w:val="22"/>
          <w:w w:val="101"/>
        </w:rPr>
        <w:t>消火栓栓口动</w:t>
      </w:r>
      <w:r>
        <w:rPr>
          <w:spacing w:val="18"/>
          <w:w w:val="110"/>
        </w:rPr>
        <w:t xml:space="preserve">压不应小于 </w:t>
      </w:r>
      <w:r>
        <w:rPr>
          <w:spacing w:val="-94"/>
          <w:w w:val="115"/>
          <w:position w:val="-3"/>
        </w:rPr>
        <w:t>０．３５MPa</w:t>
      </w:r>
      <w:r>
        <w:rPr>
          <w:spacing w:val="-94"/>
          <w:w w:val="115"/>
          <w:position w:val="1"/>
        </w:rPr>
        <w:t>,</w:t>
      </w:r>
      <w:r>
        <w:rPr>
          <w:spacing w:val="43"/>
          <w:w w:val="110"/>
        </w:rPr>
        <w:t>其 他场所消火栓栓口动压不应小于</w:t>
      </w:r>
      <w:r>
        <w:rPr>
          <w:spacing w:val="-121"/>
          <w:w w:val="101"/>
        </w:rPr>
        <w:t>０．２５</w:t>
      </w:r>
      <w:r>
        <w:rPr>
          <w:spacing w:val="-53"/>
          <w:w w:val="203"/>
        </w:rPr>
        <w:t>M</w:t>
      </w:r>
      <w:r>
        <w:rPr>
          <w:spacing w:val="-125"/>
          <w:w w:val="203"/>
        </w:rPr>
        <w:t>P</w:t>
      </w:r>
      <w:r>
        <w:rPr>
          <w:spacing w:val="-72"/>
          <w:w w:val="203"/>
        </w:rPr>
        <w:t>a</w:t>
      </w:r>
      <w:r>
        <w:rPr>
          <w:w w:val="203"/>
          <w:position w:val="5"/>
        </w:rPr>
        <w:t>.</w:t>
      </w:r>
    </w:p>
    <w:p w14:paraId="55BAB970">
      <w:pPr>
        <w:pStyle w:val="3"/>
        <w:spacing w:line="348" w:lineRule="auto"/>
        <w:ind w:left="680" w:right="679" w:firstLine="551"/>
      </w:pPr>
      <w:r>
        <w:rPr>
          <w:spacing w:val="-100"/>
          <w:position w:val="-3"/>
        </w:rPr>
        <w:t>４．</w:t>
      </w:r>
      <w:r>
        <w:rPr>
          <w:spacing w:val="19"/>
        </w:rPr>
        <w:t>消防软管卷盘的操作应方便</w:t>
      </w:r>
      <w:r>
        <w:rPr>
          <w:spacing w:val="-138"/>
          <w:position w:val="1"/>
        </w:rPr>
        <w:t>、</w:t>
      </w:r>
      <w:r>
        <w:rPr>
          <w:spacing w:val="19"/>
        </w:rPr>
        <w:t>连接处无渗漏</w:t>
      </w:r>
      <w:r>
        <w:rPr>
          <w:spacing w:val="-138"/>
          <w:position w:val="1"/>
        </w:rPr>
        <w:t>;</w:t>
      </w:r>
      <w:r>
        <w:rPr>
          <w:spacing w:val="15"/>
        </w:rPr>
        <w:t>检查消防水带</w:t>
      </w:r>
      <w:r>
        <w:rPr>
          <w:spacing w:val="19"/>
          <w:w w:val="105"/>
        </w:rPr>
        <w:t>在压力状态下应能正常供水</w:t>
      </w:r>
      <w:r>
        <w:rPr>
          <w:spacing w:val="-138"/>
          <w:w w:val="105"/>
          <w:position w:val="1"/>
        </w:rPr>
        <w:t>、</w:t>
      </w:r>
      <w:r>
        <w:rPr>
          <w:spacing w:val="19"/>
          <w:w w:val="105"/>
        </w:rPr>
        <w:t>各接口处无渗漏</w:t>
      </w:r>
      <w:r>
        <w:rPr>
          <w:w w:val="185"/>
          <w:position w:val="1"/>
        </w:rPr>
        <w:t>.</w:t>
      </w:r>
    </w:p>
    <w:p w14:paraId="7083FB72">
      <w:pPr>
        <w:pStyle w:val="3"/>
        <w:spacing w:before="35" w:line="360" w:lineRule="auto"/>
        <w:ind w:left="680" w:right="679" w:firstLine="551"/>
        <w:jc w:val="both"/>
      </w:pPr>
      <w:r>
        <w:rPr>
          <w:spacing w:val="-100"/>
          <w:w w:val="105"/>
          <w:position w:val="-3"/>
        </w:rPr>
        <w:t>５．</w:t>
      </w:r>
      <w:r>
        <w:rPr>
          <w:spacing w:val="19"/>
          <w:w w:val="105"/>
        </w:rPr>
        <w:t>模拟消火栓按钮动作</w:t>
      </w:r>
      <w:r>
        <w:rPr>
          <w:spacing w:val="-138"/>
          <w:w w:val="105"/>
          <w:position w:val="1"/>
        </w:rPr>
        <w:t>,</w:t>
      </w:r>
      <w:r>
        <w:rPr>
          <w:spacing w:val="17"/>
          <w:w w:val="105"/>
        </w:rPr>
        <w:t>指示灯</w:t>
      </w:r>
      <w:r>
        <w:rPr>
          <w:spacing w:val="-134"/>
          <w:w w:val="105"/>
          <w:position w:val="1"/>
        </w:rPr>
        <w:t>(</w:t>
      </w:r>
      <w:r>
        <w:rPr>
          <w:spacing w:val="17"/>
          <w:w w:val="105"/>
        </w:rPr>
        <w:t>回答灯</w:t>
      </w:r>
      <w:r>
        <w:rPr>
          <w:spacing w:val="-134"/>
          <w:w w:val="105"/>
          <w:position w:val="1"/>
        </w:rPr>
        <w:t>)</w:t>
      </w:r>
      <w:r>
        <w:rPr>
          <w:spacing w:val="19"/>
          <w:w w:val="105"/>
        </w:rPr>
        <w:t>应点亮</w:t>
      </w:r>
      <w:r>
        <w:rPr>
          <w:spacing w:val="-138"/>
          <w:w w:val="105"/>
          <w:position w:val="1"/>
        </w:rPr>
        <w:t>,</w:t>
      </w:r>
      <w:r>
        <w:rPr>
          <w:spacing w:val="15"/>
          <w:w w:val="105"/>
        </w:rPr>
        <w:t xml:space="preserve">也可在消防 </w:t>
      </w:r>
      <w:r>
        <w:rPr>
          <w:spacing w:val="19"/>
        </w:rPr>
        <w:t>控制室查看到联动控制器收到的反馈信息</w:t>
      </w:r>
      <w:r>
        <w:rPr>
          <w:spacing w:val="-131"/>
          <w:position w:val="1"/>
        </w:rPr>
        <w:t>,</w:t>
      </w:r>
      <w:r>
        <w:rPr>
          <w:spacing w:val="24"/>
        </w:rPr>
        <w:t>或在消防泵房观察到</w:t>
      </w:r>
      <w:r>
        <w:rPr>
          <w:spacing w:val="19"/>
          <w:w w:val="110"/>
        </w:rPr>
        <w:t>消防泵被启动</w:t>
      </w:r>
      <w:r>
        <w:rPr>
          <w:w w:val="185"/>
          <w:position w:val="1"/>
        </w:rPr>
        <w:t>.</w:t>
      </w:r>
    </w:p>
    <w:p w14:paraId="796E3949">
      <w:pPr>
        <w:pStyle w:val="3"/>
        <w:spacing w:before="22"/>
        <w:ind w:left="1309"/>
      </w:pPr>
      <w:r>
        <w:rPr>
          <w:spacing w:val="19"/>
        </w:rPr>
        <w:t>九</w:t>
      </w:r>
      <w:r>
        <w:rPr>
          <w:spacing w:val="-138"/>
          <w:position w:val="1"/>
        </w:rPr>
        <w:t>、</w:t>
      </w:r>
      <w:r>
        <w:rPr>
          <w:spacing w:val="16"/>
        </w:rPr>
        <w:t>自动喷水灭火系统</w:t>
      </w:r>
    </w:p>
    <w:p w14:paraId="3965BA84">
      <w:pPr>
        <w:pStyle w:val="3"/>
        <w:spacing w:before="207"/>
        <w:ind w:left="1305"/>
      </w:pPr>
      <w:r>
        <w:rPr>
          <w:spacing w:val="-134"/>
          <w:w w:val="185"/>
          <w:position w:val="1"/>
        </w:rPr>
        <w:t>(</w:t>
      </w:r>
      <w:r>
        <w:rPr>
          <w:spacing w:val="15"/>
          <w:w w:val="115"/>
        </w:rPr>
        <w:t>一</w:t>
      </w:r>
      <w:r>
        <w:rPr>
          <w:spacing w:val="-134"/>
          <w:w w:val="185"/>
          <w:position w:val="1"/>
        </w:rPr>
        <w:t>)</w:t>
      </w:r>
      <w:r>
        <w:rPr>
          <w:spacing w:val="14"/>
          <w:w w:val="115"/>
        </w:rPr>
        <w:t>设置要求</w:t>
      </w:r>
    </w:p>
    <w:p w14:paraId="7005440E">
      <w:pPr>
        <w:pStyle w:val="3"/>
        <w:spacing w:before="206" w:line="374" w:lineRule="auto"/>
        <w:ind w:left="680" w:right="679" w:firstLine="628"/>
        <w:jc w:val="both"/>
      </w:pPr>
      <w:r>
        <w:rPr>
          <w:spacing w:val="19"/>
        </w:rPr>
        <w:t>自动喷水灭火系统对于扑救和控制建筑物内的初期火灾</w:t>
      </w:r>
      <w:r>
        <w:rPr>
          <w:spacing w:val="-127"/>
          <w:position w:val="1"/>
        </w:rPr>
        <w:t>,</w:t>
      </w:r>
      <w:r>
        <w:t>减</w:t>
      </w:r>
      <w:r>
        <w:rPr>
          <w:spacing w:val="19"/>
          <w:w w:val="105"/>
        </w:rPr>
        <w:t>少损失</w:t>
      </w:r>
      <w:r>
        <w:rPr>
          <w:spacing w:val="-138"/>
          <w:w w:val="105"/>
          <w:position w:val="1"/>
        </w:rPr>
        <w:t>、</w:t>
      </w:r>
      <w:r>
        <w:rPr>
          <w:spacing w:val="20"/>
          <w:w w:val="105"/>
        </w:rPr>
        <w:t>保障人身安全</w:t>
      </w:r>
      <w:r>
        <w:rPr>
          <w:spacing w:val="-131"/>
          <w:w w:val="115"/>
          <w:position w:val="1"/>
        </w:rPr>
        <w:t>,</w:t>
      </w:r>
      <w:r>
        <w:rPr>
          <w:spacing w:val="26"/>
          <w:w w:val="105"/>
        </w:rPr>
        <w:t>具有十分明显的作用</w:t>
      </w:r>
      <w:r>
        <w:rPr>
          <w:spacing w:val="-131"/>
          <w:w w:val="115"/>
          <w:position w:val="1"/>
        </w:rPr>
        <w:t>,</w:t>
      </w:r>
      <w:r>
        <w:rPr>
          <w:spacing w:val="24"/>
          <w:w w:val="105"/>
        </w:rPr>
        <w:t>下列建筑或场所应</w:t>
      </w:r>
      <w:r>
        <w:rPr>
          <w:spacing w:val="19"/>
          <w:w w:val="105"/>
        </w:rPr>
        <w:t>设置自动喷水灭火系统</w:t>
      </w:r>
      <w:r>
        <w:rPr>
          <w:w w:val="185"/>
          <w:position w:val="1"/>
        </w:rPr>
        <w:t>:</w:t>
      </w:r>
    </w:p>
    <w:p w14:paraId="69BD02EA">
      <w:pPr>
        <w:pStyle w:val="3"/>
        <w:spacing w:line="348" w:lineRule="auto"/>
        <w:ind w:left="680" w:right="600" w:firstLine="551"/>
        <w:jc w:val="both"/>
      </w:pPr>
      <w:r>
        <w:rPr>
          <w:spacing w:val="-100"/>
          <w:w w:val="101"/>
          <w:position w:val="-3"/>
        </w:rPr>
        <w:t>１．</w:t>
      </w:r>
      <w:r>
        <w:rPr>
          <w:spacing w:val="19"/>
          <w:w w:val="101"/>
        </w:rPr>
        <w:t>特等</w:t>
      </w:r>
      <w:r>
        <w:rPr>
          <w:spacing w:val="-123"/>
          <w:w w:val="101"/>
          <w:position w:val="1"/>
        </w:rPr>
        <w:t>、</w:t>
      </w:r>
      <w:r>
        <w:rPr>
          <w:spacing w:val="28"/>
          <w:w w:val="101"/>
        </w:rPr>
        <w:t>甲等剧场</w:t>
      </w:r>
      <w:r>
        <w:rPr>
          <w:spacing w:val="-123"/>
          <w:w w:val="203"/>
          <w:position w:val="1"/>
        </w:rPr>
        <w:t>,</w:t>
      </w:r>
      <w:r>
        <w:rPr>
          <w:spacing w:val="32"/>
          <w:w w:val="101"/>
        </w:rPr>
        <w:t>超过</w:t>
      </w:r>
      <w:r>
        <w:rPr>
          <w:spacing w:val="-104"/>
          <w:w w:val="101"/>
          <w:position w:val="-3"/>
        </w:rPr>
        <w:t>１５００</w:t>
      </w:r>
      <w:r>
        <w:rPr>
          <w:spacing w:val="-104"/>
          <w:position w:val="-3"/>
        </w:rPr>
        <w:t xml:space="preserve"> </w:t>
      </w:r>
      <w:r>
        <w:rPr>
          <w:spacing w:val="29"/>
          <w:w w:val="101"/>
        </w:rPr>
        <w:t>个座位的乙等剧场</w:t>
      </w:r>
      <w:r>
        <w:rPr>
          <w:spacing w:val="-121"/>
          <w:w w:val="203"/>
          <w:position w:val="1"/>
        </w:rPr>
        <w:t>,</w:t>
      </w:r>
      <w:r>
        <w:rPr>
          <w:spacing w:val="34"/>
          <w:w w:val="101"/>
        </w:rPr>
        <w:t>超过</w:t>
      </w:r>
      <w:r>
        <w:rPr>
          <w:spacing w:val="-104"/>
          <w:w w:val="101"/>
          <w:position w:val="-3"/>
        </w:rPr>
        <w:t>２０００</w:t>
      </w:r>
      <w:r>
        <w:rPr>
          <w:spacing w:val="19"/>
          <w:w w:val="101"/>
        </w:rPr>
        <w:t>个座位的会堂或礼堂</w:t>
      </w:r>
      <w:r>
        <w:rPr>
          <w:spacing w:val="-138"/>
          <w:w w:val="203"/>
          <w:position w:val="1"/>
        </w:rPr>
        <w:t>,</w:t>
      </w:r>
      <w:r>
        <w:rPr>
          <w:spacing w:val="19"/>
          <w:w w:val="101"/>
        </w:rPr>
        <w:t>超过</w:t>
      </w:r>
      <w:r>
        <w:rPr>
          <w:spacing w:val="-100"/>
          <w:w w:val="101"/>
          <w:position w:val="-3"/>
        </w:rPr>
        <w:t>３０００</w:t>
      </w:r>
      <w:r>
        <w:rPr>
          <w:spacing w:val="19"/>
          <w:w w:val="101"/>
        </w:rPr>
        <w:t>个座位的体育馆</w:t>
      </w:r>
      <w:r>
        <w:rPr>
          <w:spacing w:val="-138"/>
          <w:w w:val="203"/>
          <w:position w:val="1"/>
        </w:rPr>
        <w:t>,</w:t>
      </w:r>
      <w:r>
        <w:rPr>
          <w:spacing w:val="19"/>
          <w:w w:val="101"/>
        </w:rPr>
        <w:t>超过</w:t>
      </w:r>
      <w:r>
        <w:rPr>
          <w:spacing w:val="-100"/>
          <w:w w:val="101"/>
          <w:position w:val="-3"/>
        </w:rPr>
        <w:t>５０００</w:t>
      </w:r>
      <w:r>
        <w:rPr>
          <w:spacing w:val="11"/>
          <w:w w:val="101"/>
        </w:rPr>
        <w:t>人的</w:t>
      </w:r>
      <w:r>
        <w:rPr>
          <w:spacing w:val="19"/>
          <w:w w:val="105"/>
        </w:rPr>
        <w:t>体育场的室内人员休息室与器材间等</w:t>
      </w:r>
      <w:r>
        <w:rPr>
          <w:w w:val="175"/>
          <w:position w:val="1"/>
        </w:rPr>
        <w:t>;</w:t>
      </w:r>
    </w:p>
    <w:p w14:paraId="324E75D0">
      <w:pPr>
        <w:pStyle w:val="3"/>
        <w:spacing w:before="21" w:line="348" w:lineRule="auto"/>
        <w:ind w:left="680" w:right="660" w:firstLine="551"/>
        <w:jc w:val="both"/>
      </w:pPr>
      <w:r>
        <w:rPr>
          <w:spacing w:val="-100"/>
          <w:w w:val="101"/>
          <w:position w:val="-3"/>
        </w:rPr>
        <w:t>２．</w:t>
      </w:r>
      <w:r>
        <w:rPr>
          <w:spacing w:val="28"/>
          <w:w w:val="101"/>
        </w:rPr>
        <w:t>任一层建筑面积大于</w:t>
      </w:r>
      <w:r>
        <w:rPr>
          <w:spacing w:val="-123"/>
          <w:w w:val="101"/>
          <w:position w:val="-3"/>
        </w:rPr>
        <w:t>１５００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9"/>
          <w:position w:val="10"/>
          <w:sz w:val="16"/>
        </w:rPr>
        <w:t xml:space="preserve">  </w:t>
      </w:r>
      <w:r>
        <w:rPr>
          <w:spacing w:val="34"/>
          <w:w w:val="101"/>
        </w:rPr>
        <w:t>或总建筑面积大于</w:t>
      </w:r>
      <w:r>
        <w:rPr>
          <w:spacing w:val="-123"/>
          <w:w w:val="101"/>
          <w:position w:val="-3"/>
        </w:rPr>
        <w:t>３０００</w:t>
      </w:r>
      <w:r>
        <w:rPr>
          <w:spacing w:val="-55"/>
          <w:w w:val="203"/>
          <w:position w:val="-3"/>
        </w:rPr>
        <w:t>m</w:t>
      </w:r>
      <w:r>
        <w:rPr>
          <w:rFonts w:hint="eastAsia" w:ascii="Malgun Gothic" w:eastAsia="Malgun Gothic"/>
          <w:b/>
          <w:w w:val="103"/>
          <w:position w:val="10"/>
          <w:sz w:val="16"/>
        </w:rPr>
        <w:t>２</w:t>
      </w:r>
      <w:r>
        <w:rPr>
          <w:spacing w:val="19"/>
          <w:w w:val="110"/>
        </w:rPr>
        <w:t>的商店</w:t>
      </w:r>
      <w:r>
        <w:rPr>
          <w:spacing w:val="-138"/>
          <w:w w:val="110"/>
          <w:position w:val="1"/>
        </w:rPr>
        <w:t>、</w:t>
      </w:r>
      <w:r>
        <w:rPr>
          <w:spacing w:val="19"/>
          <w:w w:val="110"/>
        </w:rPr>
        <w:t>餐饮和旅馆建筑</w:t>
      </w:r>
      <w:r>
        <w:rPr>
          <w:w w:val="175"/>
          <w:position w:val="1"/>
        </w:rPr>
        <w:t>;</w:t>
      </w:r>
    </w:p>
    <w:p w14:paraId="0CFB2848">
      <w:pPr>
        <w:pStyle w:val="3"/>
        <w:spacing w:before="25"/>
        <w:ind w:left="1232"/>
      </w:pPr>
      <w:r>
        <w:rPr>
          <w:spacing w:val="-100"/>
          <w:w w:val="101"/>
          <w:position w:val="-3"/>
        </w:rPr>
        <w:t>３．</w:t>
      </w:r>
      <w:r>
        <w:rPr>
          <w:spacing w:val="19"/>
          <w:w w:val="101"/>
        </w:rPr>
        <w:t>总建筑面积大于</w:t>
      </w:r>
      <w:r>
        <w:rPr>
          <w:spacing w:val="-118"/>
          <w:w w:val="101"/>
          <w:position w:val="-3"/>
        </w:rPr>
        <w:t>５００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21"/>
          <w:position w:val="10"/>
          <w:sz w:val="16"/>
        </w:rPr>
        <w:t xml:space="preserve"> </w:t>
      </w:r>
      <w:r>
        <w:rPr>
          <w:spacing w:val="19"/>
          <w:w w:val="101"/>
        </w:rPr>
        <w:t>的地下或半地下商店</w:t>
      </w:r>
      <w:r>
        <w:rPr>
          <w:w w:val="203"/>
          <w:position w:val="1"/>
        </w:rPr>
        <w:t>;</w:t>
      </w:r>
    </w:p>
    <w:p w14:paraId="346F5713">
      <w:pPr>
        <w:pStyle w:val="3"/>
        <w:spacing w:before="177"/>
        <w:ind w:left="1232"/>
      </w:pPr>
      <w:r>
        <w:rPr>
          <w:spacing w:val="-100"/>
          <w:position w:val="-3"/>
        </w:rPr>
        <w:t>４．</w:t>
      </w:r>
      <w:r>
        <w:rPr>
          <w:spacing w:val="18"/>
        </w:rPr>
        <w:t>位于地下或半地下或地上四层及以上楼层的歌舞娱乐放映</w:t>
      </w:r>
    </w:p>
    <w:p w14:paraId="2D26BF5D">
      <w:pPr>
        <w:spacing w:before="165"/>
        <w:ind w:left="950" w:right="0" w:firstLine="0"/>
        <w:jc w:val="left"/>
        <w:rPr>
          <w:sz w:val="26"/>
        </w:rPr>
      </w:pPr>
      <w:r>
        <w:rPr>
          <w:w w:val="100"/>
          <w:sz w:val="26"/>
        </w:rPr>
        <w:t>—</w:t>
      </w:r>
      <w:r>
        <w:rPr>
          <w:spacing w:val="27"/>
          <w:sz w:val="26"/>
        </w:rPr>
        <w:t xml:space="preserve"> </w:t>
      </w:r>
      <w:r>
        <w:rPr>
          <w:spacing w:val="-123"/>
          <w:w w:val="100"/>
          <w:position w:val="-3"/>
          <w:sz w:val="26"/>
        </w:rPr>
        <w:t>３</w:t>
      </w:r>
      <w:r>
        <w:rPr>
          <w:w w:val="100"/>
          <w:position w:val="-3"/>
          <w:sz w:val="26"/>
        </w:rPr>
        <w:t>２</w:t>
      </w:r>
      <w:r>
        <w:rPr>
          <w:spacing w:val="27"/>
          <w:position w:val="-3"/>
          <w:sz w:val="26"/>
        </w:rPr>
        <w:t xml:space="preserve"> </w:t>
      </w:r>
      <w:r>
        <w:rPr>
          <w:w w:val="100"/>
          <w:sz w:val="26"/>
        </w:rPr>
        <w:t>—</w:t>
      </w:r>
    </w:p>
    <w:p w14:paraId="17DBA0A2">
      <w:pPr>
        <w:spacing w:after="0"/>
        <w:jc w:val="left"/>
        <w:rPr>
          <w:sz w:val="26"/>
        </w:rPr>
        <w:sectPr>
          <w:pgSz w:w="11910" w:h="16840"/>
          <w:pgMar w:top="1580" w:right="879" w:bottom="280" w:left="880" w:header="720" w:footer="720" w:gutter="0"/>
          <w:cols w:space="720" w:num="1"/>
        </w:sectPr>
      </w:pPr>
    </w:p>
    <w:p w14:paraId="6588FE44">
      <w:pPr>
        <w:pStyle w:val="3"/>
        <w:spacing w:before="10"/>
        <w:rPr>
          <w:sz w:val="18"/>
        </w:rPr>
      </w:pPr>
    </w:p>
    <w:p w14:paraId="06674933">
      <w:pPr>
        <w:pStyle w:val="3"/>
        <w:spacing w:before="191" w:line="348" w:lineRule="auto"/>
        <w:ind w:left="680" w:right="660"/>
      </w:pPr>
      <w:r>
        <w:rPr>
          <w:spacing w:val="26"/>
          <w:w w:val="101"/>
        </w:rPr>
        <w:t>游艺场所</w:t>
      </w:r>
      <w:r>
        <w:rPr>
          <w:spacing w:val="-121"/>
          <w:w w:val="203"/>
          <w:position w:val="1"/>
        </w:rPr>
        <w:t>,</w:t>
      </w:r>
      <w:r>
        <w:rPr>
          <w:spacing w:val="28"/>
          <w:w w:val="101"/>
        </w:rPr>
        <w:t>位于首层</w:t>
      </w:r>
      <w:r>
        <w:rPr>
          <w:spacing w:val="-121"/>
          <w:w w:val="101"/>
          <w:position w:val="1"/>
        </w:rPr>
        <w:t>、</w:t>
      </w:r>
      <w:r>
        <w:rPr>
          <w:spacing w:val="32"/>
          <w:w w:val="101"/>
        </w:rPr>
        <w:t>二层和三层且任一层建筑面积大于</w:t>
      </w:r>
      <w:r>
        <w:rPr>
          <w:spacing w:val="-118"/>
          <w:w w:val="101"/>
          <w:position w:val="-3"/>
        </w:rPr>
        <w:t>３００</w:t>
      </w:r>
      <w:r>
        <w:rPr>
          <w:spacing w:val="-55"/>
          <w:w w:val="203"/>
          <w:position w:val="-3"/>
        </w:rPr>
        <w:t>m</w:t>
      </w:r>
      <w:r>
        <w:rPr>
          <w:rFonts w:hint="eastAsia" w:ascii="Malgun Gothic" w:eastAsia="Malgun Gothic"/>
          <w:b/>
          <w:w w:val="103"/>
          <w:position w:val="10"/>
          <w:sz w:val="16"/>
        </w:rPr>
        <w:t>２</w:t>
      </w:r>
      <w:r>
        <w:rPr>
          <w:spacing w:val="19"/>
          <w:w w:val="110"/>
        </w:rPr>
        <w:t>的地上歌舞娱乐放映游艺场所</w:t>
      </w:r>
      <w:r>
        <w:rPr>
          <w:w w:val="175"/>
          <w:position w:val="1"/>
        </w:rPr>
        <w:t>;</w:t>
      </w:r>
    </w:p>
    <w:p w14:paraId="06C3F451">
      <w:pPr>
        <w:pStyle w:val="3"/>
        <w:spacing w:before="38" w:line="348" w:lineRule="auto"/>
        <w:ind w:left="1305" w:right="1465" w:hanging="74"/>
      </w:pPr>
      <w:r>
        <w:rPr>
          <w:spacing w:val="-100"/>
          <w:position w:val="-3"/>
        </w:rPr>
        <w:t>５．</w:t>
      </w:r>
      <w:r>
        <w:rPr>
          <w:spacing w:val="19"/>
        </w:rPr>
        <w:t>位于高层建筑及其地下</w:t>
      </w:r>
      <w:r>
        <w:rPr>
          <w:spacing w:val="-138"/>
          <w:position w:val="1"/>
        </w:rPr>
        <w:t>、</w:t>
      </w:r>
      <w:r>
        <w:rPr>
          <w:spacing w:val="19"/>
        </w:rPr>
        <w:t>半地下室的公众聚集场所</w:t>
      </w:r>
      <w:r>
        <w:rPr>
          <w:position w:val="1"/>
        </w:rPr>
        <w:t xml:space="preserve">.  </w:t>
      </w:r>
      <w:r>
        <w:rPr>
          <w:spacing w:val="-134"/>
          <w:position w:val="1"/>
        </w:rPr>
        <w:t xml:space="preserve">  </w:t>
      </w:r>
      <w:r>
        <w:rPr>
          <w:spacing w:val="-1"/>
          <w:position w:val="1"/>
        </w:rPr>
        <w:t xml:space="preserve"> </w:t>
      </w:r>
      <w:r>
        <w:rPr>
          <w:spacing w:val="-134"/>
          <w:w w:val="185"/>
          <w:position w:val="1"/>
        </w:rPr>
        <w:t>(</w:t>
      </w:r>
      <w:r>
        <w:rPr>
          <w:spacing w:val="15"/>
          <w:w w:val="110"/>
        </w:rPr>
        <w:t>二</w:t>
      </w:r>
      <w:r>
        <w:rPr>
          <w:spacing w:val="-134"/>
          <w:w w:val="185"/>
          <w:position w:val="1"/>
        </w:rPr>
        <w:t>)</w:t>
      </w:r>
      <w:r>
        <w:rPr>
          <w:spacing w:val="14"/>
          <w:w w:val="110"/>
        </w:rPr>
        <w:t>外观要求</w:t>
      </w:r>
    </w:p>
    <w:p w14:paraId="712C44E6">
      <w:pPr>
        <w:pStyle w:val="3"/>
        <w:spacing w:before="39" w:line="360" w:lineRule="auto"/>
        <w:ind w:left="680" w:right="679" w:firstLine="551"/>
        <w:jc w:val="both"/>
      </w:pPr>
      <w:r>
        <w:rPr>
          <w:spacing w:val="-97"/>
          <w:w w:val="105"/>
          <w:position w:val="-3"/>
        </w:rPr>
        <w:t>１．</w:t>
      </w:r>
      <w:r>
        <w:rPr>
          <w:spacing w:val="30"/>
          <w:w w:val="105"/>
        </w:rPr>
        <w:t>对于湿式系统</w:t>
      </w:r>
      <w:r>
        <w:rPr>
          <w:spacing w:val="-121"/>
          <w:w w:val="105"/>
          <w:position w:val="1"/>
        </w:rPr>
        <w:t>,</w:t>
      </w:r>
      <w:r>
        <w:rPr>
          <w:spacing w:val="30"/>
          <w:w w:val="105"/>
        </w:rPr>
        <w:t>不设吊顶的场所</w:t>
      </w:r>
      <w:r>
        <w:rPr>
          <w:spacing w:val="-121"/>
          <w:w w:val="105"/>
          <w:position w:val="1"/>
        </w:rPr>
        <w:t>,</w:t>
      </w:r>
      <w:r>
        <w:rPr>
          <w:spacing w:val="28"/>
          <w:w w:val="105"/>
        </w:rPr>
        <w:t>当配水支管布置在梁下</w:t>
      </w:r>
      <w:r>
        <w:rPr>
          <w:spacing w:val="19"/>
          <w:w w:val="105"/>
        </w:rPr>
        <w:t>时</w:t>
      </w:r>
      <w:r>
        <w:rPr>
          <w:spacing w:val="-138"/>
          <w:w w:val="105"/>
          <w:position w:val="1"/>
        </w:rPr>
        <w:t>,</w:t>
      </w:r>
      <w:r>
        <w:rPr>
          <w:spacing w:val="19"/>
          <w:w w:val="105"/>
        </w:rPr>
        <w:t>应采用直立型洒水喷头</w:t>
      </w:r>
      <w:r>
        <w:rPr>
          <w:spacing w:val="-131"/>
          <w:w w:val="105"/>
          <w:position w:val="1"/>
        </w:rPr>
        <w:t>;</w:t>
      </w:r>
      <w:r>
        <w:rPr>
          <w:spacing w:val="26"/>
          <w:w w:val="105"/>
        </w:rPr>
        <w:t>吊顶下布置的洒水喷头</w:t>
      </w:r>
      <w:r>
        <w:rPr>
          <w:spacing w:val="-129"/>
          <w:w w:val="105"/>
          <w:position w:val="1"/>
        </w:rPr>
        <w:t>,</w:t>
      </w:r>
      <w:r>
        <w:rPr>
          <w:spacing w:val="23"/>
          <w:w w:val="105"/>
        </w:rPr>
        <w:t>应采用下垂</w:t>
      </w:r>
      <w:r>
        <w:rPr>
          <w:spacing w:val="19"/>
          <w:w w:val="110"/>
        </w:rPr>
        <w:t>型洒水喷头或吊顶型洒水喷头</w:t>
      </w:r>
      <w:r>
        <w:rPr>
          <w:w w:val="185"/>
          <w:position w:val="1"/>
        </w:rPr>
        <w:t>.</w:t>
      </w:r>
    </w:p>
    <w:p w14:paraId="66BB8CAC">
      <w:pPr>
        <w:pStyle w:val="3"/>
        <w:spacing w:before="22" w:line="360" w:lineRule="auto"/>
        <w:ind w:left="680" w:right="679" w:firstLine="551"/>
        <w:jc w:val="both"/>
      </w:pPr>
      <w:r>
        <w:rPr>
          <w:spacing w:val="-100"/>
          <w:w w:val="105"/>
          <w:position w:val="-3"/>
        </w:rPr>
        <w:t>２．</w:t>
      </w:r>
      <w:r>
        <w:rPr>
          <w:spacing w:val="19"/>
          <w:w w:val="105"/>
        </w:rPr>
        <w:t>喷头本体不应变形</w:t>
      </w:r>
      <w:r>
        <w:rPr>
          <w:spacing w:val="-129"/>
          <w:w w:val="120"/>
          <w:position w:val="1"/>
        </w:rPr>
        <w:t>,</w:t>
      </w:r>
      <w:r>
        <w:rPr>
          <w:spacing w:val="25"/>
          <w:w w:val="105"/>
        </w:rPr>
        <w:t>且无附着物</w:t>
      </w:r>
      <w:r>
        <w:rPr>
          <w:spacing w:val="-127"/>
          <w:w w:val="105"/>
          <w:position w:val="1"/>
        </w:rPr>
        <w:t>、</w:t>
      </w:r>
      <w:r>
        <w:rPr>
          <w:spacing w:val="25"/>
          <w:w w:val="105"/>
        </w:rPr>
        <w:t>悬挂物</w:t>
      </w:r>
      <w:r>
        <w:rPr>
          <w:spacing w:val="-127"/>
          <w:w w:val="120"/>
          <w:position w:val="1"/>
        </w:rPr>
        <w:t>;</w:t>
      </w:r>
      <w:r>
        <w:rPr>
          <w:spacing w:val="24"/>
          <w:w w:val="105"/>
        </w:rPr>
        <w:t>喷头周围不应存</w:t>
      </w:r>
      <w:r>
        <w:rPr>
          <w:spacing w:val="19"/>
        </w:rPr>
        <w:t>在影响及时响应火灾温度的障碍物</w:t>
      </w:r>
      <w:r>
        <w:rPr>
          <w:spacing w:val="-131"/>
          <w:position w:val="1"/>
        </w:rPr>
        <w:t>;</w:t>
      </w:r>
      <w:r>
        <w:rPr>
          <w:spacing w:val="24"/>
        </w:rPr>
        <w:t>喷头周围及下方不应存在影</w:t>
      </w:r>
      <w:r>
        <w:rPr>
          <w:spacing w:val="19"/>
          <w:w w:val="105"/>
        </w:rPr>
        <w:t>响洒水的障碍物</w:t>
      </w:r>
      <w:r>
        <w:rPr>
          <w:w w:val="185"/>
          <w:position w:val="1"/>
        </w:rPr>
        <w:t>.</w:t>
      </w:r>
    </w:p>
    <w:p w14:paraId="6F3BC814">
      <w:pPr>
        <w:pStyle w:val="3"/>
        <w:spacing w:before="22" w:line="364" w:lineRule="auto"/>
        <w:ind w:left="680" w:right="679" w:firstLine="551"/>
        <w:jc w:val="both"/>
      </w:pPr>
      <w:r>
        <w:rPr>
          <w:spacing w:val="-100"/>
          <w:position w:val="-3"/>
        </w:rPr>
        <w:t>３．</w:t>
      </w:r>
      <w:r>
        <w:rPr>
          <w:spacing w:val="19"/>
        </w:rPr>
        <w:t>水流指示器前阀门应完全开启</w:t>
      </w:r>
      <w:r>
        <w:rPr>
          <w:spacing w:val="-138"/>
          <w:position w:val="1"/>
        </w:rPr>
        <w:t>、</w:t>
      </w:r>
      <w:r>
        <w:rPr>
          <w:spacing w:val="19"/>
        </w:rPr>
        <w:t>标志应清晰正确</w:t>
      </w:r>
      <w:r>
        <w:rPr>
          <w:spacing w:val="-138"/>
          <w:position w:val="1"/>
        </w:rPr>
        <w:t>,</w:t>
      </w:r>
      <w:r>
        <w:rPr>
          <w:spacing w:val="14"/>
        </w:rPr>
        <w:t>采用信号</w:t>
      </w:r>
      <w:r>
        <w:rPr>
          <w:spacing w:val="19"/>
          <w:w w:val="105"/>
        </w:rPr>
        <w:t>阀的</w:t>
      </w:r>
      <w:r>
        <w:rPr>
          <w:spacing w:val="-138"/>
          <w:w w:val="115"/>
          <w:position w:val="1"/>
        </w:rPr>
        <w:t>,</w:t>
      </w:r>
      <w:r>
        <w:rPr>
          <w:spacing w:val="19"/>
          <w:w w:val="105"/>
        </w:rPr>
        <w:t>当其关闭时应能向消防控制室发出报警信号</w:t>
      </w:r>
      <w:r>
        <w:rPr>
          <w:spacing w:val="-138"/>
          <w:w w:val="115"/>
          <w:position w:val="1"/>
        </w:rPr>
        <w:t>;</w:t>
      </w:r>
      <w:r>
        <w:rPr>
          <w:spacing w:val="15"/>
          <w:w w:val="105"/>
        </w:rPr>
        <w:t>连接水流指示</w:t>
      </w:r>
      <w:r>
        <w:rPr>
          <w:spacing w:val="19"/>
        </w:rPr>
        <w:t>器的信号模块应处于正常工作状态</w:t>
      </w:r>
      <w:r>
        <w:rPr>
          <w:spacing w:val="-131"/>
          <w:position w:val="1"/>
        </w:rPr>
        <w:t>;</w:t>
      </w:r>
      <w:r>
        <w:rPr>
          <w:spacing w:val="24"/>
        </w:rPr>
        <w:t>水流指示器与信号模块间连</w:t>
      </w:r>
      <w:r>
        <w:rPr>
          <w:spacing w:val="19"/>
          <w:w w:val="105"/>
        </w:rPr>
        <w:t>接线应牢固</w:t>
      </w:r>
      <w:r>
        <w:rPr>
          <w:spacing w:val="-138"/>
          <w:w w:val="185"/>
          <w:position w:val="1"/>
        </w:rPr>
        <w:t>,</w:t>
      </w:r>
      <w:r>
        <w:rPr>
          <w:spacing w:val="19"/>
          <w:w w:val="105"/>
        </w:rPr>
        <w:t>线路保护措施应完好</w:t>
      </w:r>
      <w:r>
        <w:rPr>
          <w:w w:val="185"/>
          <w:position w:val="1"/>
        </w:rPr>
        <w:t>.</w:t>
      </w:r>
    </w:p>
    <w:p w14:paraId="09CD2981">
      <w:pPr>
        <w:pStyle w:val="3"/>
        <w:spacing w:before="13" w:line="360" w:lineRule="auto"/>
        <w:ind w:left="680" w:right="679" w:firstLine="551"/>
        <w:jc w:val="both"/>
      </w:pPr>
      <w:r>
        <w:rPr>
          <w:spacing w:val="-100"/>
          <w:position w:val="-3"/>
        </w:rPr>
        <w:t>４．</w:t>
      </w:r>
      <w:r>
        <w:rPr>
          <w:spacing w:val="19"/>
        </w:rPr>
        <w:t>管网上标示区域</w:t>
      </w:r>
      <w:r>
        <w:rPr>
          <w:spacing w:val="-129"/>
          <w:position w:val="1"/>
        </w:rPr>
        <w:t>、</w:t>
      </w:r>
      <w:r>
        <w:rPr>
          <w:spacing w:val="23"/>
        </w:rPr>
        <w:t>流向</w:t>
      </w:r>
      <w:r>
        <w:rPr>
          <w:spacing w:val="-129"/>
          <w:position w:val="1"/>
        </w:rPr>
        <w:t>、</w:t>
      </w:r>
      <w:r>
        <w:rPr>
          <w:spacing w:val="27"/>
        </w:rPr>
        <w:t>系统属性的标志应清晰</w:t>
      </w:r>
      <w:r>
        <w:rPr>
          <w:spacing w:val="-127"/>
          <w:position w:val="1"/>
        </w:rPr>
        <w:t>,</w:t>
      </w:r>
      <w:r>
        <w:rPr>
          <w:spacing w:val="21"/>
        </w:rPr>
        <w:t>管道上不</w:t>
      </w:r>
      <w:r>
        <w:rPr>
          <w:spacing w:val="19"/>
          <w:w w:val="105"/>
        </w:rPr>
        <w:t>应承载其他建筑构件</w:t>
      </w:r>
      <w:r>
        <w:rPr>
          <w:spacing w:val="-138"/>
          <w:w w:val="105"/>
          <w:position w:val="1"/>
        </w:rPr>
        <w:t>、</w:t>
      </w:r>
      <w:r>
        <w:rPr>
          <w:spacing w:val="19"/>
          <w:w w:val="105"/>
        </w:rPr>
        <w:t>装修材料</w:t>
      </w:r>
      <w:r>
        <w:rPr>
          <w:spacing w:val="-138"/>
          <w:w w:val="115"/>
          <w:position w:val="1"/>
        </w:rPr>
        <w:t>,</w:t>
      </w:r>
      <w:r>
        <w:rPr>
          <w:spacing w:val="19"/>
          <w:w w:val="105"/>
        </w:rPr>
        <w:t>管道及连接处应无锈蚀</w:t>
      </w:r>
      <w:r>
        <w:rPr>
          <w:spacing w:val="-138"/>
          <w:w w:val="105"/>
          <w:position w:val="1"/>
        </w:rPr>
        <w:t>、</w:t>
      </w:r>
      <w:r>
        <w:rPr>
          <w:spacing w:val="19"/>
          <w:w w:val="105"/>
        </w:rPr>
        <w:t>变形</w:t>
      </w:r>
      <w:r>
        <w:rPr>
          <w:spacing w:val="-138"/>
          <w:w w:val="115"/>
          <w:position w:val="1"/>
        </w:rPr>
        <w:t>,</w:t>
      </w:r>
      <w:r>
        <w:rPr>
          <w:w w:val="105"/>
        </w:rPr>
        <w:t>管</w:t>
      </w:r>
      <w:r>
        <w:rPr>
          <w:spacing w:val="19"/>
          <w:w w:val="105"/>
        </w:rPr>
        <w:t>道支吊架</w:t>
      </w:r>
      <w:r>
        <w:rPr>
          <w:spacing w:val="-138"/>
          <w:w w:val="105"/>
          <w:position w:val="1"/>
        </w:rPr>
        <w:t>、</w:t>
      </w:r>
      <w:r>
        <w:rPr>
          <w:spacing w:val="19"/>
          <w:w w:val="105"/>
        </w:rPr>
        <w:t>防护套管等应完好</w:t>
      </w:r>
      <w:r>
        <w:rPr>
          <w:w w:val="185"/>
          <w:position w:val="1"/>
        </w:rPr>
        <w:t>.</w:t>
      </w:r>
    </w:p>
    <w:p w14:paraId="5F3ACC6F">
      <w:pPr>
        <w:pStyle w:val="3"/>
        <w:spacing w:before="22"/>
        <w:ind w:left="1305"/>
      </w:pPr>
      <w:r>
        <w:rPr>
          <w:spacing w:val="-134"/>
          <w:w w:val="185"/>
          <w:position w:val="1"/>
        </w:rPr>
        <w:t>(</w:t>
      </w:r>
      <w:r>
        <w:rPr>
          <w:spacing w:val="15"/>
          <w:w w:val="115"/>
        </w:rPr>
        <w:t>三</w:t>
      </w:r>
      <w:r>
        <w:rPr>
          <w:spacing w:val="-134"/>
          <w:w w:val="185"/>
          <w:position w:val="1"/>
        </w:rPr>
        <w:t>)</w:t>
      </w:r>
      <w:r>
        <w:rPr>
          <w:spacing w:val="14"/>
          <w:w w:val="115"/>
        </w:rPr>
        <w:t>功能要求</w:t>
      </w:r>
    </w:p>
    <w:p w14:paraId="79DF2A3F">
      <w:pPr>
        <w:pStyle w:val="3"/>
        <w:spacing w:before="216" w:line="374" w:lineRule="auto"/>
        <w:ind w:left="680" w:right="679" w:firstLine="628"/>
        <w:jc w:val="both"/>
      </w:pPr>
      <w:r>
        <w:t>以公众聚集场所内设置较为普遍的闭式自动喷水灭火系统</w:t>
      </w:r>
      <w:r>
        <w:rPr>
          <w:w w:val="105"/>
        </w:rPr>
        <w:t>为例</w:t>
      </w:r>
      <w:r>
        <w:rPr>
          <w:w w:val="185"/>
          <w:position w:val="1"/>
        </w:rPr>
        <w:t>:</w:t>
      </w:r>
    </w:p>
    <w:p w14:paraId="30FA16B6">
      <w:pPr>
        <w:pStyle w:val="3"/>
        <w:spacing w:line="348" w:lineRule="auto"/>
        <w:ind w:left="680" w:right="679" w:firstLine="551"/>
      </w:pPr>
      <w:r>
        <w:rPr>
          <w:spacing w:val="-100"/>
          <w:position w:val="-3"/>
        </w:rPr>
        <w:t>１．</w:t>
      </w:r>
      <w:r>
        <w:rPr>
          <w:spacing w:val="19"/>
        </w:rPr>
        <w:t>打开水流指示器所辖区域的末端试水装置</w:t>
      </w:r>
      <w:r>
        <w:rPr>
          <w:spacing w:val="-127"/>
          <w:w w:val="180"/>
          <w:position w:val="1"/>
        </w:rPr>
        <w:t>,</w:t>
      </w:r>
      <w:r>
        <w:rPr>
          <w:spacing w:val="24"/>
        </w:rPr>
        <w:t>设置在消防控</w:t>
      </w:r>
      <w:r>
        <w:rPr>
          <w:spacing w:val="19"/>
        </w:rPr>
        <w:t>制室内的火灾报警控制器</w:t>
      </w:r>
      <w:r>
        <w:rPr>
          <w:spacing w:val="-131"/>
          <w:position w:val="1"/>
        </w:rPr>
        <w:t>、</w:t>
      </w:r>
      <w:r>
        <w:rPr>
          <w:spacing w:val="25"/>
        </w:rPr>
        <w:t>安装在楼层前室等部位的火灾显示盘</w:t>
      </w:r>
    </w:p>
    <w:p w14:paraId="2FF893E3">
      <w:pPr>
        <w:spacing w:before="35"/>
        <w:ind w:left="0" w:right="967" w:firstLine="0"/>
        <w:jc w:val="right"/>
        <w:rPr>
          <w:sz w:val="26"/>
        </w:rPr>
      </w:pPr>
      <w:r>
        <w:rPr>
          <w:w w:val="100"/>
          <w:sz w:val="26"/>
        </w:rPr>
        <w:t>—</w:t>
      </w:r>
      <w:r>
        <w:rPr>
          <w:spacing w:val="27"/>
          <w:sz w:val="26"/>
        </w:rPr>
        <w:t xml:space="preserve"> </w:t>
      </w:r>
      <w:r>
        <w:rPr>
          <w:spacing w:val="-123"/>
          <w:w w:val="100"/>
          <w:position w:val="-3"/>
          <w:sz w:val="26"/>
        </w:rPr>
        <w:t>３</w:t>
      </w:r>
      <w:r>
        <w:rPr>
          <w:w w:val="100"/>
          <w:position w:val="-3"/>
          <w:sz w:val="26"/>
        </w:rPr>
        <w:t>３</w:t>
      </w:r>
      <w:r>
        <w:rPr>
          <w:spacing w:val="27"/>
          <w:position w:val="-3"/>
          <w:sz w:val="26"/>
        </w:rPr>
        <w:t xml:space="preserve"> </w:t>
      </w:r>
      <w:r>
        <w:rPr>
          <w:w w:val="100"/>
          <w:sz w:val="26"/>
        </w:rPr>
        <w:t>—</w:t>
      </w:r>
    </w:p>
    <w:p w14:paraId="66E90F71">
      <w:pPr>
        <w:spacing w:after="0"/>
        <w:jc w:val="right"/>
        <w:rPr>
          <w:sz w:val="26"/>
        </w:rPr>
        <w:sectPr>
          <w:pgSz w:w="11910" w:h="16840"/>
          <w:pgMar w:top="1580" w:right="879" w:bottom="280" w:left="880" w:header="720" w:footer="720" w:gutter="0"/>
          <w:cols w:space="720" w:num="1"/>
        </w:sectPr>
      </w:pPr>
    </w:p>
    <w:p w14:paraId="2D35E5E8">
      <w:pPr>
        <w:pStyle w:val="3"/>
        <w:spacing w:before="10"/>
        <w:rPr>
          <w:sz w:val="18"/>
        </w:rPr>
      </w:pPr>
    </w:p>
    <w:p w14:paraId="56847473">
      <w:pPr>
        <w:pStyle w:val="3"/>
        <w:spacing w:before="203" w:line="374" w:lineRule="auto"/>
        <w:ind w:left="680" w:right="679"/>
      </w:pPr>
      <w:r>
        <w:rPr>
          <w:spacing w:val="19"/>
          <w:w w:val="105"/>
        </w:rPr>
        <w:t>应能接收并显示水流指示器报警信号</w:t>
      </w:r>
      <w:r>
        <w:rPr>
          <w:spacing w:val="-138"/>
          <w:w w:val="115"/>
          <w:position w:val="1"/>
        </w:rPr>
        <w:t>;</w:t>
      </w:r>
      <w:r>
        <w:rPr>
          <w:spacing w:val="19"/>
          <w:w w:val="105"/>
        </w:rPr>
        <w:t>关闭末端试水装置</w:t>
      </w:r>
      <w:r>
        <w:rPr>
          <w:spacing w:val="-138"/>
          <w:w w:val="115"/>
          <w:position w:val="1"/>
        </w:rPr>
        <w:t>,</w:t>
      </w:r>
      <w:r>
        <w:rPr>
          <w:spacing w:val="12"/>
          <w:w w:val="105"/>
        </w:rPr>
        <w:t>复位火</w:t>
      </w:r>
      <w:r>
        <w:rPr>
          <w:spacing w:val="19"/>
          <w:w w:val="105"/>
        </w:rPr>
        <w:t>灾探测报警系统</w:t>
      </w:r>
      <w:r>
        <w:rPr>
          <w:spacing w:val="-138"/>
          <w:w w:val="185"/>
          <w:position w:val="1"/>
        </w:rPr>
        <w:t>,</w:t>
      </w:r>
      <w:r>
        <w:rPr>
          <w:spacing w:val="19"/>
          <w:w w:val="105"/>
        </w:rPr>
        <w:t>水流指示器应能恢复至正常工作状态</w:t>
      </w:r>
      <w:r>
        <w:rPr>
          <w:w w:val="185"/>
          <w:position w:val="1"/>
        </w:rPr>
        <w:t>.</w:t>
      </w:r>
    </w:p>
    <w:p w14:paraId="452BC4EE">
      <w:pPr>
        <w:pStyle w:val="3"/>
        <w:spacing w:line="348" w:lineRule="auto"/>
        <w:ind w:left="680" w:right="679" w:firstLine="551"/>
        <w:jc w:val="both"/>
      </w:pPr>
      <w:r>
        <w:rPr>
          <w:spacing w:val="-100"/>
          <w:w w:val="105"/>
          <w:position w:val="-3"/>
        </w:rPr>
        <w:t>２．</w:t>
      </w:r>
      <w:r>
        <w:rPr>
          <w:spacing w:val="19"/>
          <w:w w:val="105"/>
        </w:rPr>
        <w:t>开启末端试水装置</w:t>
      </w:r>
      <w:r>
        <w:rPr>
          <w:spacing w:val="-138"/>
          <w:w w:val="105"/>
          <w:position w:val="1"/>
        </w:rPr>
        <w:t>,</w:t>
      </w:r>
      <w:r>
        <w:rPr>
          <w:spacing w:val="19"/>
          <w:w w:val="105"/>
        </w:rPr>
        <w:t>观察压力表</w:t>
      </w:r>
      <w:r>
        <w:rPr>
          <w:spacing w:val="-138"/>
          <w:w w:val="105"/>
          <w:position w:val="1"/>
        </w:rPr>
        <w:t>,</w:t>
      </w:r>
      <w:r>
        <w:rPr>
          <w:spacing w:val="17"/>
          <w:w w:val="105"/>
        </w:rPr>
        <w:t>当湿式报警阀进口水压大</w:t>
      </w:r>
      <w:r>
        <w:rPr>
          <w:spacing w:val="19"/>
          <w:w w:val="101"/>
        </w:rPr>
        <w:t>于</w:t>
      </w:r>
      <w:r>
        <w:rPr>
          <w:spacing w:val="-119"/>
          <w:w w:val="101"/>
          <w:position w:val="-3"/>
        </w:rPr>
        <w:t>０．１４</w:t>
      </w:r>
      <w:r>
        <w:rPr>
          <w:spacing w:val="-53"/>
          <w:w w:val="203"/>
          <w:position w:val="-3"/>
        </w:rPr>
        <w:t>M</w:t>
      </w:r>
      <w:r>
        <w:rPr>
          <w:spacing w:val="-125"/>
          <w:w w:val="203"/>
          <w:position w:val="-3"/>
        </w:rPr>
        <w:t>P</w:t>
      </w:r>
      <w:r>
        <w:rPr>
          <w:spacing w:val="-72"/>
          <w:w w:val="203"/>
          <w:position w:val="-3"/>
        </w:rPr>
        <w:t>a</w:t>
      </w:r>
      <w:r>
        <w:rPr>
          <w:spacing w:val="-127"/>
          <w:w w:val="101"/>
          <w:position w:val="1"/>
        </w:rPr>
        <w:t>、</w:t>
      </w:r>
      <w:r>
        <w:rPr>
          <w:spacing w:val="29"/>
          <w:w w:val="101"/>
        </w:rPr>
        <w:t>放水流量大于</w:t>
      </w:r>
      <w:r>
        <w:rPr>
          <w:spacing w:val="-109"/>
          <w:w w:val="101"/>
          <w:position w:val="-3"/>
        </w:rPr>
        <w:t>１</w:t>
      </w:r>
      <w:r>
        <w:rPr>
          <w:spacing w:val="-119"/>
          <w:w w:val="203"/>
          <w:position w:val="-3"/>
        </w:rPr>
        <w:t>L</w:t>
      </w:r>
      <w:r>
        <w:rPr>
          <w:rFonts w:ascii="Arial" w:eastAsia="Arial"/>
          <w:spacing w:val="-144"/>
          <w:w w:val="366"/>
          <w:position w:val="1"/>
        </w:rPr>
        <w:t>/</w:t>
      </w:r>
      <w:r>
        <w:rPr>
          <w:spacing w:val="13"/>
          <w:w w:val="203"/>
          <w:position w:val="-3"/>
        </w:rPr>
        <w:t>s</w:t>
      </w:r>
      <w:r>
        <w:rPr>
          <w:spacing w:val="19"/>
          <w:w w:val="101"/>
        </w:rPr>
        <w:t>时</w:t>
      </w:r>
      <w:r>
        <w:rPr>
          <w:spacing w:val="-127"/>
          <w:w w:val="203"/>
          <w:position w:val="1"/>
        </w:rPr>
        <w:t>,</w:t>
      </w:r>
      <w:r>
        <w:rPr>
          <w:spacing w:val="27"/>
          <w:w w:val="101"/>
        </w:rPr>
        <w:t>报警阀应及时启动</w:t>
      </w:r>
      <w:r>
        <w:rPr>
          <w:spacing w:val="-127"/>
          <w:w w:val="203"/>
          <w:position w:val="1"/>
        </w:rPr>
        <w:t>;</w:t>
      </w:r>
      <w:r>
        <w:rPr>
          <w:spacing w:val="20"/>
          <w:w w:val="101"/>
        </w:rPr>
        <w:t>带延迟</w:t>
      </w:r>
      <w:r>
        <w:rPr>
          <w:spacing w:val="19"/>
          <w:w w:val="101"/>
        </w:rPr>
        <w:t>器的水力警铃应在</w:t>
      </w:r>
      <w:r>
        <w:rPr>
          <w:spacing w:val="-61"/>
          <w:w w:val="101"/>
          <w:position w:val="-3"/>
        </w:rPr>
        <w:t>５</w:t>
      </w:r>
      <w:r>
        <w:rPr>
          <w:spacing w:val="-59"/>
          <w:w w:val="203"/>
          <w:position w:val="-3"/>
        </w:rPr>
        <w:t>~</w:t>
      </w:r>
      <w:r>
        <w:rPr>
          <w:spacing w:val="-142"/>
          <w:w w:val="101"/>
          <w:position w:val="-3"/>
        </w:rPr>
        <w:t>９０</w:t>
      </w:r>
      <w:r>
        <w:rPr>
          <w:spacing w:val="1"/>
          <w:w w:val="203"/>
          <w:position w:val="-3"/>
        </w:rPr>
        <w:t>s</w:t>
      </w:r>
      <w:r>
        <w:rPr>
          <w:spacing w:val="19"/>
          <w:w w:val="101"/>
        </w:rPr>
        <w:t>内发出报警铃声</w:t>
      </w:r>
      <w:r>
        <w:rPr>
          <w:spacing w:val="-138"/>
          <w:w w:val="203"/>
          <w:position w:val="1"/>
        </w:rPr>
        <w:t>,</w:t>
      </w:r>
      <w:r>
        <w:rPr>
          <w:spacing w:val="17"/>
          <w:w w:val="101"/>
        </w:rPr>
        <w:t>不带延迟器的水力警</w:t>
      </w:r>
      <w:r>
        <w:rPr>
          <w:spacing w:val="19"/>
          <w:w w:val="101"/>
        </w:rPr>
        <w:t>铃应在</w:t>
      </w:r>
      <w:r>
        <w:rPr>
          <w:spacing w:val="-142"/>
          <w:w w:val="101"/>
          <w:position w:val="-3"/>
        </w:rPr>
        <w:t>１５</w:t>
      </w:r>
      <w:r>
        <w:rPr>
          <w:spacing w:val="1"/>
          <w:w w:val="203"/>
          <w:position w:val="-3"/>
        </w:rPr>
        <w:t>s</w:t>
      </w:r>
      <w:r>
        <w:rPr>
          <w:spacing w:val="19"/>
          <w:w w:val="101"/>
        </w:rPr>
        <w:t>内发出报警铃声</w:t>
      </w:r>
      <w:r>
        <w:rPr>
          <w:spacing w:val="-138"/>
          <w:w w:val="203"/>
          <w:position w:val="1"/>
        </w:rPr>
        <w:t>;</w:t>
      </w:r>
      <w:r>
        <w:rPr>
          <w:spacing w:val="19"/>
          <w:w w:val="101"/>
        </w:rPr>
        <w:t>压力开关应及时动作</w:t>
      </w:r>
      <w:r>
        <w:rPr>
          <w:spacing w:val="-134"/>
          <w:w w:val="203"/>
          <w:position w:val="1"/>
        </w:rPr>
        <w:t>,</w:t>
      </w:r>
      <w:r>
        <w:rPr>
          <w:spacing w:val="19"/>
          <w:w w:val="101"/>
        </w:rPr>
        <w:t>启动消防泵并</w:t>
      </w:r>
      <w:r>
        <w:rPr>
          <w:spacing w:val="19"/>
          <w:w w:val="115"/>
        </w:rPr>
        <w:t>反馈信号</w:t>
      </w:r>
      <w:r>
        <w:rPr>
          <w:w w:val="200"/>
          <w:position w:val="1"/>
        </w:rPr>
        <w:t>.</w:t>
      </w:r>
    </w:p>
    <w:p w14:paraId="0BEA6E59">
      <w:pPr>
        <w:pStyle w:val="3"/>
        <w:spacing w:before="33" w:line="348" w:lineRule="auto"/>
        <w:ind w:left="680" w:right="679" w:firstLine="551"/>
      </w:pPr>
      <w:r>
        <w:rPr>
          <w:spacing w:val="-100"/>
          <w:w w:val="105"/>
          <w:position w:val="-3"/>
        </w:rPr>
        <w:t>３．</w:t>
      </w:r>
      <w:r>
        <w:rPr>
          <w:spacing w:val="19"/>
          <w:w w:val="105"/>
        </w:rPr>
        <w:t>使用秒表计时</w:t>
      </w:r>
      <w:r>
        <w:rPr>
          <w:spacing w:val="-138"/>
          <w:w w:val="105"/>
          <w:position w:val="1"/>
        </w:rPr>
        <w:t>,</w:t>
      </w:r>
      <w:r>
        <w:rPr>
          <w:spacing w:val="19"/>
          <w:w w:val="105"/>
        </w:rPr>
        <w:t>以自动或手动方式启动消防水泵</w:t>
      </w:r>
      <w:r>
        <w:rPr>
          <w:spacing w:val="-138"/>
          <w:w w:val="105"/>
          <w:position w:val="1"/>
        </w:rPr>
        <w:t>,</w:t>
      </w:r>
      <w:r>
        <w:rPr>
          <w:spacing w:val="14"/>
          <w:w w:val="105"/>
        </w:rPr>
        <w:t>消防水泵</w:t>
      </w:r>
      <w:r>
        <w:rPr>
          <w:spacing w:val="19"/>
          <w:w w:val="101"/>
        </w:rPr>
        <w:t>应在</w:t>
      </w:r>
      <w:r>
        <w:rPr>
          <w:spacing w:val="-142"/>
          <w:w w:val="101"/>
          <w:position w:val="-3"/>
        </w:rPr>
        <w:t>５５</w:t>
      </w:r>
      <w:r>
        <w:rPr>
          <w:spacing w:val="1"/>
          <w:w w:val="203"/>
          <w:position w:val="-3"/>
        </w:rPr>
        <w:t>s</w:t>
      </w:r>
      <w:r>
        <w:rPr>
          <w:spacing w:val="19"/>
          <w:w w:val="101"/>
        </w:rPr>
        <w:t>内投入正常运行</w:t>
      </w:r>
      <w:r>
        <w:rPr>
          <w:w w:val="203"/>
          <w:position w:val="1"/>
        </w:rPr>
        <w:t>.</w:t>
      </w:r>
    </w:p>
    <w:p w14:paraId="7AE810BD">
      <w:pPr>
        <w:pStyle w:val="3"/>
        <w:spacing w:line="380" w:lineRule="exact"/>
        <w:ind w:left="1309"/>
      </w:pPr>
      <w:r>
        <w:rPr>
          <w:spacing w:val="19"/>
        </w:rPr>
        <w:t>十</w:t>
      </w:r>
      <w:r>
        <w:rPr>
          <w:spacing w:val="-138"/>
          <w:position w:val="1"/>
        </w:rPr>
        <w:t>、</w:t>
      </w:r>
      <w:r>
        <w:rPr>
          <w:spacing w:val="16"/>
        </w:rPr>
        <w:t>火灾自动报警系统</w:t>
      </w:r>
    </w:p>
    <w:p w14:paraId="0F6E5CA8">
      <w:pPr>
        <w:pStyle w:val="3"/>
        <w:spacing w:before="207"/>
        <w:ind w:left="1305"/>
      </w:pPr>
      <w:r>
        <w:rPr>
          <w:spacing w:val="-134"/>
          <w:w w:val="185"/>
          <w:position w:val="1"/>
        </w:rPr>
        <w:t>(</w:t>
      </w:r>
      <w:r>
        <w:rPr>
          <w:spacing w:val="15"/>
          <w:w w:val="115"/>
        </w:rPr>
        <w:t>一</w:t>
      </w:r>
      <w:r>
        <w:rPr>
          <w:spacing w:val="-134"/>
          <w:w w:val="185"/>
          <w:position w:val="1"/>
        </w:rPr>
        <w:t>)</w:t>
      </w:r>
      <w:r>
        <w:rPr>
          <w:spacing w:val="14"/>
          <w:w w:val="115"/>
        </w:rPr>
        <w:t>设置要求</w:t>
      </w:r>
    </w:p>
    <w:p w14:paraId="4607670B">
      <w:pPr>
        <w:pStyle w:val="3"/>
        <w:spacing w:before="206" w:line="360" w:lineRule="auto"/>
        <w:ind w:left="680" w:right="679" w:firstLine="551"/>
        <w:jc w:val="both"/>
      </w:pPr>
      <w:r>
        <w:rPr>
          <w:spacing w:val="-100"/>
          <w:position w:val="-3"/>
        </w:rPr>
        <w:t>１．</w:t>
      </w:r>
      <w:r>
        <w:rPr>
          <w:spacing w:val="19"/>
        </w:rPr>
        <w:t>火灾自动报警系统能起到早期发现和通报火警信息</w:t>
      </w:r>
      <w:r>
        <w:rPr>
          <w:spacing w:val="-127"/>
          <w:position w:val="1"/>
        </w:rPr>
        <w:t>,</w:t>
      </w:r>
      <w:r>
        <w:rPr>
          <w:spacing w:val="14"/>
        </w:rPr>
        <w:t>及时</w:t>
      </w:r>
      <w:r>
        <w:rPr>
          <w:spacing w:val="19"/>
        </w:rPr>
        <w:t>通知人员进行疏散</w:t>
      </w:r>
      <w:r>
        <w:rPr>
          <w:spacing w:val="-138"/>
          <w:position w:val="1"/>
        </w:rPr>
        <w:t>、</w:t>
      </w:r>
      <w:r>
        <w:rPr>
          <w:spacing w:val="19"/>
        </w:rPr>
        <w:t>灭火的作用</w:t>
      </w:r>
      <w:r>
        <w:rPr>
          <w:spacing w:val="-138"/>
          <w:position w:val="1"/>
        </w:rPr>
        <w:t>,</w:t>
      </w:r>
      <w:r>
        <w:rPr>
          <w:spacing w:val="17"/>
        </w:rPr>
        <w:t>下列建筑或场所应设置火灾自动</w:t>
      </w:r>
      <w:r>
        <w:rPr>
          <w:spacing w:val="19"/>
          <w:w w:val="105"/>
        </w:rPr>
        <w:t>报警系统</w:t>
      </w:r>
      <w:r>
        <w:rPr>
          <w:w w:val="185"/>
          <w:position w:val="1"/>
        </w:rPr>
        <w:t>:</w:t>
      </w:r>
    </w:p>
    <w:p w14:paraId="04E42607">
      <w:pPr>
        <w:pStyle w:val="3"/>
        <w:spacing w:before="10" w:line="343" w:lineRule="auto"/>
        <w:ind w:left="680" w:right="660" w:firstLine="624"/>
        <w:jc w:val="both"/>
      </w:pPr>
      <w:r>
        <w:rPr>
          <w:spacing w:val="-212"/>
          <w:w w:val="203"/>
          <w:position w:val="1"/>
        </w:rPr>
        <w:t>(</w:t>
      </w:r>
      <w:r>
        <w:rPr>
          <w:spacing w:val="-65"/>
          <w:w w:val="101"/>
          <w:position w:val="-3"/>
        </w:rPr>
        <w:t>１</w:t>
      </w:r>
      <w:r>
        <w:rPr>
          <w:spacing w:val="-134"/>
          <w:w w:val="203"/>
          <w:position w:val="1"/>
        </w:rPr>
        <w:t>)</w:t>
      </w:r>
      <w:r>
        <w:rPr>
          <w:spacing w:val="20"/>
          <w:w w:val="101"/>
        </w:rPr>
        <w:t>任一层建筑面积大于</w:t>
      </w:r>
      <w:r>
        <w:rPr>
          <w:spacing w:val="-123"/>
          <w:w w:val="101"/>
          <w:position w:val="-3"/>
        </w:rPr>
        <w:t>１５００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position w:val="10"/>
          <w:sz w:val="16"/>
        </w:rPr>
        <w:t xml:space="preserve"> </w:t>
      </w:r>
      <w:r>
        <w:rPr>
          <w:spacing w:val="25"/>
          <w:w w:val="101"/>
        </w:rPr>
        <w:t>或总建筑面积大于</w:t>
      </w:r>
      <w:r>
        <w:rPr>
          <w:spacing w:val="-123"/>
          <w:w w:val="101"/>
          <w:position w:val="-3"/>
        </w:rPr>
        <w:t>３０００</w:t>
      </w:r>
      <w:r>
        <w:rPr>
          <w:spacing w:val="-55"/>
          <w:w w:val="203"/>
          <w:position w:val="-3"/>
        </w:rPr>
        <w:t>m</w:t>
      </w:r>
      <w:r>
        <w:rPr>
          <w:rFonts w:hint="eastAsia" w:ascii="Malgun Gothic" w:eastAsia="Malgun Gothic"/>
          <w:b/>
          <w:w w:val="103"/>
          <w:position w:val="10"/>
          <w:sz w:val="16"/>
        </w:rPr>
        <w:t>２</w:t>
      </w:r>
      <w:r>
        <w:rPr>
          <w:spacing w:val="39"/>
          <w:w w:val="101"/>
        </w:rPr>
        <w:t>的商店和客运建筑</w:t>
      </w:r>
      <w:r>
        <w:rPr>
          <w:spacing w:val="-96"/>
          <w:w w:val="203"/>
          <w:position w:val="1"/>
        </w:rPr>
        <w:t>,</w:t>
      </w:r>
      <w:r>
        <w:rPr>
          <w:w w:val="101"/>
        </w:rPr>
        <w:t>总</w:t>
      </w:r>
      <w:r>
        <w:rPr>
          <w:spacing w:val="-91"/>
        </w:rPr>
        <w:t xml:space="preserve"> </w:t>
      </w:r>
      <w:r>
        <w:rPr>
          <w:spacing w:val="45"/>
          <w:w w:val="101"/>
        </w:rPr>
        <w:t>建筑面积大于</w:t>
      </w:r>
      <w:r>
        <w:rPr>
          <w:spacing w:val="-83"/>
        </w:rPr>
        <w:t xml:space="preserve"> </w:t>
      </w:r>
      <w:r>
        <w:rPr>
          <w:spacing w:val="-118"/>
          <w:w w:val="101"/>
          <w:position w:val="-3"/>
        </w:rPr>
        <w:t>５００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3"/>
          <w:position w:val="10"/>
          <w:sz w:val="16"/>
        </w:rPr>
        <w:t xml:space="preserve">  </w:t>
      </w:r>
      <w:r>
        <w:rPr>
          <w:spacing w:val="46"/>
          <w:w w:val="101"/>
        </w:rPr>
        <w:t>的地下或半地下</w:t>
      </w:r>
      <w:r>
        <w:rPr>
          <w:spacing w:val="19"/>
          <w:w w:val="110"/>
        </w:rPr>
        <w:t>商店</w:t>
      </w:r>
      <w:r>
        <w:rPr>
          <w:w w:val="175"/>
          <w:position w:val="1"/>
        </w:rPr>
        <w:t>;</w:t>
      </w:r>
    </w:p>
    <w:p w14:paraId="0D1281E9">
      <w:pPr>
        <w:pStyle w:val="3"/>
        <w:spacing w:before="47" w:line="348" w:lineRule="auto"/>
        <w:ind w:left="680" w:right="679" w:firstLine="624"/>
        <w:jc w:val="both"/>
      </w:pPr>
      <w:r>
        <w:rPr>
          <w:spacing w:val="-214"/>
          <w:w w:val="203"/>
          <w:position w:val="1"/>
        </w:rPr>
        <w:t>(</w:t>
      </w:r>
      <w:r>
        <w:rPr>
          <w:spacing w:val="-65"/>
          <w:w w:val="101"/>
          <w:position w:val="-3"/>
        </w:rPr>
        <w:t>２</w:t>
      </w:r>
      <w:r>
        <w:rPr>
          <w:spacing w:val="-134"/>
          <w:w w:val="203"/>
          <w:position w:val="1"/>
        </w:rPr>
        <w:t>)</w:t>
      </w:r>
      <w:r>
        <w:rPr>
          <w:spacing w:val="19"/>
          <w:w w:val="101"/>
        </w:rPr>
        <w:t>特等</w:t>
      </w:r>
      <w:r>
        <w:rPr>
          <w:spacing w:val="-138"/>
          <w:w w:val="101"/>
          <w:position w:val="1"/>
        </w:rPr>
        <w:t>、</w:t>
      </w:r>
      <w:r>
        <w:rPr>
          <w:spacing w:val="19"/>
          <w:w w:val="101"/>
        </w:rPr>
        <w:t>甲等剧场</w:t>
      </w:r>
      <w:r>
        <w:rPr>
          <w:spacing w:val="-138"/>
          <w:w w:val="203"/>
          <w:position w:val="1"/>
        </w:rPr>
        <w:t>,</w:t>
      </w:r>
      <w:r>
        <w:rPr>
          <w:spacing w:val="19"/>
          <w:w w:val="101"/>
        </w:rPr>
        <w:t>座位数超过</w:t>
      </w:r>
      <w:r>
        <w:rPr>
          <w:spacing w:val="-100"/>
          <w:w w:val="101"/>
          <w:position w:val="-3"/>
        </w:rPr>
        <w:t>１５００</w:t>
      </w:r>
      <w:r>
        <w:rPr>
          <w:spacing w:val="17"/>
          <w:w w:val="101"/>
        </w:rPr>
        <w:t>个的其他等级的剧场或</w:t>
      </w:r>
      <w:r>
        <w:rPr>
          <w:spacing w:val="19"/>
          <w:w w:val="101"/>
        </w:rPr>
        <w:t>电影院</w:t>
      </w:r>
      <w:r>
        <w:rPr>
          <w:spacing w:val="-138"/>
          <w:w w:val="203"/>
          <w:position w:val="1"/>
        </w:rPr>
        <w:t>,</w:t>
      </w:r>
      <w:r>
        <w:rPr>
          <w:spacing w:val="19"/>
          <w:w w:val="101"/>
        </w:rPr>
        <w:t>座位数超过</w:t>
      </w:r>
      <w:r>
        <w:rPr>
          <w:spacing w:val="-100"/>
          <w:w w:val="101"/>
          <w:position w:val="-3"/>
        </w:rPr>
        <w:t>２０００</w:t>
      </w:r>
      <w:r>
        <w:rPr>
          <w:spacing w:val="19"/>
          <w:w w:val="101"/>
        </w:rPr>
        <w:t>个的会堂或礼堂</w:t>
      </w:r>
      <w:r>
        <w:rPr>
          <w:spacing w:val="-138"/>
          <w:w w:val="203"/>
          <w:position w:val="1"/>
        </w:rPr>
        <w:t>,</w:t>
      </w:r>
      <w:r>
        <w:rPr>
          <w:spacing w:val="19"/>
          <w:w w:val="101"/>
        </w:rPr>
        <w:t>座位数超过</w:t>
      </w:r>
      <w:r>
        <w:rPr>
          <w:spacing w:val="-100"/>
          <w:w w:val="101"/>
          <w:position w:val="-3"/>
        </w:rPr>
        <w:t>３０００</w:t>
      </w:r>
      <w:r>
        <w:rPr>
          <w:spacing w:val="11"/>
          <w:w w:val="101"/>
        </w:rPr>
        <w:t>个的</w:t>
      </w:r>
      <w:r>
        <w:rPr>
          <w:spacing w:val="19"/>
          <w:w w:val="110"/>
        </w:rPr>
        <w:t>体育馆</w:t>
      </w:r>
      <w:r>
        <w:rPr>
          <w:w w:val="175"/>
          <w:position w:val="1"/>
        </w:rPr>
        <w:t>;</w:t>
      </w:r>
    </w:p>
    <w:p w14:paraId="78C68A24">
      <w:pPr>
        <w:pStyle w:val="3"/>
        <w:spacing w:before="25" w:line="348" w:lineRule="auto"/>
        <w:ind w:left="680" w:right="660" w:firstLine="624"/>
        <w:jc w:val="both"/>
      </w:pPr>
      <w:r>
        <w:rPr>
          <w:spacing w:val="-212"/>
          <w:w w:val="203"/>
          <w:position w:val="1"/>
        </w:rPr>
        <w:t>(</w:t>
      </w:r>
      <w:r>
        <w:rPr>
          <w:spacing w:val="-65"/>
          <w:w w:val="101"/>
          <w:position w:val="-3"/>
        </w:rPr>
        <w:t>３</w:t>
      </w:r>
      <w:r>
        <w:rPr>
          <w:spacing w:val="-134"/>
          <w:w w:val="203"/>
          <w:position w:val="1"/>
        </w:rPr>
        <w:t>)</w:t>
      </w:r>
      <w:r>
        <w:rPr>
          <w:spacing w:val="20"/>
          <w:w w:val="101"/>
        </w:rPr>
        <w:t>任一层建筑面积大于</w:t>
      </w:r>
      <w:r>
        <w:rPr>
          <w:spacing w:val="-123"/>
          <w:w w:val="101"/>
          <w:position w:val="-3"/>
        </w:rPr>
        <w:t>１５００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position w:val="10"/>
          <w:sz w:val="16"/>
        </w:rPr>
        <w:t xml:space="preserve"> </w:t>
      </w:r>
      <w:r>
        <w:rPr>
          <w:spacing w:val="25"/>
          <w:w w:val="101"/>
        </w:rPr>
        <w:t>或总建筑面积大于</w:t>
      </w:r>
      <w:r>
        <w:rPr>
          <w:spacing w:val="-123"/>
          <w:w w:val="101"/>
          <w:position w:val="-3"/>
        </w:rPr>
        <w:t>３０００</w:t>
      </w:r>
      <w:r>
        <w:rPr>
          <w:spacing w:val="-55"/>
          <w:w w:val="203"/>
          <w:position w:val="-3"/>
        </w:rPr>
        <w:t>m</w:t>
      </w:r>
      <w:r>
        <w:rPr>
          <w:rFonts w:hint="eastAsia" w:ascii="Malgun Gothic" w:eastAsia="Malgun Gothic"/>
          <w:b/>
          <w:w w:val="103"/>
          <w:position w:val="10"/>
          <w:sz w:val="16"/>
        </w:rPr>
        <w:t>２</w:t>
      </w:r>
      <w:r>
        <w:rPr>
          <w:spacing w:val="19"/>
          <w:w w:val="110"/>
        </w:rPr>
        <w:t>的儿童活动场所</w:t>
      </w:r>
      <w:r>
        <w:rPr>
          <w:w w:val="175"/>
          <w:position w:val="1"/>
        </w:rPr>
        <w:t>;</w:t>
      </w:r>
    </w:p>
    <w:p w14:paraId="7D54CD23">
      <w:pPr>
        <w:spacing w:before="37"/>
        <w:ind w:left="950" w:right="0" w:firstLine="0"/>
        <w:jc w:val="left"/>
        <w:rPr>
          <w:sz w:val="26"/>
        </w:rPr>
      </w:pPr>
      <w:r>
        <w:rPr>
          <w:w w:val="100"/>
          <w:sz w:val="26"/>
        </w:rPr>
        <w:t>—</w:t>
      </w:r>
      <w:r>
        <w:rPr>
          <w:spacing w:val="27"/>
          <w:sz w:val="26"/>
        </w:rPr>
        <w:t xml:space="preserve"> </w:t>
      </w:r>
      <w:r>
        <w:rPr>
          <w:spacing w:val="-123"/>
          <w:w w:val="100"/>
          <w:position w:val="-3"/>
          <w:sz w:val="26"/>
        </w:rPr>
        <w:t>３</w:t>
      </w:r>
      <w:r>
        <w:rPr>
          <w:w w:val="100"/>
          <w:position w:val="-3"/>
          <w:sz w:val="26"/>
        </w:rPr>
        <w:t>４</w:t>
      </w:r>
      <w:r>
        <w:rPr>
          <w:spacing w:val="27"/>
          <w:position w:val="-3"/>
          <w:sz w:val="26"/>
        </w:rPr>
        <w:t xml:space="preserve"> </w:t>
      </w:r>
      <w:r>
        <w:rPr>
          <w:w w:val="100"/>
          <w:sz w:val="26"/>
        </w:rPr>
        <w:t>—</w:t>
      </w:r>
    </w:p>
    <w:p w14:paraId="0996B6D4">
      <w:pPr>
        <w:spacing w:after="0"/>
        <w:jc w:val="left"/>
        <w:rPr>
          <w:sz w:val="26"/>
        </w:rPr>
        <w:sectPr>
          <w:pgSz w:w="11910" w:h="16840"/>
          <w:pgMar w:top="1580" w:right="879" w:bottom="280" w:left="880" w:header="720" w:footer="720" w:gutter="0"/>
          <w:cols w:space="720" w:num="1"/>
        </w:sectPr>
      </w:pPr>
    </w:p>
    <w:p w14:paraId="060E7555">
      <w:pPr>
        <w:pStyle w:val="3"/>
        <w:spacing w:before="10"/>
        <w:rPr>
          <w:sz w:val="18"/>
        </w:rPr>
      </w:pPr>
    </w:p>
    <w:p w14:paraId="072C936A">
      <w:pPr>
        <w:pStyle w:val="3"/>
        <w:spacing w:before="203"/>
        <w:ind w:left="1305"/>
      </w:pPr>
      <w:r>
        <w:rPr>
          <w:spacing w:val="-212"/>
          <w:w w:val="203"/>
          <w:position w:val="1"/>
        </w:rPr>
        <w:t>(</w:t>
      </w:r>
      <w:r>
        <w:rPr>
          <w:spacing w:val="-65"/>
          <w:w w:val="101"/>
          <w:position w:val="-3"/>
        </w:rPr>
        <w:t>４</w:t>
      </w:r>
      <w:r>
        <w:rPr>
          <w:spacing w:val="-134"/>
          <w:w w:val="203"/>
          <w:position w:val="1"/>
        </w:rPr>
        <w:t>)</w:t>
      </w:r>
      <w:r>
        <w:rPr>
          <w:spacing w:val="19"/>
          <w:w w:val="101"/>
        </w:rPr>
        <w:t>歌舞娱乐放映游艺场所</w:t>
      </w:r>
      <w:r>
        <w:rPr>
          <w:w w:val="203"/>
          <w:position w:val="1"/>
        </w:rPr>
        <w:t>;</w:t>
      </w:r>
    </w:p>
    <w:p w14:paraId="624A89F0">
      <w:pPr>
        <w:pStyle w:val="3"/>
        <w:spacing w:before="167"/>
        <w:ind w:left="1305"/>
      </w:pPr>
      <w:r>
        <w:rPr>
          <w:spacing w:val="-212"/>
          <w:w w:val="203"/>
          <w:position w:val="1"/>
        </w:rPr>
        <w:t>(</w:t>
      </w:r>
      <w:r>
        <w:rPr>
          <w:spacing w:val="-65"/>
          <w:w w:val="101"/>
          <w:position w:val="-3"/>
        </w:rPr>
        <w:t>５</w:t>
      </w:r>
      <w:r>
        <w:rPr>
          <w:spacing w:val="-134"/>
          <w:w w:val="203"/>
          <w:position w:val="1"/>
        </w:rPr>
        <w:t>)</w:t>
      </w:r>
      <w:r>
        <w:rPr>
          <w:spacing w:val="19"/>
          <w:w w:val="101"/>
        </w:rPr>
        <w:t>位于一类高层公共建筑内的公众聚集场所</w:t>
      </w:r>
      <w:r>
        <w:rPr>
          <w:w w:val="203"/>
          <w:position w:val="1"/>
        </w:rPr>
        <w:t>;</w:t>
      </w:r>
    </w:p>
    <w:p w14:paraId="55D0E30D">
      <w:pPr>
        <w:pStyle w:val="3"/>
        <w:spacing w:before="153" w:line="348" w:lineRule="auto"/>
        <w:ind w:left="680" w:right="679" w:firstLine="624"/>
        <w:jc w:val="both"/>
      </w:pPr>
      <w:r>
        <w:rPr>
          <w:spacing w:val="-212"/>
          <w:w w:val="203"/>
          <w:position w:val="1"/>
        </w:rPr>
        <w:t>(</w:t>
      </w:r>
      <w:r>
        <w:rPr>
          <w:spacing w:val="-65"/>
          <w:w w:val="101"/>
          <w:position w:val="-3"/>
        </w:rPr>
        <w:t>６</w:t>
      </w:r>
      <w:r>
        <w:rPr>
          <w:spacing w:val="-134"/>
          <w:w w:val="203"/>
          <w:position w:val="1"/>
        </w:rPr>
        <w:t>)</w:t>
      </w:r>
      <w:r>
        <w:rPr>
          <w:spacing w:val="19"/>
          <w:w w:val="101"/>
        </w:rPr>
        <w:t>位于二类高层公共建筑内建筑面积大于</w:t>
      </w:r>
      <w:r>
        <w:rPr>
          <w:spacing w:val="-118"/>
          <w:w w:val="101"/>
          <w:position w:val="-3"/>
        </w:rPr>
        <w:t>５００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4"/>
          <w:position w:val="10"/>
          <w:sz w:val="16"/>
        </w:rPr>
        <w:t xml:space="preserve">  </w:t>
      </w:r>
      <w:r>
        <w:rPr>
          <w:spacing w:val="18"/>
          <w:w w:val="101"/>
        </w:rPr>
        <w:t>的商业营</w:t>
      </w:r>
      <w:r>
        <w:rPr>
          <w:spacing w:val="19"/>
          <w:w w:val="110"/>
        </w:rPr>
        <w:t>业厅</w:t>
      </w:r>
      <w:r>
        <w:rPr>
          <w:w w:val="175"/>
          <w:position w:val="1"/>
        </w:rPr>
        <w:t>.</w:t>
      </w:r>
    </w:p>
    <w:p w14:paraId="6B7A3D23">
      <w:pPr>
        <w:pStyle w:val="3"/>
        <w:spacing w:before="39" w:line="348" w:lineRule="auto"/>
        <w:ind w:left="680" w:right="679" w:firstLine="551"/>
        <w:jc w:val="both"/>
      </w:pPr>
      <w:r>
        <w:rPr>
          <w:spacing w:val="-100"/>
          <w:w w:val="110"/>
          <w:position w:val="-3"/>
        </w:rPr>
        <w:t>２．</w:t>
      </w:r>
      <w:r>
        <w:rPr>
          <w:spacing w:val="-34"/>
          <w:w w:val="110"/>
        </w:rPr>
        <w:t xml:space="preserve">卡拉 </w:t>
      </w:r>
      <w:r>
        <w:rPr>
          <w:spacing w:val="-27"/>
          <w:w w:val="110"/>
          <w:position w:val="-3"/>
        </w:rPr>
        <w:t>OK</w:t>
      </w:r>
      <w:r>
        <w:rPr>
          <w:spacing w:val="-119"/>
          <w:w w:val="110"/>
          <w:position w:val="-3"/>
        </w:rPr>
        <w:t xml:space="preserve"> </w:t>
      </w:r>
      <w:r>
        <w:rPr>
          <w:spacing w:val="19"/>
          <w:w w:val="110"/>
        </w:rPr>
        <w:t>厅及其包房内</w:t>
      </w:r>
      <w:r>
        <w:rPr>
          <w:spacing w:val="-138"/>
          <w:w w:val="110"/>
          <w:position w:val="1"/>
        </w:rPr>
        <w:t>,</w:t>
      </w:r>
      <w:r>
        <w:rPr>
          <w:spacing w:val="19"/>
          <w:w w:val="110"/>
        </w:rPr>
        <w:t>应当设置声音或者视像警报</w:t>
      </w:r>
      <w:r>
        <w:rPr>
          <w:spacing w:val="-138"/>
          <w:w w:val="110"/>
          <w:position w:val="1"/>
        </w:rPr>
        <w:t>,</w:t>
      </w:r>
      <w:r>
        <w:rPr>
          <w:spacing w:val="9"/>
          <w:w w:val="110"/>
        </w:rPr>
        <w:t>保证</w:t>
      </w:r>
      <w:r>
        <w:rPr>
          <w:spacing w:val="21"/>
          <w:w w:val="110"/>
        </w:rPr>
        <w:t>在火灾发生初期</w:t>
      </w:r>
      <w:r>
        <w:rPr>
          <w:spacing w:val="-131"/>
          <w:w w:val="110"/>
          <w:position w:val="1"/>
        </w:rPr>
        <w:t>,</w:t>
      </w:r>
      <w:r>
        <w:rPr>
          <w:spacing w:val="-8"/>
          <w:w w:val="110"/>
        </w:rPr>
        <w:t xml:space="preserve">将各卡拉 </w:t>
      </w:r>
      <w:r>
        <w:rPr>
          <w:spacing w:val="-27"/>
          <w:w w:val="110"/>
          <w:position w:val="-3"/>
        </w:rPr>
        <w:t>OK</w:t>
      </w:r>
      <w:r>
        <w:rPr>
          <w:spacing w:val="-120"/>
          <w:w w:val="110"/>
          <w:position w:val="-3"/>
        </w:rPr>
        <w:t xml:space="preserve"> </w:t>
      </w:r>
      <w:r>
        <w:rPr>
          <w:spacing w:val="23"/>
          <w:w w:val="110"/>
        </w:rPr>
        <w:t>房间的画面</w:t>
      </w:r>
      <w:r>
        <w:rPr>
          <w:spacing w:val="-131"/>
          <w:w w:val="110"/>
          <w:position w:val="1"/>
        </w:rPr>
        <w:t>、</w:t>
      </w:r>
      <w:r>
        <w:rPr>
          <w:spacing w:val="23"/>
          <w:w w:val="110"/>
        </w:rPr>
        <w:t>音响消除</w:t>
      </w:r>
      <w:r>
        <w:rPr>
          <w:spacing w:val="-131"/>
          <w:w w:val="110"/>
          <w:position w:val="1"/>
        </w:rPr>
        <w:t>,</w:t>
      </w:r>
      <w:r>
        <w:rPr>
          <w:spacing w:val="19"/>
          <w:w w:val="110"/>
        </w:rPr>
        <w:t>播送火灾</w:t>
      </w:r>
      <w:r>
        <w:rPr>
          <w:spacing w:val="19"/>
          <w:w w:val="115"/>
        </w:rPr>
        <w:t>警报</w:t>
      </w:r>
      <w:r>
        <w:rPr>
          <w:spacing w:val="-138"/>
          <w:w w:val="185"/>
          <w:position w:val="1"/>
        </w:rPr>
        <w:t>,</w:t>
      </w:r>
      <w:r>
        <w:rPr>
          <w:spacing w:val="19"/>
          <w:w w:val="115"/>
        </w:rPr>
        <w:t>引导人们安全疏散</w:t>
      </w:r>
      <w:r>
        <w:rPr>
          <w:w w:val="185"/>
          <w:position w:val="1"/>
        </w:rPr>
        <w:t>.</w:t>
      </w:r>
    </w:p>
    <w:p w14:paraId="2B8FD98E">
      <w:pPr>
        <w:pStyle w:val="3"/>
        <w:spacing w:before="38"/>
        <w:ind w:left="1305"/>
      </w:pPr>
      <w:r>
        <w:rPr>
          <w:spacing w:val="-134"/>
          <w:w w:val="185"/>
          <w:position w:val="1"/>
        </w:rPr>
        <w:t>(</w:t>
      </w:r>
      <w:r>
        <w:rPr>
          <w:spacing w:val="15"/>
          <w:w w:val="115"/>
        </w:rPr>
        <w:t>二</w:t>
      </w:r>
      <w:r>
        <w:rPr>
          <w:spacing w:val="-134"/>
          <w:w w:val="185"/>
          <w:position w:val="1"/>
        </w:rPr>
        <w:t>)</w:t>
      </w:r>
      <w:r>
        <w:rPr>
          <w:spacing w:val="14"/>
          <w:w w:val="115"/>
        </w:rPr>
        <w:t>外观要求</w:t>
      </w:r>
    </w:p>
    <w:p w14:paraId="09AF437B">
      <w:pPr>
        <w:pStyle w:val="3"/>
        <w:spacing w:before="206" w:line="367" w:lineRule="auto"/>
        <w:ind w:left="680" w:right="679" w:firstLine="551"/>
        <w:jc w:val="both"/>
      </w:pPr>
      <w:r>
        <w:rPr>
          <w:spacing w:val="-100"/>
          <w:position w:val="-3"/>
        </w:rPr>
        <w:t>１．</w:t>
      </w:r>
      <w:r>
        <w:rPr>
          <w:spacing w:val="20"/>
        </w:rPr>
        <w:t>探测器表面应无影响探测功能的障碍物</w:t>
      </w:r>
      <w:r>
        <w:rPr>
          <w:spacing w:val="-129"/>
          <w:position w:val="1"/>
        </w:rPr>
        <w:t>(</w:t>
      </w:r>
      <w:r>
        <w:rPr>
          <w:spacing w:val="24"/>
        </w:rPr>
        <w:t>如感温原件表面</w:t>
      </w:r>
      <w:r>
        <w:rPr>
          <w:spacing w:val="19"/>
        </w:rPr>
        <w:t>涂覆涂料</w:t>
      </w:r>
      <w:r>
        <w:rPr>
          <w:spacing w:val="-138"/>
          <w:position w:val="1"/>
        </w:rPr>
        <w:t>,</w:t>
      </w:r>
      <w:r>
        <w:rPr>
          <w:spacing w:val="21"/>
        </w:rPr>
        <w:t>点型感烟探测器烟气通道被涂料</w:t>
      </w:r>
      <w:r>
        <w:rPr>
          <w:spacing w:val="-131"/>
          <w:position w:val="1"/>
        </w:rPr>
        <w:t>、</w:t>
      </w:r>
      <w:r>
        <w:rPr>
          <w:spacing w:val="25"/>
        </w:rPr>
        <w:t>胶带纸</w:t>
      </w:r>
      <w:r>
        <w:rPr>
          <w:spacing w:val="-129"/>
          <w:position w:val="1"/>
        </w:rPr>
        <w:t>、</w:t>
      </w:r>
      <w:r>
        <w:rPr>
          <w:spacing w:val="23"/>
        </w:rPr>
        <w:t>防尘罩等堵</w:t>
      </w:r>
      <w:r>
        <w:rPr>
          <w:spacing w:val="15"/>
          <w:w w:val="105"/>
        </w:rPr>
        <w:t>塞</w:t>
      </w:r>
      <w:r>
        <w:rPr>
          <w:spacing w:val="-136"/>
          <w:w w:val="145"/>
          <w:position w:val="1"/>
        </w:rPr>
        <w:t>);</w:t>
      </w:r>
      <w:r>
        <w:rPr>
          <w:spacing w:val="21"/>
          <w:w w:val="105"/>
        </w:rPr>
        <w:t>探测器周围应无影响探测器及时报警的障碍物</w:t>
      </w:r>
      <w:r>
        <w:rPr>
          <w:spacing w:val="-131"/>
          <w:w w:val="145"/>
          <w:position w:val="1"/>
        </w:rPr>
        <w:t>(</w:t>
      </w:r>
      <w:r>
        <w:rPr>
          <w:spacing w:val="21"/>
          <w:w w:val="105"/>
        </w:rPr>
        <w:t>如突出顶棚</w:t>
      </w:r>
      <w:r>
        <w:rPr>
          <w:spacing w:val="19"/>
          <w:w w:val="105"/>
        </w:rPr>
        <w:t>的装修隔断</w:t>
      </w:r>
      <w:r>
        <w:rPr>
          <w:spacing w:val="-138"/>
          <w:w w:val="105"/>
          <w:position w:val="1"/>
        </w:rPr>
        <w:t>、</w:t>
      </w:r>
      <w:r>
        <w:rPr>
          <w:spacing w:val="18"/>
          <w:w w:val="105"/>
        </w:rPr>
        <w:t>空调出风口等</w:t>
      </w:r>
      <w:r>
        <w:rPr>
          <w:spacing w:val="-136"/>
          <w:w w:val="145"/>
          <w:position w:val="1"/>
        </w:rPr>
        <w:t>);</w:t>
      </w:r>
      <w:r>
        <w:rPr>
          <w:spacing w:val="19"/>
          <w:w w:val="105"/>
        </w:rPr>
        <w:t>具有巡检指示功能的探测器</w:t>
      </w:r>
      <w:r>
        <w:rPr>
          <w:spacing w:val="-138"/>
          <w:w w:val="145"/>
          <w:position w:val="1"/>
        </w:rPr>
        <w:t>,</w:t>
      </w:r>
      <w:r>
        <w:rPr>
          <w:spacing w:val="12"/>
          <w:w w:val="105"/>
        </w:rPr>
        <w:t>其巡检</w:t>
      </w:r>
      <w:r>
        <w:rPr>
          <w:spacing w:val="19"/>
          <w:w w:val="105"/>
        </w:rPr>
        <w:t>指示灯应正常闪亮</w:t>
      </w:r>
      <w:r>
        <w:rPr>
          <w:w w:val="185"/>
          <w:position w:val="1"/>
        </w:rPr>
        <w:t>.</w:t>
      </w:r>
    </w:p>
    <w:p w14:paraId="7DD78A4C">
      <w:pPr>
        <w:pStyle w:val="3"/>
        <w:spacing w:before="8" w:line="364" w:lineRule="auto"/>
        <w:ind w:left="680" w:right="679" w:firstLine="551"/>
        <w:jc w:val="both"/>
      </w:pPr>
      <w:r>
        <w:rPr>
          <w:spacing w:val="-100"/>
          <w:w w:val="105"/>
          <w:position w:val="-3"/>
        </w:rPr>
        <w:t>２．</w:t>
      </w:r>
      <w:r>
        <w:rPr>
          <w:spacing w:val="19"/>
          <w:w w:val="105"/>
        </w:rPr>
        <w:t>手动火灾报警按钮标识应清晰</w:t>
      </w:r>
      <w:r>
        <w:rPr>
          <w:spacing w:val="-138"/>
          <w:w w:val="120"/>
          <w:position w:val="1"/>
        </w:rPr>
        <w:t>,</w:t>
      </w:r>
      <w:r>
        <w:rPr>
          <w:spacing w:val="19"/>
          <w:w w:val="105"/>
        </w:rPr>
        <w:t>面板无破损</w:t>
      </w:r>
      <w:r>
        <w:rPr>
          <w:spacing w:val="-138"/>
          <w:w w:val="120"/>
          <w:position w:val="1"/>
        </w:rPr>
        <w:t>;</w:t>
      </w:r>
      <w:r>
        <w:rPr>
          <w:spacing w:val="15"/>
          <w:w w:val="105"/>
        </w:rPr>
        <w:t>具有巡检指示</w:t>
      </w:r>
      <w:r>
        <w:rPr>
          <w:spacing w:val="19"/>
        </w:rPr>
        <w:t>功能的手动报警按钮的指示灯应正常闪亮</w:t>
      </w:r>
      <w:r>
        <w:rPr>
          <w:spacing w:val="-131"/>
          <w:position w:val="1"/>
        </w:rPr>
        <w:t>;</w:t>
      </w:r>
      <w:r>
        <w:rPr>
          <w:spacing w:val="24"/>
        </w:rPr>
        <w:t>带有电话插孔的手动</w:t>
      </w:r>
      <w:r>
        <w:rPr>
          <w:spacing w:val="19"/>
          <w:w w:val="105"/>
        </w:rPr>
        <w:t>报警按钮</w:t>
      </w:r>
      <w:r>
        <w:rPr>
          <w:spacing w:val="-138"/>
          <w:w w:val="115"/>
          <w:position w:val="1"/>
        </w:rPr>
        <w:t>,</w:t>
      </w:r>
      <w:r>
        <w:rPr>
          <w:spacing w:val="21"/>
          <w:w w:val="105"/>
        </w:rPr>
        <w:t>其保护措施应完好</w:t>
      </w:r>
      <w:r>
        <w:rPr>
          <w:spacing w:val="-131"/>
          <w:w w:val="105"/>
          <w:position w:val="1"/>
        </w:rPr>
        <w:t>、</w:t>
      </w:r>
      <w:r>
        <w:rPr>
          <w:spacing w:val="26"/>
          <w:w w:val="105"/>
        </w:rPr>
        <w:t>插孔内无影响通话的杂物</w:t>
      </w:r>
      <w:r>
        <w:rPr>
          <w:spacing w:val="-129"/>
          <w:w w:val="115"/>
          <w:position w:val="1"/>
        </w:rPr>
        <w:t>;</w:t>
      </w:r>
      <w:r>
        <w:rPr>
          <w:spacing w:val="19"/>
          <w:w w:val="105"/>
        </w:rPr>
        <w:t>手动报警按钮周围不应存在影响辨识和操作的障碍物</w:t>
      </w:r>
      <w:r>
        <w:rPr>
          <w:w w:val="185"/>
          <w:position w:val="1"/>
        </w:rPr>
        <w:t>.</w:t>
      </w:r>
    </w:p>
    <w:p w14:paraId="1DE8F574">
      <w:pPr>
        <w:pStyle w:val="3"/>
        <w:spacing w:before="13"/>
        <w:ind w:left="1305"/>
      </w:pPr>
      <w:r>
        <w:rPr>
          <w:spacing w:val="-134"/>
          <w:w w:val="185"/>
          <w:position w:val="1"/>
        </w:rPr>
        <w:t>(</w:t>
      </w:r>
      <w:r>
        <w:rPr>
          <w:spacing w:val="15"/>
          <w:w w:val="115"/>
        </w:rPr>
        <w:t>三</w:t>
      </w:r>
      <w:r>
        <w:rPr>
          <w:spacing w:val="-134"/>
          <w:w w:val="185"/>
          <w:position w:val="1"/>
        </w:rPr>
        <w:t>)</w:t>
      </w:r>
      <w:r>
        <w:rPr>
          <w:spacing w:val="14"/>
          <w:w w:val="115"/>
        </w:rPr>
        <w:t>功能要求</w:t>
      </w:r>
    </w:p>
    <w:p w14:paraId="187B17C4">
      <w:pPr>
        <w:pStyle w:val="3"/>
        <w:spacing w:before="216"/>
        <w:ind w:left="1232"/>
      </w:pPr>
      <w:r>
        <w:rPr>
          <w:spacing w:val="-100"/>
          <w:w w:val="110"/>
          <w:position w:val="-3"/>
        </w:rPr>
        <w:t>１．</w:t>
      </w:r>
      <w:r>
        <w:rPr>
          <w:spacing w:val="-1"/>
          <w:w w:val="110"/>
        </w:rPr>
        <w:t>点型感烟</w:t>
      </w:r>
      <w:r>
        <w:rPr>
          <w:rFonts w:ascii="Arial" w:eastAsia="Arial"/>
          <w:spacing w:val="-61"/>
          <w:w w:val="345"/>
          <w:position w:val="1"/>
        </w:rPr>
        <w:t>/</w:t>
      </w:r>
      <w:r>
        <w:rPr>
          <w:spacing w:val="16"/>
          <w:w w:val="110"/>
        </w:rPr>
        <w:t>感温火灾探测器</w:t>
      </w:r>
    </w:p>
    <w:p w14:paraId="09781055">
      <w:pPr>
        <w:pStyle w:val="3"/>
        <w:spacing w:before="167" w:line="348" w:lineRule="auto"/>
        <w:ind w:left="680" w:right="679" w:firstLine="624"/>
      </w:pPr>
      <w:r>
        <w:rPr>
          <w:spacing w:val="-212"/>
          <w:w w:val="203"/>
          <w:position w:val="1"/>
        </w:rPr>
        <w:t>(</w:t>
      </w:r>
      <w:r>
        <w:rPr>
          <w:spacing w:val="-65"/>
          <w:w w:val="101"/>
          <w:position w:val="-3"/>
        </w:rPr>
        <w:t>１</w:t>
      </w:r>
      <w:r>
        <w:rPr>
          <w:spacing w:val="-134"/>
          <w:w w:val="203"/>
          <w:position w:val="1"/>
        </w:rPr>
        <w:t>)</w:t>
      </w:r>
      <w:r>
        <w:rPr>
          <w:spacing w:val="21"/>
          <w:w w:val="101"/>
        </w:rPr>
        <w:t>利用模拟发烟器</w:t>
      </w:r>
      <w:r>
        <w:rPr>
          <w:spacing w:val="-131"/>
          <w:w w:val="101"/>
          <w:position w:val="1"/>
        </w:rPr>
        <w:t>、</w:t>
      </w:r>
      <w:r>
        <w:rPr>
          <w:spacing w:val="26"/>
          <w:w w:val="101"/>
        </w:rPr>
        <w:t>点燃的香烟向其侧面滤网施加烟气</w:t>
      </w:r>
      <w:r>
        <w:rPr>
          <w:spacing w:val="-129"/>
          <w:w w:val="203"/>
          <w:position w:val="1"/>
        </w:rPr>
        <w:t>(</w:t>
      </w:r>
      <w:r>
        <w:rPr>
          <w:w w:val="101"/>
        </w:rPr>
        <w:t>点</w:t>
      </w:r>
      <w:r>
        <w:rPr>
          <w:spacing w:val="18"/>
          <w:w w:val="105"/>
        </w:rPr>
        <w:t>型感烟火灾探测器</w:t>
      </w:r>
      <w:r>
        <w:rPr>
          <w:spacing w:val="-134"/>
          <w:w w:val="105"/>
          <w:position w:val="1"/>
        </w:rPr>
        <w:t>)</w:t>
      </w:r>
      <w:r>
        <w:rPr>
          <w:spacing w:val="19"/>
          <w:w w:val="105"/>
        </w:rPr>
        <w:t>或将电吹风通电</w:t>
      </w:r>
      <w:r>
        <w:rPr>
          <w:spacing w:val="-138"/>
          <w:w w:val="105"/>
          <w:position w:val="1"/>
        </w:rPr>
        <w:t>,</w:t>
      </w:r>
      <w:r>
        <w:rPr>
          <w:spacing w:val="17"/>
          <w:w w:val="105"/>
        </w:rPr>
        <w:t>向探测器的热敏元件施加热</w:t>
      </w:r>
    </w:p>
    <w:p w14:paraId="79A49E80">
      <w:pPr>
        <w:pStyle w:val="3"/>
        <w:spacing w:before="38"/>
        <w:ind w:left="680"/>
      </w:pPr>
      <w:r>
        <w:rPr>
          <w:spacing w:val="17"/>
          <w:w w:val="105"/>
        </w:rPr>
        <w:t>气流</w:t>
      </w:r>
      <w:r>
        <w:rPr>
          <w:spacing w:val="-134"/>
          <w:w w:val="105"/>
          <w:position w:val="1"/>
        </w:rPr>
        <w:t>(</w:t>
      </w:r>
      <w:r>
        <w:rPr>
          <w:spacing w:val="18"/>
          <w:w w:val="105"/>
        </w:rPr>
        <w:t>点型感温火灾探测器</w:t>
      </w:r>
      <w:r>
        <w:rPr>
          <w:spacing w:val="-136"/>
          <w:w w:val="105"/>
          <w:position w:val="1"/>
        </w:rPr>
        <w:t>),</w:t>
      </w:r>
      <w:r>
        <w:rPr>
          <w:spacing w:val="19"/>
          <w:w w:val="105"/>
        </w:rPr>
        <w:t>模拟产生火灾信号</w:t>
      </w:r>
      <w:r>
        <w:rPr>
          <w:spacing w:val="-138"/>
          <w:w w:val="105"/>
          <w:position w:val="1"/>
        </w:rPr>
        <w:t>,</w:t>
      </w:r>
      <w:r>
        <w:rPr>
          <w:spacing w:val="16"/>
          <w:w w:val="105"/>
        </w:rPr>
        <w:t>探测器火警确认</w:t>
      </w:r>
    </w:p>
    <w:p w14:paraId="6C445C99">
      <w:pPr>
        <w:spacing w:before="206"/>
        <w:ind w:left="0" w:right="967" w:firstLine="0"/>
        <w:jc w:val="right"/>
        <w:rPr>
          <w:sz w:val="26"/>
        </w:rPr>
      </w:pPr>
      <w:r>
        <w:rPr>
          <w:w w:val="100"/>
          <w:sz w:val="26"/>
        </w:rPr>
        <w:t>—</w:t>
      </w:r>
      <w:r>
        <w:rPr>
          <w:spacing w:val="27"/>
          <w:sz w:val="26"/>
        </w:rPr>
        <w:t xml:space="preserve"> </w:t>
      </w:r>
      <w:r>
        <w:rPr>
          <w:spacing w:val="-123"/>
          <w:w w:val="100"/>
          <w:position w:val="-3"/>
          <w:sz w:val="26"/>
        </w:rPr>
        <w:t>３</w:t>
      </w:r>
      <w:r>
        <w:rPr>
          <w:w w:val="100"/>
          <w:position w:val="-3"/>
          <w:sz w:val="26"/>
        </w:rPr>
        <w:t>５</w:t>
      </w:r>
      <w:r>
        <w:rPr>
          <w:spacing w:val="27"/>
          <w:position w:val="-3"/>
          <w:sz w:val="26"/>
        </w:rPr>
        <w:t xml:space="preserve"> </w:t>
      </w:r>
      <w:r>
        <w:rPr>
          <w:w w:val="100"/>
          <w:sz w:val="26"/>
        </w:rPr>
        <w:t>—</w:t>
      </w:r>
    </w:p>
    <w:p w14:paraId="5A3B0132">
      <w:pPr>
        <w:spacing w:after="0"/>
        <w:jc w:val="right"/>
        <w:rPr>
          <w:sz w:val="26"/>
        </w:rPr>
        <w:sectPr>
          <w:pgSz w:w="11910" w:h="16840"/>
          <w:pgMar w:top="1580" w:right="879" w:bottom="280" w:left="880" w:header="720" w:footer="720" w:gutter="0"/>
          <w:cols w:space="720" w:num="1"/>
        </w:sectPr>
      </w:pPr>
    </w:p>
    <w:p w14:paraId="42BFC57A">
      <w:pPr>
        <w:pStyle w:val="3"/>
        <w:spacing w:before="10"/>
        <w:rPr>
          <w:sz w:val="18"/>
        </w:rPr>
      </w:pPr>
    </w:p>
    <w:p w14:paraId="2974793A">
      <w:pPr>
        <w:pStyle w:val="3"/>
        <w:spacing w:before="203" w:line="374" w:lineRule="auto"/>
        <w:ind w:left="680" w:right="679"/>
        <w:jc w:val="both"/>
      </w:pPr>
      <w:r>
        <w:rPr>
          <w:spacing w:val="17"/>
          <w:w w:val="105"/>
        </w:rPr>
        <w:t>灯应点亮</w:t>
      </w:r>
      <w:r>
        <w:rPr>
          <w:spacing w:val="-134"/>
          <w:w w:val="105"/>
          <w:position w:val="1"/>
        </w:rPr>
        <w:t>(</w:t>
      </w:r>
      <w:r>
        <w:rPr>
          <w:spacing w:val="19"/>
          <w:w w:val="105"/>
        </w:rPr>
        <w:t>红色</w:t>
      </w:r>
      <w:r>
        <w:rPr>
          <w:spacing w:val="-138"/>
          <w:w w:val="105"/>
          <w:position w:val="1"/>
        </w:rPr>
        <w:t>,</w:t>
      </w:r>
      <w:r>
        <w:rPr>
          <w:spacing w:val="18"/>
          <w:w w:val="105"/>
        </w:rPr>
        <w:t>或由绿色闪亮变为红色常亮</w:t>
      </w:r>
      <w:r>
        <w:rPr>
          <w:spacing w:val="-136"/>
          <w:w w:val="105"/>
          <w:position w:val="1"/>
        </w:rPr>
        <w:t>);</w:t>
      </w:r>
      <w:r>
        <w:rPr>
          <w:spacing w:val="16"/>
          <w:w w:val="105"/>
        </w:rPr>
        <w:t xml:space="preserve">火灾报警控制器应 </w:t>
      </w:r>
      <w:r>
        <w:rPr>
          <w:spacing w:val="19"/>
          <w:w w:val="105"/>
        </w:rPr>
        <w:t>收到其输出的火警信号</w:t>
      </w:r>
      <w:r>
        <w:rPr>
          <w:spacing w:val="-138"/>
          <w:w w:val="105"/>
          <w:position w:val="1"/>
        </w:rPr>
        <w:t>,</w:t>
      </w:r>
      <w:r>
        <w:rPr>
          <w:spacing w:val="19"/>
          <w:w w:val="105"/>
        </w:rPr>
        <w:t>显示信息准确</w:t>
      </w:r>
      <w:r>
        <w:rPr>
          <w:spacing w:val="-138"/>
          <w:w w:val="105"/>
          <w:position w:val="1"/>
        </w:rPr>
        <w:t>;</w:t>
      </w:r>
      <w:r>
        <w:rPr>
          <w:spacing w:val="17"/>
          <w:w w:val="105"/>
        </w:rPr>
        <w:t>其报警确认灯应能保护至</w:t>
      </w:r>
      <w:r>
        <w:rPr>
          <w:spacing w:val="19"/>
          <w:w w:val="115"/>
        </w:rPr>
        <w:t>火灾报警控制器实施复位操作</w:t>
      </w:r>
      <w:r>
        <w:rPr>
          <w:w w:val="185"/>
          <w:position w:val="1"/>
        </w:rPr>
        <w:t>.</w:t>
      </w:r>
    </w:p>
    <w:p w14:paraId="514460D2">
      <w:pPr>
        <w:pStyle w:val="3"/>
        <w:spacing w:line="360" w:lineRule="auto"/>
        <w:ind w:left="680" w:right="679" w:firstLine="624"/>
        <w:jc w:val="both"/>
      </w:pPr>
      <w:r>
        <w:rPr>
          <w:spacing w:val="-212"/>
          <w:w w:val="203"/>
          <w:position w:val="1"/>
        </w:rPr>
        <w:t>(</w:t>
      </w:r>
      <w:r>
        <w:rPr>
          <w:spacing w:val="-65"/>
          <w:w w:val="101"/>
          <w:position w:val="-3"/>
        </w:rPr>
        <w:t>２</w:t>
      </w:r>
      <w:r>
        <w:rPr>
          <w:spacing w:val="-134"/>
          <w:w w:val="203"/>
          <w:position w:val="1"/>
        </w:rPr>
        <w:t>)</w:t>
      </w:r>
      <w:r>
        <w:rPr>
          <w:spacing w:val="20"/>
          <w:w w:val="101"/>
        </w:rPr>
        <w:t>将探头从底座上拆离</w:t>
      </w:r>
      <w:r>
        <w:rPr>
          <w:spacing w:val="-129"/>
          <w:w w:val="203"/>
          <w:position w:val="1"/>
        </w:rPr>
        <w:t>,</w:t>
      </w:r>
      <w:r>
        <w:rPr>
          <w:spacing w:val="25"/>
          <w:w w:val="101"/>
        </w:rPr>
        <w:t>模拟探测器故障</w:t>
      </w:r>
      <w:r>
        <w:rPr>
          <w:spacing w:val="-129"/>
          <w:w w:val="203"/>
          <w:position w:val="1"/>
        </w:rPr>
        <w:t>,</w:t>
      </w:r>
      <w:r>
        <w:rPr>
          <w:spacing w:val="24"/>
          <w:w w:val="101"/>
        </w:rPr>
        <w:t>火灾报警控制器</w:t>
      </w:r>
      <w:r>
        <w:rPr>
          <w:spacing w:val="19"/>
          <w:w w:val="105"/>
        </w:rPr>
        <w:t>应接收到其发出的故障信号</w:t>
      </w:r>
      <w:r>
        <w:rPr>
          <w:spacing w:val="-131"/>
          <w:w w:val="105"/>
          <w:position w:val="1"/>
        </w:rPr>
        <w:t>,</w:t>
      </w:r>
      <w:r>
        <w:rPr>
          <w:spacing w:val="25"/>
          <w:w w:val="105"/>
        </w:rPr>
        <w:t>显示信息准确</w:t>
      </w:r>
      <w:r>
        <w:rPr>
          <w:spacing w:val="-131"/>
          <w:w w:val="105"/>
          <w:position w:val="1"/>
        </w:rPr>
        <w:t>;</w:t>
      </w:r>
      <w:r>
        <w:rPr>
          <w:spacing w:val="26"/>
          <w:w w:val="105"/>
        </w:rPr>
        <w:t>恢复火灾探测器</w:t>
      </w:r>
      <w:r>
        <w:rPr>
          <w:spacing w:val="-129"/>
          <w:w w:val="105"/>
          <w:position w:val="1"/>
        </w:rPr>
        <w:t>,</w:t>
      </w:r>
      <w:r>
        <w:rPr>
          <w:w w:val="105"/>
        </w:rPr>
        <w:t>火</w:t>
      </w:r>
      <w:r>
        <w:rPr>
          <w:spacing w:val="19"/>
          <w:w w:val="115"/>
        </w:rPr>
        <w:t>灾报警控制器应自动撤销故障报警信号</w:t>
      </w:r>
      <w:r>
        <w:rPr>
          <w:w w:val="180"/>
          <w:position w:val="1"/>
        </w:rPr>
        <w:t>.</w:t>
      </w:r>
    </w:p>
    <w:p w14:paraId="5929F1A5">
      <w:pPr>
        <w:pStyle w:val="3"/>
        <w:spacing w:before="28"/>
        <w:ind w:left="1232"/>
      </w:pPr>
      <w:r>
        <w:rPr>
          <w:spacing w:val="-100"/>
          <w:position w:val="-3"/>
        </w:rPr>
        <w:t>２．</w:t>
      </w:r>
      <w:r>
        <w:rPr>
          <w:spacing w:val="16"/>
        </w:rPr>
        <w:t>手动火灾报警按钮</w:t>
      </w:r>
    </w:p>
    <w:p w14:paraId="6A8C3923">
      <w:pPr>
        <w:pStyle w:val="3"/>
        <w:spacing w:before="166" w:line="364" w:lineRule="auto"/>
        <w:ind w:left="680" w:right="679" w:firstLine="624"/>
        <w:jc w:val="both"/>
      </w:pPr>
      <w:r>
        <w:rPr>
          <w:spacing w:val="-212"/>
          <w:w w:val="203"/>
          <w:position w:val="1"/>
        </w:rPr>
        <w:t>(</w:t>
      </w:r>
      <w:r>
        <w:rPr>
          <w:spacing w:val="-65"/>
          <w:w w:val="101"/>
          <w:position w:val="-3"/>
        </w:rPr>
        <w:t>１</w:t>
      </w:r>
      <w:r>
        <w:rPr>
          <w:spacing w:val="-134"/>
          <w:w w:val="203"/>
          <w:position w:val="1"/>
        </w:rPr>
        <w:t>)</w:t>
      </w:r>
      <w:r>
        <w:rPr>
          <w:spacing w:val="20"/>
          <w:w w:val="101"/>
        </w:rPr>
        <w:t>手动按下</w:t>
      </w:r>
      <w:r>
        <w:rPr>
          <w:spacing w:val="-131"/>
          <w:w w:val="203"/>
          <w:position w:val="1"/>
        </w:rPr>
        <w:t>(</w:t>
      </w:r>
      <w:r>
        <w:rPr>
          <w:spacing w:val="23"/>
          <w:w w:val="101"/>
        </w:rPr>
        <w:t>拉下</w:t>
      </w:r>
      <w:r>
        <w:rPr>
          <w:spacing w:val="-127"/>
          <w:w w:val="203"/>
          <w:position w:val="1"/>
        </w:rPr>
        <w:t>)</w:t>
      </w:r>
      <w:r>
        <w:rPr>
          <w:spacing w:val="26"/>
          <w:w w:val="101"/>
        </w:rPr>
        <w:t>型手动火灾报警按钮</w:t>
      </w:r>
      <w:r>
        <w:rPr>
          <w:spacing w:val="-131"/>
          <w:w w:val="203"/>
          <w:position w:val="1"/>
        </w:rPr>
        <w:t>,</w:t>
      </w:r>
      <w:r>
        <w:rPr>
          <w:spacing w:val="25"/>
          <w:w w:val="101"/>
        </w:rPr>
        <w:t>直接压下面板</w:t>
      </w:r>
      <w:r>
        <w:rPr>
          <w:spacing w:val="-129"/>
          <w:w w:val="203"/>
          <w:position w:val="1"/>
        </w:rPr>
        <w:t>,</w:t>
      </w:r>
      <w:r>
        <w:rPr>
          <w:w w:val="101"/>
        </w:rPr>
        <w:t>报</w:t>
      </w:r>
      <w:r>
        <w:rPr>
          <w:spacing w:val="19"/>
          <w:w w:val="105"/>
        </w:rPr>
        <w:t>警确认灯应点亮</w:t>
      </w:r>
      <w:r>
        <w:rPr>
          <w:spacing w:val="-131"/>
          <w:w w:val="105"/>
          <w:position w:val="1"/>
        </w:rPr>
        <w:t>(</w:t>
      </w:r>
      <w:r>
        <w:rPr>
          <w:spacing w:val="23"/>
          <w:w w:val="105"/>
        </w:rPr>
        <w:t>红色</w:t>
      </w:r>
      <w:r>
        <w:rPr>
          <w:spacing w:val="-133"/>
          <w:w w:val="105"/>
          <w:position w:val="1"/>
        </w:rPr>
        <w:t>);</w:t>
      </w:r>
      <w:r>
        <w:rPr>
          <w:spacing w:val="25"/>
          <w:w w:val="105"/>
        </w:rPr>
        <w:t>火灾报警控制器应接收到其发出的火警</w:t>
      </w:r>
      <w:r>
        <w:rPr>
          <w:spacing w:val="19"/>
          <w:w w:val="105"/>
        </w:rPr>
        <w:t>信号</w:t>
      </w:r>
      <w:r>
        <w:rPr>
          <w:spacing w:val="-138"/>
          <w:w w:val="105"/>
          <w:position w:val="1"/>
        </w:rPr>
        <w:t>,</w:t>
      </w:r>
      <w:r>
        <w:rPr>
          <w:spacing w:val="20"/>
          <w:w w:val="105"/>
        </w:rPr>
        <w:t>显示信息应准确</w:t>
      </w:r>
      <w:r>
        <w:rPr>
          <w:spacing w:val="-131"/>
          <w:w w:val="105"/>
          <w:position w:val="1"/>
        </w:rPr>
        <w:t>;</w:t>
      </w:r>
      <w:r>
        <w:rPr>
          <w:spacing w:val="26"/>
          <w:w w:val="105"/>
        </w:rPr>
        <w:t>使用专门复位工具进行复位操作</w:t>
      </w:r>
      <w:r>
        <w:rPr>
          <w:spacing w:val="-129"/>
          <w:w w:val="105"/>
          <w:position w:val="1"/>
        </w:rPr>
        <w:t>,</w:t>
      </w:r>
      <w:r>
        <w:rPr>
          <w:spacing w:val="19"/>
          <w:w w:val="105"/>
        </w:rPr>
        <w:t>其复位</w:t>
      </w:r>
      <w:r>
        <w:rPr>
          <w:spacing w:val="19"/>
          <w:w w:val="115"/>
        </w:rPr>
        <w:t>功能应正常</w:t>
      </w:r>
      <w:r>
        <w:rPr>
          <w:spacing w:val="-138"/>
          <w:w w:val="185"/>
          <w:position w:val="1"/>
        </w:rPr>
        <w:t>,</w:t>
      </w:r>
      <w:r>
        <w:rPr>
          <w:spacing w:val="19"/>
          <w:w w:val="115"/>
        </w:rPr>
        <w:t>复位后</w:t>
      </w:r>
      <w:r>
        <w:rPr>
          <w:spacing w:val="-138"/>
          <w:w w:val="185"/>
          <w:position w:val="1"/>
        </w:rPr>
        <w:t>,</w:t>
      </w:r>
      <w:r>
        <w:rPr>
          <w:spacing w:val="19"/>
          <w:w w:val="115"/>
        </w:rPr>
        <w:t>报警确认灯应熄灭</w:t>
      </w:r>
      <w:r>
        <w:rPr>
          <w:w w:val="185"/>
          <w:position w:val="1"/>
        </w:rPr>
        <w:t>.</w:t>
      </w:r>
    </w:p>
    <w:p w14:paraId="04DB9A20">
      <w:pPr>
        <w:pStyle w:val="3"/>
        <w:spacing w:before="13" w:line="364" w:lineRule="auto"/>
        <w:ind w:left="680" w:right="679" w:firstLine="624"/>
        <w:jc w:val="both"/>
      </w:pPr>
      <w:r>
        <w:rPr>
          <w:spacing w:val="-212"/>
          <w:w w:val="203"/>
          <w:position w:val="1"/>
        </w:rPr>
        <w:t>(</w:t>
      </w:r>
      <w:r>
        <w:rPr>
          <w:spacing w:val="-65"/>
          <w:w w:val="101"/>
          <w:position w:val="-3"/>
        </w:rPr>
        <w:t>２</w:t>
      </w:r>
      <w:r>
        <w:rPr>
          <w:spacing w:val="-134"/>
          <w:w w:val="203"/>
          <w:position w:val="1"/>
        </w:rPr>
        <w:t>)</w:t>
      </w:r>
      <w:r>
        <w:rPr>
          <w:spacing w:val="17"/>
          <w:w w:val="101"/>
        </w:rPr>
        <w:t>手动按碎</w:t>
      </w:r>
      <w:r>
        <w:rPr>
          <w:spacing w:val="-134"/>
          <w:w w:val="203"/>
          <w:position w:val="1"/>
        </w:rPr>
        <w:t>(</w:t>
      </w:r>
      <w:r>
        <w:rPr>
          <w:spacing w:val="17"/>
          <w:w w:val="101"/>
        </w:rPr>
        <w:t>击打</w:t>
      </w:r>
      <w:r>
        <w:rPr>
          <w:spacing w:val="-134"/>
          <w:w w:val="203"/>
          <w:position w:val="1"/>
        </w:rPr>
        <w:t>)</w:t>
      </w:r>
      <w:r>
        <w:rPr>
          <w:spacing w:val="19"/>
          <w:w w:val="101"/>
        </w:rPr>
        <w:t>型手动火灾报警按钮</w:t>
      </w:r>
      <w:r>
        <w:rPr>
          <w:spacing w:val="-138"/>
          <w:w w:val="203"/>
          <w:position w:val="1"/>
        </w:rPr>
        <w:t>,</w:t>
      </w:r>
      <w:r>
        <w:rPr>
          <w:spacing w:val="16"/>
          <w:w w:val="101"/>
        </w:rPr>
        <w:t>按照产品使用说明</w:t>
      </w:r>
      <w:r>
        <w:rPr>
          <w:spacing w:val="19"/>
          <w:w w:val="105"/>
        </w:rPr>
        <w:t>进行模拟报警操作</w:t>
      </w:r>
      <w:r>
        <w:rPr>
          <w:spacing w:val="-138"/>
          <w:w w:val="105"/>
          <w:position w:val="1"/>
        </w:rPr>
        <w:t>,</w:t>
      </w:r>
      <w:r>
        <w:rPr>
          <w:spacing w:val="18"/>
          <w:w w:val="105"/>
        </w:rPr>
        <w:t>报警确认灯应被点亮</w:t>
      </w:r>
      <w:r>
        <w:rPr>
          <w:spacing w:val="-134"/>
          <w:w w:val="105"/>
          <w:position w:val="1"/>
        </w:rPr>
        <w:t>(</w:t>
      </w:r>
      <w:r>
        <w:rPr>
          <w:spacing w:val="17"/>
          <w:w w:val="105"/>
        </w:rPr>
        <w:t>红色</w:t>
      </w:r>
      <w:r>
        <w:rPr>
          <w:spacing w:val="-136"/>
          <w:w w:val="105"/>
          <w:position w:val="1"/>
        </w:rPr>
        <w:t>);</w:t>
      </w:r>
      <w:r>
        <w:rPr>
          <w:spacing w:val="16"/>
          <w:w w:val="105"/>
        </w:rPr>
        <w:t xml:space="preserve">火灾报警控制器 </w:t>
      </w:r>
      <w:r>
        <w:rPr>
          <w:spacing w:val="19"/>
          <w:w w:val="105"/>
        </w:rPr>
        <w:t>应接收到其发出的火警信号</w:t>
      </w:r>
      <w:r>
        <w:rPr>
          <w:spacing w:val="-131"/>
          <w:w w:val="105"/>
          <w:position w:val="1"/>
        </w:rPr>
        <w:t>,</w:t>
      </w:r>
      <w:r>
        <w:rPr>
          <w:spacing w:val="25"/>
          <w:w w:val="105"/>
        </w:rPr>
        <w:t>信息显示准确</w:t>
      </w:r>
      <w:r>
        <w:rPr>
          <w:spacing w:val="-131"/>
          <w:w w:val="105"/>
          <w:position w:val="1"/>
        </w:rPr>
        <w:t>;</w:t>
      </w:r>
      <w:r>
        <w:rPr>
          <w:spacing w:val="26"/>
          <w:w w:val="105"/>
        </w:rPr>
        <w:t>使按钮恢复原状</w:t>
      </w:r>
      <w:r>
        <w:rPr>
          <w:spacing w:val="-129"/>
          <w:w w:val="105"/>
          <w:position w:val="1"/>
        </w:rPr>
        <w:t>,</w:t>
      </w:r>
      <w:r>
        <w:rPr>
          <w:w w:val="105"/>
        </w:rPr>
        <w:t>报</w:t>
      </w:r>
      <w:r>
        <w:rPr>
          <w:spacing w:val="19"/>
          <w:w w:val="115"/>
        </w:rPr>
        <w:t>警确认灯应熄灭</w:t>
      </w:r>
      <w:r>
        <w:rPr>
          <w:w w:val="185"/>
          <w:position w:val="1"/>
        </w:rPr>
        <w:t>.</w:t>
      </w:r>
    </w:p>
    <w:p w14:paraId="37F39B92">
      <w:pPr>
        <w:pStyle w:val="3"/>
        <w:spacing w:before="13"/>
        <w:ind w:left="1309"/>
      </w:pPr>
      <w:r>
        <w:rPr>
          <w:spacing w:val="19"/>
        </w:rPr>
        <w:t>十一</w:t>
      </w:r>
      <w:r>
        <w:rPr>
          <w:spacing w:val="-138"/>
          <w:position w:val="1"/>
        </w:rPr>
        <w:t>、</w:t>
      </w:r>
      <w:r>
        <w:rPr>
          <w:spacing w:val="15"/>
        </w:rPr>
        <w:t>防烟排烟系统</w:t>
      </w:r>
    </w:p>
    <w:p w14:paraId="0E4F3F5F">
      <w:pPr>
        <w:pStyle w:val="3"/>
        <w:spacing w:before="207"/>
        <w:ind w:left="1305"/>
      </w:pPr>
      <w:r>
        <w:rPr>
          <w:spacing w:val="-134"/>
          <w:w w:val="185"/>
          <w:position w:val="1"/>
        </w:rPr>
        <w:t>(</w:t>
      </w:r>
      <w:r>
        <w:rPr>
          <w:spacing w:val="15"/>
          <w:w w:val="115"/>
        </w:rPr>
        <w:t>一</w:t>
      </w:r>
      <w:r>
        <w:rPr>
          <w:spacing w:val="-134"/>
          <w:w w:val="185"/>
          <w:position w:val="1"/>
        </w:rPr>
        <w:t>)</w:t>
      </w:r>
      <w:r>
        <w:rPr>
          <w:spacing w:val="14"/>
          <w:w w:val="115"/>
        </w:rPr>
        <w:t>设置要求</w:t>
      </w:r>
    </w:p>
    <w:p w14:paraId="64ED93FF">
      <w:pPr>
        <w:pStyle w:val="3"/>
        <w:spacing w:before="206" w:line="360" w:lineRule="auto"/>
        <w:ind w:left="677" w:right="679" w:firstLine="555"/>
        <w:jc w:val="both"/>
      </w:pPr>
      <w:r>
        <w:rPr>
          <w:spacing w:val="-100"/>
          <w:w w:val="105"/>
          <w:position w:val="-3"/>
        </w:rPr>
        <w:t>１．</w:t>
      </w:r>
      <w:r>
        <w:rPr>
          <w:spacing w:val="19"/>
          <w:w w:val="105"/>
        </w:rPr>
        <w:t>火灾时</w:t>
      </w:r>
      <w:r>
        <w:rPr>
          <w:spacing w:val="-138"/>
          <w:w w:val="105"/>
          <w:position w:val="1"/>
        </w:rPr>
        <w:t>,</w:t>
      </w:r>
      <w:r>
        <w:rPr>
          <w:spacing w:val="19"/>
          <w:w w:val="105"/>
        </w:rPr>
        <w:t>可通过开启外窗等自然通风设施将烟气排出</w:t>
      </w:r>
      <w:r>
        <w:rPr>
          <w:spacing w:val="-138"/>
          <w:w w:val="105"/>
          <w:position w:val="1"/>
        </w:rPr>
        <w:t>,</w:t>
      </w:r>
      <w:r>
        <w:rPr>
          <w:spacing w:val="9"/>
          <w:w w:val="105"/>
        </w:rPr>
        <w:t>亦可</w:t>
      </w:r>
      <w:r>
        <w:rPr>
          <w:spacing w:val="19"/>
        </w:rPr>
        <w:t>采用机械加压送风的防烟设施</w:t>
      </w:r>
      <w:r>
        <w:rPr>
          <w:spacing w:val="-138"/>
          <w:position w:val="1"/>
        </w:rPr>
        <w:t>,</w:t>
      </w:r>
      <w:r>
        <w:rPr>
          <w:spacing w:val="19"/>
        </w:rPr>
        <w:t>使烟气不致侵入疏散楼梯</w:t>
      </w:r>
      <w:r>
        <w:rPr>
          <w:spacing w:val="-138"/>
          <w:position w:val="1"/>
        </w:rPr>
        <w:t>、</w:t>
      </w:r>
      <w:r>
        <w:rPr>
          <w:spacing w:val="12"/>
        </w:rPr>
        <w:t xml:space="preserve">避难层  </w:t>
      </w:r>
      <w:r>
        <w:rPr>
          <w:spacing w:val="-134"/>
          <w:w w:val="185"/>
          <w:position w:val="1"/>
        </w:rPr>
        <w:t>(</w:t>
      </w:r>
      <w:r>
        <w:rPr>
          <w:spacing w:val="15"/>
          <w:w w:val="110"/>
        </w:rPr>
        <w:t>间</w:t>
      </w:r>
      <w:r>
        <w:rPr>
          <w:spacing w:val="-134"/>
          <w:w w:val="185"/>
          <w:position w:val="1"/>
        </w:rPr>
        <w:t>)</w:t>
      </w:r>
      <w:r>
        <w:rPr>
          <w:spacing w:val="19"/>
          <w:w w:val="110"/>
        </w:rPr>
        <w:t>内</w:t>
      </w:r>
      <w:r>
        <w:rPr>
          <w:spacing w:val="19"/>
          <w:w w:val="185"/>
          <w:position w:val="1"/>
        </w:rPr>
        <w:t>.</w:t>
      </w:r>
      <w:r>
        <w:rPr>
          <w:spacing w:val="19"/>
          <w:w w:val="110"/>
        </w:rPr>
        <w:t>场所内下列部位应设置防烟设施</w:t>
      </w:r>
      <w:r>
        <w:rPr>
          <w:w w:val="185"/>
          <w:position w:val="1"/>
        </w:rPr>
        <w:t>:</w:t>
      </w:r>
    </w:p>
    <w:p w14:paraId="4E272DC6">
      <w:pPr>
        <w:pStyle w:val="3"/>
        <w:spacing w:before="22"/>
        <w:ind w:left="1305"/>
      </w:pPr>
      <w:r>
        <w:rPr>
          <w:spacing w:val="-212"/>
          <w:w w:val="203"/>
          <w:position w:val="1"/>
        </w:rPr>
        <w:t>(</w:t>
      </w:r>
      <w:r>
        <w:rPr>
          <w:spacing w:val="-65"/>
          <w:w w:val="101"/>
          <w:position w:val="-3"/>
        </w:rPr>
        <w:t>１</w:t>
      </w:r>
      <w:r>
        <w:rPr>
          <w:spacing w:val="-134"/>
          <w:w w:val="203"/>
          <w:position w:val="1"/>
        </w:rPr>
        <w:t>)</w:t>
      </w:r>
      <w:r>
        <w:rPr>
          <w:spacing w:val="19"/>
          <w:w w:val="101"/>
        </w:rPr>
        <w:t>防烟楼梯间及其前室</w:t>
      </w:r>
      <w:r>
        <w:rPr>
          <w:w w:val="203"/>
          <w:position w:val="1"/>
        </w:rPr>
        <w:t>;</w:t>
      </w:r>
    </w:p>
    <w:p w14:paraId="7C9EA7B5">
      <w:pPr>
        <w:pStyle w:val="3"/>
        <w:spacing w:before="167"/>
        <w:ind w:left="1305"/>
      </w:pPr>
      <w:r>
        <w:rPr>
          <w:spacing w:val="-212"/>
          <w:w w:val="203"/>
          <w:position w:val="1"/>
        </w:rPr>
        <w:t>(</w:t>
      </w:r>
      <w:r>
        <w:rPr>
          <w:spacing w:val="-65"/>
          <w:w w:val="101"/>
          <w:position w:val="-3"/>
        </w:rPr>
        <w:t>２</w:t>
      </w:r>
      <w:r>
        <w:rPr>
          <w:spacing w:val="-134"/>
          <w:w w:val="203"/>
          <w:position w:val="1"/>
        </w:rPr>
        <w:t>)</w:t>
      </w:r>
      <w:r>
        <w:rPr>
          <w:spacing w:val="19"/>
          <w:w w:val="101"/>
        </w:rPr>
        <w:t>消防电梯间前室或合用前室</w:t>
      </w:r>
      <w:r>
        <w:rPr>
          <w:w w:val="203"/>
          <w:position w:val="1"/>
        </w:rPr>
        <w:t>;</w:t>
      </w:r>
    </w:p>
    <w:p w14:paraId="1923BA1A">
      <w:pPr>
        <w:spacing w:before="165"/>
        <w:ind w:left="950" w:right="0" w:firstLine="0"/>
        <w:jc w:val="left"/>
        <w:rPr>
          <w:sz w:val="26"/>
        </w:rPr>
      </w:pPr>
      <w:r>
        <w:rPr>
          <w:w w:val="100"/>
          <w:sz w:val="26"/>
        </w:rPr>
        <w:t>—</w:t>
      </w:r>
      <w:r>
        <w:rPr>
          <w:spacing w:val="27"/>
          <w:sz w:val="26"/>
        </w:rPr>
        <w:t xml:space="preserve"> </w:t>
      </w:r>
      <w:r>
        <w:rPr>
          <w:spacing w:val="-123"/>
          <w:w w:val="100"/>
          <w:position w:val="-3"/>
          <w:sz w:val="26"/>
        </w:rPr>
        <w:t>３</w:t>
      </w:r>
      <w:r>
        <w:rPr>
          <w:w w:val="100"/>
          <w:position w:val="-3"/>
          <w:sz w:val="26"/>
        </w:rPr>
        <w:t>６</w:t>
      </w:r>
      <w:r>
        <w:rPr>
          <w:spacing w:val="27"/>
          <w:position w:val="-3"/>
          <w:sz w:val="26"/>
        </w:rPr>
        <w:t xml:space="preserve"> </w:t>
      </w:r>
      <w:r>
        <w:rPr>
          <w:w w:val="100"/>
          <w:sz w:val="26"/>
        </w:rPr>
        <w:t>—</w:t>
      </w:r>
    </w:p>
    <w:p w14:paraId="0BA24480">
      <w:pPr>
        <w:spacing w:after="0"/>
        <w:jc w:val="left"/>
        <w:rPr>
          <w:sz w:val="26"/>
        </w:rPr>
        <w:sectPr>
          <w:pgSz w:w="11910" w:h="16840"/>
          <w:pgMar w:top="1580" w:right="879" w:bottom="280" w:left="880" w:header="720" w:footer="720" w:gutter="0"/>
          <w:cols w:space="720" w:num="1"/>
        </w:sectPr>
      </w:pPr>
    </w:p>
    <w:p w14:paraId="371645FE">
      <w:pPr>
        <w:pStyle w:val="3"/>
        <w:spacing w:before="10"/>
        <w:rPr>
          <w:sz w:val="18"/>
        </w:rPr>
      </w:pPr>
    </w:p>
    <w:p w14:paraId="5E674806">
      <w:pPr>
        <w:pStyle w:val="3"/>
        <w:spacing w:before="203"/>
        <w:ind w:left="1305"/>
      </w:pPr>
      <w:r>
        <w:rPr>
          <w:spacing w:val="-212"/>
          <w:w w:val="203"/>
          <w:position w:val="1"/>
        </w:rPr>
        <w:t>(</w:t>
      </w:r>
      <w:r>
        <w:rPr>
          <w:spacing w:val="-65"/>
          <w:w w:val="101"/>
          <w:position w:val="-3"/>
        </w:rPr>
        <w:t>３</w:t>
      </w:r>
      <w:r>
        <w:rPr>
          <w:spacing w:val="-134"/>
          <w:w w:val="203"/>
          <w:position w:val="1"/>
        </w:rPr>
        <w:t>)</w:t>
      </w:r>
      <w:r>
        <w:rPr>
          <w:spacing w:val="19"/>
          <w:w w:val="101"/>
        </w:rPr>
        <w:t>避难走道的前室</w:t>
      </w:r>
      <w:r>
        <w:rPr>
          <w:spacing w:val="-138"/>
          <w:w w:val="101"/>
          <w:position w:val="1"/>
        </w:rPr>
        <w:t>、</w:t>
      </w:r>
      <w:r>
        <w:rPr>
          <w:spacing w:val="17"/>
          <w:w w:val="101"/>
        </w:rPr>
        <w:t>避难层</w:t>
      </w:r>
      <w:r>
        <w:rPr>
          <w:spacing w:val="-134"/>
          <w:w w:val="203"/>
          <w:position w:val="1"/>
        </w:rPr>
        <w:t>(</w:t>
      </w:r>
      <w:r>
        <w:rPr>
          <w:spacing w:val="15"/>
          <w:w w:val="101"/>
        </w:rPr>
        <w:t>间</w:t>
      </w:r>
      <w:r>
        <w:rPr>
          <w:spacing w:val="-67"/>
          <w:w w:val="203"/>
          <w:position w:val="1"/>
        </w:rPr>
        <w:t>).</w:t>
      </w:r>
    </w:p>
    <w:p w14:paraId="222CA99C">
      <w:pPr>
        <w:pStyle w:val="3"/>
        <w:spacing w:before="167" w:line="348" w:lineRule="auto"/>
        <w:ind w:left="680" w:right="679" w:firstLine="551"/>
      </w:pPr>
      <w:r>
        <w:rPr>
          <w:spacing w:val="-100"/>
          <w:w w:val="105"/>
          <w:position w:val="-3"/>
        </w:rPr>
        <w:t>２．</w:t>
      </w:r>
      <w:r>
        <w:rPr>
          <w:spacing w:val="19"/>
          <w:w w:val="105"/>
        </w:rPr>
        <w:t>及时排除烟气</w:t>
      </w:r>
      <w:r>
        <w:rPr>
          <w:spacing w:val="-132"/>
          <w:w w:val="105"/>
          <w:position w:val="1"/>
        </w:rPr>
        <w:t>,</w:t>
      </w:r>
      <w:r>
        <w:rPr>
          <w:spacing w:val="26"/>
          <w:w w:val="105"/>
        </w:rPr>
        <w:t>对保证人员安全疏散</w:t>
      </w:r>
      <w:r>
        <w:rPr>
          <w:spacing w:val="-127"/>
          <w:w w:val="105"/>
          <w:position w:val="1"/>
        </w:rPr>
        <w:t>,</w:t>
      </w:r>
      <w:r>
        <w:rPr>
          <w:spacing w:val="27"/>
          <w:w w:val="105"/>
        </w:rPr>
        <w:t>控制烟气蔓延</w:t>
      </w:r>
      <w:r>
        <w:rPr>
          <w:spacing w:val="-127"/>
          <w:w w:val="105"/>
          <w:position w:val="1"/>
        </w:rPr>
        <w:t>,</w:t>
      </w:r>
      <w:r>
        <w:rPr>
          <w:spacing w:val="14"/>
          <w:w w:val="105"/>
        </w:rPr>
        <w:t>便于</w:t>
      </w:r>
      <w:r>
        <w:rPr>
          <w:spacing w:val="19"/>
          <w:w w:val="110"/>
        </w:rPr>
        <w:t>扑救火灾具有重要作用</w:t>
      </w:r>
      <w:r>
        <w:rPr>
          <w:spacing w:val="19"/>
          <w:w w:val="150"/>
          <w:position w:val="1"/>
        </w:rPr>
        <w:t>.</w:t>
      </w:r>
      <w:r>
        <w:rPr>
          <w:spacing w:val="19"/>
          <w:w w:val="110"/>
        </w:rPr>
        <w:t>下列场所或部位应设置排烟设施</w:t>
      </w:r>
      <w:r>
        <w:rPr>
          <w:w w:val="150"/>
          <w:position w:val="1"/>
        </w:rPr>
        <w:t>:</w:t>
      </w:r>
    </w:p>
    <w:p w14:paraId="7F0D5167">
      <w:pPr>
        <w:pStyle w:val="3"/>
        <w:spacing w:before="26" w:line="360" w:lineRule="auto"/>
        <w:ind w:left="680" w:right="679" w:firstLine="624"/>
        <w:jc w:val="both"/>
      </w:pPr>
      <w:r>
        <w:rPr>
          <w:spacing w:val="-212"/>
          <w:w w:val="203"/>
          <w:position w:val="1"/>
        </w:rPr>
        <w:t>(</w:t>
      </w:r>
      <w:r>
        <w:rPr>
          <w:spacing w:val="-65"/>
          <w:w w:val="101"/>
          <w:position w:val="-3"/>
        </w:rPr>
        <w:t>１</w:t>
      </w:r>
      <w:r>
        <w:rPr>
          <w:spacing w:val="-134"/>
          <w:w w:val="203"/>
          <w:position w:val="1"/>
        </w:rPr>
        <w:t>)</w:t>
      </w:r>
      <w:r>
        <w:rPr>
          <w:spacing w:val="19"/>
          <w:w w:val="101"/>
        </w:rPr>
        <w:t>设置在一</w:t>
      </w:r>
      <w:r>
        <w:rPr>
          <w:spacing w:val="-138"/>
          <w:w w:val="101"/>
          <w:position w:val="1"/>
        </w:rPr>
        <w:t>、</w:t>
      </w:r>
      <w:r>
        <w:rPr>
          <w:spacing w:val="19"/>
          <w:w w:val="101"/>
        </w:rPr>
        <w:t>二</w:t>
      </w:r>
      <w:r>
        <w:rPr>
          <w:spacing w:val="-138"/>
          <w:w w:val="101"/>
          <w:position w:val="1"/>
        </w:rPr>
        <w:t>、</w:t>
      </w:r>
      <w:r>
        <w:rPr>
          <w:spacing w:val="23"/>
          <w:w w:val="101"/>
        </w:rPr>
        <w:t>三层且房间建筑面积大于</w:t>
      </w:r>
      <w:r>
        <w:rPr>
          <w:spacing w:val="-118"/>
          <w:w w:val="101"/>
          <w:position w:val="-3"/>
        </w:rPr>
        <w:t>１００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4"/>
          <w:position w:val="10"/>
          <w:sz w:val="16"/>
        </w:rPr>
        <w:t xml:space="preserve">  </w:t>
      </w:r>
      <w:r>
        <w:rPr>
          <w:spacing w:val="18"/>
          <w:w w:val="101"/>
        </w:rPr>
        <w:t>的歌舞娱</w:t>
      </w:r>
      <w:r>
        <w:rPr>
          <w:spacing w:val="19"/>
        </w:rPr>
        <w:t>乐放映游艺场所</w:t>
      </w:r>
      <w:r>
        <w:rPr>
          <w:spacing w:val="-138"/>
          <w:position w:val="1"/>
        </w:rPr>
        <w:t>,</w:t>
      </w:r>
      <w:r>
        <w:rPr>
          <w:spacing w:val="19"/>
        </w:rPr>
        <w:t>设置在四层及以上楼层</w:t>
      </w:r>
      <w:r>
        <w:rPr>
          <w:spacing w:val="-138"/>
          <w:position w:val="1"/>
        </w:rPr>
        <w:t>、</w:t>
      </w:r>
      <w:r>
        <w:rPr>
          <w:spacing w:val="17"/>
        </w:rPr>
        <w:t>地下或半地下的歌舞娱</w:t>
      </w:r>
      <w:r>
        <w:rPr>
          <w:spacing w:val="19"/>
          <w:w w:val="110"/>
        </w:rPr>
        <w:t>乐放映游艺场所</w:t>
      </w:r>
      <w:r>
        <w:rPr>
          <w:w w:val="175"/>
          <w:position w:val="1"/>
        </w:rPr>
        <w:t>;</w:t>
      </w:r>
    </w:p>
    <w:p w14:paraId="4E0F4DBB">
      <w:pPr>
        <w:pStyle w:val="3"/>
        <w:spacing w:before="9" w:line="343" w:lineRule="auto"/>
        <w:ind w:left="680" w:right="679" w:firstLine="624"/>
        <w:jc w:val="both"/>
      </w:pPr>
      <w:r>
        <w:rPr>
          <w:spacing w:val="-212"/>
          <w:w w:val="203"/>
          <w:position w:val="1"/>
        </w:rPr>
        <w:t>(</w:t>
      </w:r>
      <w:r>
        <w:rPr>
          <w:spacing w:val="-65"/>
          <w:w w:val="101"/>
          <w:position w:val="-3"/>
        </w:rPr>
        <w:t>２</w:t>
      </w:r>
      <w:r>
        <w:rPr>
          <w:spacing w:val="-134"/>
          <w:w w:val="203"/>
          <w:position w:val="1"/>
        </w:rPr>
        <w:t>)</w:t>
      </w:r>
      <w:r>
        <w:rPr>
          <w:spacing w:val="19"/>
          <w:w w:val="101"/>
        </w:rPr>
        <w:t>公众聚集场所内总建筑面积大于</w:t>
      </w:r>
      <w:r>
        <w:rPr>
          <w:spacing w:val="-118"/>
          <w:w w:val="101"/>
          <w:position w:val="-3"/>
        </w:rPr>
        <w:t>２００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4"/>
          <w:position w:val="10"/>
          <w:sz w:val="16"/>
        </w:rPr>
        <w:t xml:space="preserve">  </w:t>
      </w:r>
      <w:r>
        <w:rPr>
          <w:spacing w:val="21"/>
          <w:w w:val="101"/>
        </w:rPr>
        <w:t>或一个房间建筑</w:t>
      </w:r>
      <w:r>
        <w:rPr>
          <w:spacing w:val="17"/>
          <w:w w:val="101"/>
        </w:rPr>
        <w:t>面积大于</w:t>
      </w:r>
      <w:r>
        <w:rPr>
          <w:spacing w:val="-108"/>
          <w:w w:val="101"/>
          <w:position w:val="-3"/>
        </w:rPr>
        <w:t>５０</w:t>
      </w:r>
      <w:r>
        <w:rPr>
          <w:spacing w:val="-55"/>
          <w:w w:val="203"/>
          <w:position w:val="-3"/>
        </w:rPr>
        <w:t>m</w:t>
      </w:r>
      <w:r>
        <w:rPr>
          <w:rFonts w:hint="eastAsia" w:ascii="Malgun Gothic" w:eastAsia="Malgun Gothic"/>
          <w:b/>
          <w:w w:val="103"/>
          <w:position w:val="10"/>
          <w:sz w:val="16"/>
        </w:rPr>
        <w:t>２</w:t>
      </w:r>
      <w:r>
        <w:rPr>
          <w:spacing w:val="-138"/>
          <w:w w:val="203"/>
          <w:position w:val="1"/>
        </w:rPr>
        <w:t>,</w:t>
      </w:r>
      <w:r>
        <w:rPr>
          <w:spacing w:val="18"/>
          <w:w w:val="101"/>
        </w:rPr>
        <w:t>且经常有人停留或可燃物较多的地下或半地下建</w:t>
      </w:r>
      <w:r>
        <w:rPr>
          <w:spacing w:val="15"/>
          <w:w w:val="110"/>
        </w:rPr>
        <w:t>筑</w:t>
      </w:r>
      <w:r>
        <w:rPr>
          <w:spacing w:val="-134"/>
          <w:w w:val="175"/>
          <w:position w:val="1"/>
        </w:rPr>
        <w:t>(</w:t>
      </w:r>
      <w:r>
        <w:rPr>
          <w:spacing w:val="15"/>
          <w:w w:val="110"/>
        </w:rPr>
        <w:t>室</w:t>
      </w:r>
      <w:r>
        <w:rPr>
          <w:spacing w:val="-134"/>
          <w:w w:val="175"/>
          <w:position w:val="1"/>
        </w:rPr>
        <w:t>)</w:t>
      </w:r>
      <w:r>
        <w:rPr>
          <w:spacing w:val="-138"/>
          <w:w w:val="110"/>
          <w:position w:val="1"/>
        </w:rPr>
        <w:t>、</w:t>
      </w:r>
      <w:r>
        <w:rPr>
          <w:spacing w:val="19"/>
          <w:w w:val="110"/>
        </w:rPr>
        <w:t>地上建筑内的无窗房间</w:t>
      </w:r>
      <w:r>
        <w:rPr>
          <w:w w:val="175"/>
          <w:position w:val="1"/>
        </w:rPr>
        <w:t>;</w:t>
      </w:r>
    </w:p>
    <w:p w14:paraId="02B25385">
      <w:pPr>
        <w:pStyle w:val="3"/>
        <w:spacing w:before="34" w:line="338" w:lineRule="auto"/>
        <w:ind w:left="680" w:right="679" w:firstLine="624"/>
        <w:jc w:val="both"/>
      </w:pPr>
      <w:r>
        <w:rPr>
          <w:spacing w:val="-212"/>
          <w:w w:val="203"/>
          <w:position w:val="1"/>
        </w:rPr>
        <w:t>(</w:t>
      </w:r>
      <w:r>
        <w:rPr>
          <w:spacing w:val="-65"/>
          <w:w w:val="101"/>
          <w:position w:val="-3"/>
        </w:rPr>
        <w:t>３</w:t>
      </w:r>
      <w:r>
        <w:rPr>
          <w:spacing w:val="-134"/>
          <w:w w:val="203"/>
          <w:position w:val="1"/>
        </w:rPr>
        <w:t>)</w:t>
      </w:r>
      <w:r>
        <w:rPr>
          <w:spacing w:val="19"/>
          <w:w w:val="101"/>
        </w:rPr>
        <w:t>公众聚集场所内建筑面积大于</w:t>
      </w:r>
      <w:r>
        <w:rPr>
          <w:spacing w:val="-118"/>
          <w:w w:val="101"/>
          <w:position w:val="-3"/>
        </w:rPr>
        <w:t>１００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14"/>
          <w:position w:val="10"/>
          <w:sz w:val="16"/>
        </w:rPr>
        <w:t xml:space="preserve">  </w:t>
      </w:r>
      <w:r>
        <w:rPr>
          <w:spacing w:val="21"/>
          <w:w w:val="101"/>
        </w:rPr>
        <w:t>且经常有人停留的</w:t>
      </w:r>
      <w:r>
        <w:rPr>
          <w:spacing w:val="19"/>
          <w:w w:val="101"/>
        </w:rPr>
        <w:t>地上房间</w:t>
      </w:r>
      <w:r>
        <w:rPr>
          <w:spacing w:val="-138"/>
          <w:w w:val="203"/>
          <w:position w:val="1"/>
        </w:rPr>
        <w:t>,</w:t>
      </w:r>
      <w:r>
        <w:rPr>
          <w:spacing w:val="19"/>
          <w:w w:val="101"/>
        </w:rPr>
        <w:t>建筑面积大于</w:t>
      </w:r>
      <w:r>
        <w:rPr>
          <w:spacing w:val="-118"/>
          <w:w w:val="101"/>
          <w:position w:val="-3"/>
        </w:rPr>
        <w:t>３００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21"/>
          <w:position w:val="10"/>
          <w:sz w:val="16"/>
        </w:rPr>
        <w:t xml:space="preserve"> </w:t>
      </w:r>
      <w:r>
        <w:rPr>
          <w:spacing w:val="19"/>
          <w:w w:val="101"/>
        </w:rPr>
        <w:t>且可燃物较多的地上房间</w:t>
      </w:r>
      <w:r>
        <w:rPr>
          <w:w w:val="203"/>
          <w:position w:val="1"/>
        </w:rPr>
        <w:t>;</w:t>
      </w:r>
    </w:p>
    <w:p w14:paraId="442EFC50">
      <w:pPr>
        <w:pStyle w:val="3"/>
        <w:spacing w:before="16"/>
        <w:ind w:left="1305"/>
        <w:jc w:val="both"/>
      </w:pPr>
      <w:r>
        <w:rPr>
          <w:spacing w:val="-212"/>
          <w:w w:val="203"/>
          <w:position w:val="1"/>
        </w:rPr>
        <w:t>(</w:t>
      </w:r>
      <w:r>
        <w:rPr>
          <w:spacing w:val="-65"/>
          <w:w w:val="101"/>
          <w:position w:val="-3"/>
        </w:rPr>
        <w:t>４</w:t>
      </w:r>
      <w:r>
        <w:rPr>
          <w:spacing w:val="-134"/>
          <w:w w:val="203"/>
          <w:position w:val="1"/>
        </w:rPr>
        <w:t>)</w:t>
      </w:r>
      <w:r>
        <w:rPr>
          <w:spacing w:val="19"/>
          <w:w w:val="101"/>
        </w:rPr>
        <w:t>中庭以及长度大于</w:t>
      </w:r>
      <w:r>
        <w:rPr>
          <w:spacing w:val="-108"/>
          <w:w w:val="101"/>
          <w:position w:val="-3"/>
        </w:rPr>
        <w:t>２０</w:t>
      </w:r>
      <w:r>
        <w:rPr>
          <w:w w:val="203"/>
          <w:position w:val="-3"/>
        </w:rPr>
        <w:t>m</w:t>
      </w:r>
      <w:r>
        <w:rPr>
          <w:spacing w:val="-79"/>
          <w:position w:val="-3"/>
        </w:rPr>
        <w:t xml:space="preserve"> </w:t>
      </w:r>
      <w:r>
        <w:rPr>
          <w:spacing w:val="19"/>
          <w:w w:val="101"/>
        </w:rPr>
        <w:t>的疏散走道</w:t>
      </w:r>
      <w:r>
        <w:rPr>
          <w:w w:val="203"/>
          <w:position w:val="1"/>
        </w:rPr>
        <w:t>.</w:t>
      </w:r>
    </w:p>
    <w:p w14:paraId="5C45B1F8">
      <w:pPr>
        <w:pStyle w:val="3"/>
        <w:spacing w:before="166" w:line="350" w:lineRule="auto"/>
        <w:ind w:left="603" w:right="679" w:firstLine="628"/>
        <w:jc w:val="both"/>
      </w:pPr>
      <w:r>
        <w:rPr>
          <w:spacing w:val="-100"/>
          <w:position w:val="-3"/>
        </w:rPr>
        <w:t>３．</w:t>
      </w:r>
      <w:r>
        <w:rPr>
          <w:spacing w:val="19"/>
        </w:rPr>
        <w:t>设置排烟系统的场所或部位应采用挡烟垂壁</w:t>
      </w:r>
      <w:r>
        <w:rPr>
          <w:spacing w:val="-127"/>
          <w:position w:val="1"/>
        </w:rPr>
        <w:t>、</w:t>
      </w:r>
      <w:r>
        <w:rPr>
          <w:spacing w:val="23"/>
        </w:rPr>
        <w:t>结构梁及隔</w:t>
      </w:r>
      <w:r>
        <w:rPr>
          <w:spacing w:val="19"/>
          <w:w w:val="105"/>
        </w:rPr>
        <w:t>墙等划分防烟分区</w:t>
      </w:r>
      <w:r>
        <w:rPr>
          <w:spacing w:val="19"/>
          <w:w w:val="105"/>
          <w:position w:val="1"/>
        </w:rPr>
        <w:t>.</w:t>
      </w:r>
      <w:r>
        <w:rPr>
          <w:spacing w:val="19"/>
          <w:w w:val="105"/>
        </w:rPr>
        <w:t>防烟分区不应跨越防火分区</w:t>
      </w:r>
      <w:r>
        <w:rPr>
          <w:spacing w:val="19"/>
          <w:w w:val="105"/>
          <w:position w:val="1"/>
        </w:rPr>
        <w:t>.</w:t>
      </w:r>
      <w:r>
        <w:rPr>
          <w:spacing w:val="15"/>
          <w:w w:val="105"/>
        </w:rPr>
        <w:t>当场所的空间</w:t>
      </w:r>
      <w:r>
        <w:rPr>
          <w:spacing w:val="21"/>
          <w:w w:val="110"/>
        </w:rPr>
        <w:t>净高分别小于等于</w:t>
      </w:r>
      <w:r>
        <w:rPr>
          <w:spacing w:val="-45"/>
          <w:w w:val="110"/>
          <w:position w:val="-3"/>
        </w:rPr>
        <w:t>３m</w:t>
      </w:r>
      <w:r>
        <w:rPr>
          <w:spacing w:val="-125"/>
          <w:w w:val="110"/>
          <w:position w:val="1"/>
        </w:rPr>
        <w:t>、</w:t>
      </w:r>
      <w:r>
        <w:rPr>
          <w:spacing w:val="32"/>
          <w:w w:val="110"/>
        </w:rPr>
        <w:t>大于</w:t>
      </w:r>
      <w:r>
        <w:rPr>
          <w:spacing w:val="-39"/>
          <w:w w:val="110"/>
          <w:position w:val="-3"/>
        </w:rPr>
        <w:t xml:space="preserve">３m </w:t>
      </w:r>
      <w:r>
        <w:rPr>
          <w:spacing w:val="31"/>
          <w:w w:val="110"/>
        </w:rPr>
        <w:t>但小于等于</w:t>
      </w:r>
      <w:r>
        <w:rPr>
          <w:spacing w:val="-45"/>
          <w:w w:val="110"/>
          <w:position w:val="-3"/>
        </w:rPr>
        <w:t>６m</w:t>
      </w:r>
      <w:r>
        <w:rPr>
          <w:spacing w:val="-125"/>
          <w:w w:val="110"/>
          <w:position w:val="1"/>
        </w:rPr>
        <w:t>、</w:t>
      </w:r>
      <w:r>
        <w:rPr>
          <w:spacing w:val="32"/>
          <w:w w:val="110"/>
        </w:rPr>
        <w:t>大于</w:t>
      </w:r>
      <w:r>
        <w:rPr>
          <w:spacing w:val="-39"/>
          <w:w w:val="110"/>
          <w:position w:val="-3"/>
        </w:rPr>
        <w:t xml:space="preserve">６m </w:t>
      </w:r>
      <w:r>
        <w:rPr>
          <w:spacing w:val="19"/>
          <w:w w:val="110"/>
        </w:rPr>
        <w:t>时</w:t>
      </w:r>
      <w:r>
        <w:rPr>
          <w:spacing w:val="-125"/>
          <w:w w:val="110"/>
          <w:position w:val="1"/>
        </w:rPr>
        <w:t>,</w:t>
      </w:r>
      <w:r>
        <w:rPr>
          <w:w w:val="110"/>
        </w:rPr>
        <w:t>防</w:t>
      </w:r>
      <w:r>
        <w:rPr>
          <w:spacing w:val="19"/>
          <w:w w:val="101"/>
        </w:rPr>
        <w:t>烟分区最大允许面积分别为</w:t>
      </w:r>
      <w:r>
        <w:rPr>
          <w:spacing w:val="-118"/>
          <w:w w:val="101"/>
          <w:position w:val="-3"/>
        </w:rPr>
        <w:t>５００</w:t>
      </w:r>
      <w:r>
        <w:rPr>
          <w:spacing w:val="-55"/>
          <w:w w:val="203"/>
          <w:position w:val="-3"/>
        </w:rPr>
        <w:t>m</w:t>
      </w:r>
      <w:r>
        <w:rPr>
          <w:rFonts w:hint="eastAsia" w:ascii="Malgun Gothic" w:eastAsia="Malgun Gothic"/>
          <w:b/>
          <w:w w:val="103"/>
          <w:position w:val="10"/>
          <w:sz w:val="16"/>
        </w:rPr>
        <w:t>２</w:t>
      </w:r>
      <w:r>
        <w:rPr>
          <w:spacing w:val="-216"/>
          <w:w w:val="101"/>
          <w:position w:val="1"/>
        </w:rPr>
        <w:t>、</w:t>
      </w:r>
      <w:r>
        <w:rPr>
          <w:spacing w:val="-123"/>
          <w:w w:val="101"/>
          <w:position w:val="-3"/>
        </w:rPr>
        <w:t>１０００</w:t>
      </w:r>
      <w:r>
        <w:rPr>
          <w:spacing w:val="-55"/>
          <w:w w:val="203"/>
          <w:position w:val="-3"/>
        </w:rPr>
        <w:t>m</w:t>
      </w:r>
      <w:r>
        <w:rPr>
          <w:rFonts w:hint="eastAsia" w:ascii="Malgun Gothic" w:eastAsia="Malgun Gothic"/>
          <w:b/>
          <w:w w:val="103"/>
          <w:position w:val="10"/>
          <w:sz w:val="16"/>
        </w:rPr>
        <w:t>２</w:t>
      </w:r>
      <w:r>
        <w:rPr>
          <w:spacing w:val="-216"/>
          <w:w w:val="101"/>
          <w:position w:val="1"/>
        </w:rPr>
        <w:t>、</w:t>
      </w:r>
      <w:r>
        <w:rPr>
          <w:spacing w:val="-123"/>
          <w:w w:val="101"/>
          <w:position w:val="-3"/>
        </w:rPr>
        <w:t>２０００</w:t>
      </w:r>
      <w:r>
        <w:rPr>
          <w:spacing w:val="-55"/>
          <w:w w:val="203"/>
          <w:position w:val="-3"/>
        </w:rPr>
        <w:t>m</w:t>
      </w:r>
      <w:r>
        <w:rPr>
          <w:rFonts w:hint="eastAsia" w:ascii="Malgun Gothic" w:eastAsia="Malgun Gothic"/>
          <w:b/>
          <w:w w:val="103"/>
          <w:position w:val="10"/>
          <w:sz w:val="16"/>
        </w:rPr>
        <w:t>２</w:t>
      </w:r>
      <w:r>
        <w:rPr>
          <w:spacing w:val="-138"/>
          <w:w w:val="203"/>
          <w:position w:val="1"/>
        </w:rPr>
        <w:t>,</w:t>
      </w:r>
      <w:r>
        <w:rPr>
          <w:spacing w:val="18"/>
          <w:w w:val="101"/>
        </w:rPr>
        <w:t>防烟分区长</w:t>
      </w:r>
      <w:r>
        <w:rPr>
          <w:spacing w:val="25"/>
          <w:w w:val="101"/>
        </w:rPr>
        <w:t>边最大允许长度分别为</w:t>
      </w:r>
      <w:r>
        <w:rPr>
          <w:spacing w:val="-108"/>
          <w:w w:val="101"/>
          <w:position w:val="-3"/>
        </w:rPr>
        <w:t>２４</w:t>
      </w:r>
      <w:r>
        <w:rPr>
          <w:spacing w:val="-12"/>
          <w:w w:val="203"/>
          <w:position w:val="-3"/>
        </w:rPr>
        <w:t>m</w:t>
      </w:r>
      <w:r>
        <w:rPr>
          <w:spacing w:val="-202"/>
          <w:w w:val="101"/>
          <w:position w:val="1"/>
        </w:rPr>
        <w:t>、</w:t>
      </w:r>
      <w:r>
        <w:rPr>
          <w:spacing w:val="-108"/>
          <w:w w:val="101"/>
          <w:position w:val="-3"/>
        </w:rPr>
        <w:t>３６</w:t>
      </w:r>
      <w:r>
        <w:rPr>
          <w:spacing w:val="-12"/>
          <w:w w:val="203"/>
          <w:position w:val="-3"/>
        </w:rPr>
        <w:t>m</w:t>
      </w:r>
      <w:r>
        <w:rPr>
          <w:spacing w:val="-202"/>
          <w:w w:val="101"/>
          <w:position w:val="1"/>
        </w:rPr>
        <w:t>、</w:t>
      </w:r>
      <w:r>
        <w:rPr>
          <w:spacing w:val="-108"/>
          <w:w w:val="101"/>
          <w:position w:val="-3"/>
        </w:rPr>
        <w:t>６０</w:t>
      </w:r>
      <w:r>
        <w:rPr>
          <w:spacing w:val="-2"/>
          <w:w w:val="203"/>
          <w:position w:val="-3"/>
        </w:rPr>
        <w:t>m</w:t>
      </w:r>
      <w:r>
        <w:rPr>
          <w:spacing w:val="-127"/>
          <w:w w:val="203"/>
          <w:position w:val="1"/>
        </w:rPr>
        <w:t>(</w:t>
      </w:r>
      <w:r>
        <w:rPr>
          <w:spacing w:val="26"/>
          <w:w w:val="101"/>
        </w:rPr>
        <w:t xml:space="preserve">具有自然对流条件时为 </w:t>
      </w:r>
      <w:r>
        <w:rPr>
          <w:spacing w:val="-108"/>
          <w:w w:val="101"/>
        </w:rPr>
        <w:t>７５</w:t>
      </w:r>
      <w:r>
        <w:rPr>
          <w:spacing w:val="-16"/>
          <w:w w:val="203"/>
        </w:rPr>
        <w:t>m</w:t>
      </w:r>
      <w:r>
        <w:rPr>
          <w:spacing w:val="-67"/>
          <w:w w:val="203"/>
          <w:position w:val="5"/>
        </w:rPr>
        <w:t>).</w:t>
      </w:r>
    </w:p>
    <w:p w14:paraId="06B00218">
      <w:pPr>
        <w:pStyle w:val="3"/>
        <w:spacing w:before="1"/>
        <w:ind w:left="1305"/>
      </w:pPr>
      <w:r>
        <w:rPr>
          <w:spacing w:val="-134"/>
          <w:w w:val="185"/>
          <w:position w:val="1"/>
        </w:rPr>
        <w:t>(</w:t>
      </w:r>
      <w:r>
        <w:rPr>
          <w:spacing w:val="15"/>
          <w:w w:val="115"/>
        </w:rPr>
        <w:t>二</w:t>
      </w:r>
      <w:r>
        <w:rPr>
          <w:spacing w:val="-134"/>
          <w:w w:val="185"/>
          <w:position w:val="1"/>
        </w:rPr>
        <w:t>)</w:t>
      </w:r>
      <w:r>
        <w:rPr>
          <w:spacing w:val="14"/>
          <w:w w:val="115"/>
        </w:rPr>
        <w:t>外观要求</w:t>
      </w:r>
    </w:p>
    <w:p w14:paraId="3A8BAD8E">
      <w:pPr>
        <w:pStyle w:val="3"/>
        <w:spacing w:before="36" w:line="588" w:lineRule="exact"/>
        <w:ind w:left="680" w:right="679" w:firstLine="551"/>
        <w:jc w:val="both"/>
      </w:pPr>
      <w:r>
        <w:rPr>
          <w:spacing w:val="-100"/>
          <w:position w:val="-3"/>
        </w:rPr>
        <w:t>１．</w:t>
      </w:r>
      <w:r>
        <w:rPr>
          <w:spacing w:val="19"/>
        </w:rPr>
        <w:t>排烟窗窗体组件应无变形</w:t>
      </w:r>
      <w:r>
        <w:rPr>
          <w:spacing w:val="-138"/>
          <w:position w:val="1"/>
        </w:rPr>
        <w:t>、</w:t>
      </w:r>
      <w:r>
        <w:rPr>
          <w:spacing w:val="19"/>
        </w:rPr>
        <w:t>缺损</w:t>
      </w:r>
      <w:r>
        <w:rPr>
          <w:spacing w:val="-138"/>
          <w:position w:val="1"/>
        </w:rPr>
        <w:t>,</w:t>
      </w:r>
      <w:r>
        <w:rPr>
          <w:spacing w:val="17"/>
        </w:rPr>
        <w:t>窗扇开启方向上不应存在</w:t>
      </w:r>
      <w:r>
        <w:rPr>
          <w:spacing w:val="29"/>
        </w:rPr>
        <w:t>影响完全开启的障碍物</w:t>
      </w:r>
      <w:r>
        <w:rPr>
          <w:spacing w:val="-111"/>
          <w:position w:val="1"/>
        </w:rPr>
        <w:t>,</w:t>
      </w:r>
      <w:r>
        <w:rPr>
          <w:spacing w:val="37"/>
        </w:rPr>
        <w:t>窗口两侧不应存在影响烟气流通的障</w:t>
      </w:r>
      <w:r>
        <w:rPr>
          <w:spacing w:val="19"/>
          <w:w w:val="105"/>
        </w:rPr>
        <w:t>碍物</w:t>
      </w:r>
      <w:r>
        <w:rPr>
          <w:w w:val="185"/>
          <w:position w:val="1"/>
        </w:rPr>
        <w:t>.</w:t>
      </w:r>
    </w:p>
    <w:p w14:paraId="5052A650">
      <w:pPr>
        <w:spacing w:before="169"/>
        <w:ind w:left="0" w:right="967" w:firstLine="0"/>
        <w:jc w:val="right"/>
        <w:rPr>
          <w:sz w:val="26"/>
        </w:rPr>
      </w:pPr>
      <w:r>
        <w:rPr>
          <w:w w:val="100"/>
          <w:sz w:val="26"/>
        </w:rPr>
        <w:t>—</w:t>
      </w:r>
      <w:r>
        <w:rPr>
          <w:spacing w:val="27"/>
          <w:sz w:val="26"/>
        </w:rPr>
        <w:t xml:space="preserve"> </w:t>
      </w:r>
      <w:r>
        <w:rPr>
          <w:spacing w:val="-123"/>
          <w:w w:val="100"/>
          <w:position w:val="-3"/>
          <w:sz w:val="26"/>
        </w:rPr>
        <w:t>３</w:t>
      </w:r>
      <w:r>
        <w:rPr>
          <w:w w:val="100"/>
          <w:position w:val="-3"/>
          <w:sz w:val="26"/>
        </w:rPr>
        <w:t>７</w:t>
      </w:r>
      <w:r>
        <w:rPr>
          <w:spacing w:val="27"/>
          <w:position w:val="-3"/>
          <w:sz w:val="26"/>
        </w:rPr>
        <w:t xml:space="preserve"> </w:t>
      </w:r>
      <w:r>
        <w:rPr>
          <w:w w:val="100"/>
          <w:sz w:val="26"/>
        </w:rPr>
        <w:t>—</w:t>
      </w:r>
    </w:p>
    <w:p w14:paraId="2DF7B298">
      <w:pPr>
        <w:spacing w:after="0"/>
        <w:jc w:val="right"/>
        <w:rPr>
          <w:sz w:val="26"/>
        </w:rPr>
        <w:sectPr>
          <w:pgSz w:w="11910" w:h="16840"/>
          <w:pgMar w:top="1580" w:right="879" w:bottom="280" w:left="880" w:header="720" w:footer="720" w:gutter="0"/>
          <w:cols w:space="720" w:num="1"/>
        </w:sectPr>
      </w:pPr>
    </w:p>
    <w:p w14:paraId="55EF3B4A">
      <w:pPr>
        <w:pStyle w:val="3"/>
        <w:spacing w:before="10"/>
        <w:rPr>
          <w:sz w:val="18"/>
        </w:rPr>
      </w:pPr>
    </w:p>
    <w:p w14:paraId="44B580CC">
      <w:pPr>
        <w:pStyle w:val="3"/>
        <w:spacing w:before="203" w:line="355" w:lineRule="auto"/>
        <w:ind w:left="603" w:right="522" w:firstLine="628"/>
      </w:pPr>
      <w:r>
        <w:rPr>
          <w:spacing w:val="-100"/>
          <w:w w:val="105"/>
          <w:position w:val="-3"/>
        </w:rPr>
        <w:t>２．</w:t>
      </w:r>
      <w:r>
        <w:rPr>
          <w:spacing w:val="19"/>
          <w:w w:val="105"/>
        </w:rPr>
        <w:t>排烟口应设置在顶棚或靠近顶棚的墙面上</w:t>
      </w:r>
      <w:r>
        <w:rPr>
          <w:spacing w:val="-127"/>
          <w:w w:val="105"/>
          <w:position w:val="1"/>
        </w:rPr>
        <w:t>,</w:t>
      </w:r>
      <w:r>
        <w:rPr>
          <w:spacing w:val="24"/>
          <w:w w:val="105"/>
        </w:rPr>
        <w:t>且与附近安全</w:t>
      </w:r>
      <w:r>
        <w:rPr>
          <w:spacing w:val="25"/>
          <w:w w:val="101"/>
        </w:rPr>
        <w:t>出口沿走道方向相邻边缘之间的最小水平距离不应小于</w:t>
      </w:r>
      <w:r>
        <w:rPr>
          <w:spacing w:val="-113"/>
          <w:w w:val="101"/>
          <w:position w:val="-3"/>
        </w:rPr>
        <w:t>１．５</w:t>
      </w:r>
      <w:r>
        <w:rPr>
          <w:spacing w:val="-12"/>
          <w:w w:val="203"/>
          <w:position w:val="-3"/>
        </w:rPr>
        <w:t>m</w:t>
      </w:r>
      <w:r>
        <w:rPr>
          <w:w w:val="203"/>
          <w:position w:val="1"/>
        </w:rPr>
        <w:t>.</w:t>
      </w:r>
      <w:r>
        <w:rPr>
          <w:spacing w:val="42"/>
          <w:w w:val="105"/>
        </w:rPr>
        <w:t>设在顶棚上的排烟口</w:t>
      </w:r>
      <w:r>
        <w:rPr>
          <w:spacing w:val="-96"/>
          <w:w w:val="105"/>
          <w:position w:val="1"/>
        </w:rPr>
        <w:t>,</w:t>
      </w:r>
      <w:r>
        <w:rPr>
          <w:spacing w:val="33"/>
          <w:w w:val="105"/>
        </w:rPr>
        <w:t>距 可燃构件或可燃物的距离不应小于</w:t>
      </w:r>
      <w:r>
        <w:rPr>
          <w:spacing w:val="-119"/>
          <w:w w:val="101"/>
        </w:rPr>
        <w:t>１．０</w:t>
      </w:r>
      <w:r>
        <w:rPr>
          <w:spacing w:val="-12"/>
          <w:w w:val="203"/>
        </w:rPr>
        <w:t>m</w:t>
      </w:r>
      <w:r>
        <w:rPr>
          <w:w w:val="203"/>
          <w:position w:val="5"/>
        </w:rPr>
        <w:t>.</w:t>
      </w:r>
    </w:p>
    <w:p w14:paraId="23FC0C4D">
      <w:pPr>
        <w:pStyle w:val="3"/>
        <w:spacing w:line="360" w:lineRule="auto"/>
        <w:ind w:left="680" w:right="679" w:firstLine="551"/>
        <w:jc w:val="both"/>
      </w:pPr>
      <w:r>
        <w:rPr>
          <w:spacing w:val="-100"/>
          <w:position w:val="-3"/>
        </w:rPr>
        <w:t>３．</w:t>
      </w:r>
      <w:r>
        <w:rPr>
          <w:spacing w:val="19"/>
        </w:rPr>
        <w:t>排烟阀</w:t>
      </w:r>
      <w:r>
        <w:rPr>
          <w:spacing w:val="-138"/>
          <w:position w:val="1"/>
        </w:rPr>
        <w:t>、</w:t>
      </w:r>
      <w:r>
        <w:rPr>
          <w:spacing w:val="21"/>
        </w:rPr>
        <w:t>排烟防火阀格栅</w:t>
      </w:r>
      <w:r>
        <w:rPr>
          <w:spacing w:val="-129"/>
          <w:position w:val="1"/>
        </w:rPr>
        <w:t>、</w:t>
      </w:r>
      <w:r>
        <w:rPr>
          <w:spacing w:val="27"/>
        </w:rPr>
        <w:t>盖板等组件应完好</w:t>
      </w:r>
      <w:r>
        <w:rPr>
          <w:spacing w:val="-127"/>
          <w:position w:val="1"/>
        </w:rPr>
        <w:t>;</w:t>
      </w:r>
      <w:r>
        <w:rPr>
          <w:spacing w:val="23"/>
        </w:rPr>
        <w:t>消防联动控</w:t>
      </w:r>
      <w:r>
        <w:rPr>
          <w:spacing w:val="19"/>
        </w:rPr>
        <w:t>制线路保护措施应完好</w:t>
      </w:r>
      <w:r>
        <w:rPr>
          <w:spacing w:val="-138"/>
          <w:position w:val="1"/>
        </w:rPr>
        <w:t>、</w:t>
      </w:r>
      <w:r>
        <w:rPr>
          <w:spacing w:val="19"/>
        </w:rPr>
        <w:t>控制模块处于工作状态</w:t>
      </w:r>
      <w:r>
        <w:rPr>
          <w:spacing w:val="-138"/>
          <w:position w:val="1"/>
        </w:rPr>
        <w:t>;</w:t>
      </w:r>
      <w:r>
        <w:rPr>
          <w:spacing w:val="16"/>
        </w:rPr>
        <w:t>其与风管的连接</w:t>
      </w:r>
      <w:r>
        <w:rPr>
          <w:spacing w:val="19"/>
          <w:w w:val="105"/>
        </w:rPr>
        <w:t>应严密</w:t>
      </w:r>
      <w:r>
        <w:rPr>
          <w:spacing w:val="-138"/>
          <w:w w:val="185"/>
          <w:position w:val="1"/>
        </w:rPr>
        <w:t>,</w:t>
      </w:r>
      <w:r>
        <w:rPr>
          <w:spacing w:val="19"/>
          <w:w w:val="105"/>
        </w:rPr>
        <w:t>与可燃构件的隔热措施应完好</w:t>
      </w:r>
      <w:r>
        <w:rPr>
          <w:w w:val="185"/>
          <w:position w:val="1"/>
        </w:rPr>
        <w:t>.</w:t>
      </w:r>
    </w:p>
    <w:p w14:paraId="1FAF1772">
      <w:pPr>
        <w:pStyle w:val="3"/>
        <w:spacing w:before="15" w:line="348" w:lineRule="auto"/>
        <w:ind w:left="680" w:right="679" w:firstLine="551"/>
      </w:pPr>
      <w:r>
        <w:rPr>
          <w:spacing w:val="-100"/>
          <w:position w:val="-3"/>
        </w:rPr>
        <w:t>４．</w:t>
      </w:r>
      <w:r>
        <w:rPr>
          <w:spacing w:val="19"/>
        </w:rPr>
        <w:t>排烟风管应无变形</w:t>
      </w:r>
      <w:r>
        <w:rPr>
          <w:spacing w:val="-138"/>
          <w:position w:val="1"/>
        </w:rPr>
        <w:t>、</w:t>
      </w:r>
      <w:r>
        <w:rPr>
          <w:spacing w:val="19"/>
        </w:rPr>
        <w:t>破损</w:t>
      </w:r>
      <w:r>
        <w:rPr>
          <w:spacing w:val="-138"/>
          <w:position w:val="1"/>
        </w:rPr>
        <w:t>,</w:t>
      </w:r>
      <w:r>
        <w:rPr>
          <w:spacing w:val="17"/>
        </w:rPr>
        <w:t>与可燃构件之间的隔热措施应完</w:t>
      </w:r>
      <w:r>
        <w:rPr>
          <w:spacing w:val="19"/>
          <w:w w:val="105"/>
        </w:rPr>
        <w:t>好</w:t>
      </w:r>
      <w:r>
        <w:rPr>
          <w:spacing w:val="-138"/>
          <w:w w:val="185"/>
          <w:position w:val="1"/>
        </w:rPr>
        <w:t>,</w:t>
      </w:r>
      <w:r>
        <w:rPr>
          <w:spacing w:val="19"/>
          <w:w w:val="105"/>
        </w:rPr>
        <w:t>风管上无堆放</w:t>
      </w:r>
      <w:r>
        <w:rPr>
          <w:spacing w:val="-138"/>
          <w:w w:val="105"/>
          <w:position w:val="1"/>
        </w:rPr>
        <w:t>、</w:t>
      </w:r>
      <w:r>
        <w:rPr>
          <w:spacing w:val="19"/>
          <w:w w:val="105"/>
        </w:rPr>
        <w:t>敷设其他物品</w:t>
      </w:r>
      <w:r>
        <w:rPr>
          <w:spacing w:val="-138"/>
          <w:w w:val="105"/>
          <w:position w:val="1"/>
        </w:rPr>
        <w:t>、</w:t>
      </w:r>
      <w:r>
        <w:rPr>
          <w:spacing w:val="19"/>
          <w:w w:val="105"/>
        </w:rPr>
        <w:t>管线等</w:t>
      </w:r>
      <w:r>
        <w:rPr>
          <w:w w:val="185"/>
          <w:position w:val="1"/>
        </w:rPr>
        <w:t>.</w:t>
      </w:r>
    </w:p>
    <w:p w14:paraId="0C3DBDE9">
      <w:pPr>
        <w:pStyle w:val="3"/>
        <w:spacing w:before="38" w:line="360" w:lineRule="auto"/>
        <w:ind w:left="680" w:right="679" w:firstLine="551"/>
        <w:jc w:val="both"/>
      </w:pPr>
      <w:r>
        <w:rPr>
          <w:spacing w:val="-100"/>
          <w:position w:val="-3"/>
        </w:rPr>
        <w:t>５．</w:t>
      </w:r>
      <w:r>
        <w:rPr>
          <w:spacing w:val="19"/>
        </w:rPr>
        <w:t>成组布置的挡烟垂壁不应存在局部缺损</w:t>
      </w:r>
      <w:r>
        <w:rPr>
          <w:spacing w:val="-127"/>
          <w:position w:val="1"/>
        </w:rPr>
        <w:t>,</w:t>
      </w:r>
      <w:r>
        <w:rPr>
          <w:spacing w:val="24"/>
        </w:rPr>
        <w:t>挡烟垂壁上部不</w:t>
      </w:r>
      <w:r>
        <w:rPr>
          <w:spacing w:val="19"/>
        </w:rPr>
        <w:t>应存在便于烟气流通的开口部位</w:t>
      </w:r>
      <w:r>
        <w:rPr>
          <w:spacing w:val="-131"/>
          <w:position w:val="1"/>
        </w:rPr>
        <w:t>、</w:t>
      </w:r>
      <w:r>
        <w:rPr>
          <w:spacing w:val="24"/>
        </w:rPr>
        <w:t>空洞等</w:t>
      </w:r>
      <w:r>
        <w:rPr>
          <w:spacing w:val="-131"/>
          <w:position w:val="1"/>
        </w:rPr>
        <w:t>,</w:t>
      </w:r>
      <w:r>
        <w:rPr>
          <w:spacing w:val="24"/>
        </w:rPr>
        <w:t>翻转式</w:t>
      </w:r>
      <w:r>
        <w:rPr>
          <w:spacing w:val="-129"/>
          <w:position w:val="1"/>
        </w:rPr>
        <w:t>、</w:t>
      </w:r>
      <w:r>
        <w:rPr>
          <w:spacing w:val="24"/>
        </w:rPr>
        <w:t>垂直下降式垂</w:t>
      </w:r>
      <w:r>
        <w:rPr>
          <w:spacing w:val="19"/>
          <w:w w:val="105"/>
        </w:rPr>
        <w:t>壁的下行方向及周围不应存在影响其动作的障碍物</w:t>
      </w:r>
      <w:r>
        <w:rPr>
          <w:w w:val="185"/>
          <w:position w:val="1"/>
        </w:rPr>
        <w:t>.</w:t>
      </w:r>
    </w:p>
    <w:p w14:paraId="0D468823">
      <w:pPr>
        <w:pStyle w:val="3"/>
        <w:spacing w:before="22"/>
        <w:ind w:left="1305"/>
      </w:pPr>
      <w:r>
        <w:rPr>
          <w:spacing w:val="-134"/>
          <w:w w:val="185"/>
          <w:position w:val="1"/>
        </w:rPr>
        <w:t>(</w:t>
      </w:r>
      <w:r>
        <w:rPr>
          <w:spacing w:val="15"/>
          <w:w w:val="115"/>
        </w:rPr>
        <w:t>三</w:t>
      </w:r>
      <w:r>
        <w:rPr>
          <w:spacing w:val="-134"/>
          <w:w w:val="185"/>
          <w:position w:val="1"/>
        </w:rPr>
        <w:t>)</w:t>
      </w:r>
      <w:r>
        <w:rPr>
          <w:spacing w:val="14"/>
          <w:w w:val="115"/>
        </w:rPr>
        <w:t>功能要求</w:t>
      </w:r>
    </w:p>
    <w:p w14:paraId="4980AA77">
      <w:pPr>
        <w:pStyle w:val="3"/>
        <w:spacing w:before="207" w:line="364" w:lineRule="auto"/>
        <w:ind w:left="680" w:right="679" w:firstLine="551"/>
        <w:jc w:val="both"/>
      </w:pPr>
      <w:r>
        <w:rPr>
          <w:spacing w:val="-100"/>
          <w:position w:val="-3"/>
        </w:rPr>
        <w:t>１．</w:t>
      </w:r>
      <w:r>
        <w:rPr>
          <w:spacing w:val="19"/>
        </w:rPr>
        <w:t>具有远距离手动执行机构的排烟窗</w:t>
      </w:r>
      <w:r>
        <w:rPr>
          <w:spacing w:val="-138"/>
          <w:position w:val="1"/>
        </w:rPr>
        <w:t>,</w:t>
      </w:r>
      <w:r>
        <w:rPr>
          <w:spacing w:val="19"/>
        </w:rPr>
        <w:t>检查其操作应灵活</w:t>
      </w:r>
      <w:r>
        <w:rPr>
          <w:spacing w:val="-138"/>
          <w:position w:val="1"/>
        </w:rPr>
        <w:t>、</w:t>
      </w:r>
      <w:r>
        <w:t>应</w:t>
      </w:r>
      <w:r>
        <w:rPr>
          <w:spacing w:val="19"/>
          <w:w w:val="105"/>
        </w:rPr>
        <w:t>能完全开启排烟窗</w:t>
      </w:r>
      <w:r>
        <w:rPr>
          <w:spacing w:val="-138"/>
          <w:w w:val="115"/>
          <w:position w:val="1"/>
        </w:rPr>
        <w:t>;</w:t>
      </w:r>
      <w:r>
        <w:rPr>
          <w:spacing w:val="19"/>
          <w:w w:val="105"/>
        </w:rPr>
        <w:t>具有自动控制开启功能的排烟窗</w:t>
      </w:r>
      <w:r>
        <w:rPr>
          <w:spacing w:val="-138"/>
          <w:w w:val="115"/>
          <w:position w:val="1"/>
        </w:rPr>
        <w:t>,</w:t>
      </w:r>
      <w:r>
        <w:rPr>
          <w:spacing w:val="15"/>
          <w:w w:val="105"/>
        </w:rPr>
        <w:t>应模拟产生</w:t>
      </w:r>
      <w:r>
        <w:rPr>
          <w:spacing w:val="20"/>
        </w:rPr>
        <w:t>自动开启条件</w:t>
      </w:r>
      <w:r>
        <w:rPr>
          <w:spacing w:val="-123"/>
          <w:position w:val="1"/>
        </w:rPr>
        <w:t>,</w:t>
      </w:r>
      <w:r>
        <w:rPr>
          <w:spacing w:val="30"/>
        </w:rPr>
        <w:t>检查排烟窗能否自动开启</w:t>
      </w:r>
      <w:r>
        <w:rPr>
          <w:spacing w:val="-121"/>
          <w:position w:val="1"/>
        </w:rPr>
        <w:t>、</w:t>
      </w:r>
      <w:r>
        <w:rPr>
          <w:spacing w:val="30"/>
        </w:rPr>
        <w:t>开启面积是否符合要</w:t>
      </w:r>
      <w:r>
        <w:rPr>
          <w:spacing w:val="19"/>
          <w:w w:val="105"/>
        </w:rPr>
        <w:t>求</w:t>
      </w:r>
      <w:r>
        <w:rPr>
          <w:spacing w:val="-138"/>
          <w:w w:val="105"/>
          <w:position w:val="1"/>
        </w:rPr>
        <w:t>、</w:t>
      </w:r>
      <w:r>
        <w:rPr>
          <w:spacing w:val="19"/>
          <w:w w:val="105"/>
        </w:rPr>
        <w:t>信号反馈是否正确等</w:t>
      </w:r>
      <w:r>
        <w:rPr>
          <w:w w:val="185"/>
          <w:position w:val="1"/>
        </w:rPr>
        <w:t>.</w:t>
      </w:r>
    </w:p>
    <w:p w14:paraId="695A0C0F">
      <w:pPr>
        <w:pStyle w:val="3"/>
        <w:spacing w:before="23"/>
        <w:ind w:left="1232"/>
      </w:pPr>
      <w:r>
        <w:rPr>
          <w:spacing w:val="-100"/>
          <w:position w:val="-3"/>
        </w:rPr>
        <w:t>２．</w:t>
      </w:r>
      <w:r>
        <w:rPr>
          <w:spacing w:val="14"/>
        </w:rPr>
        <w:t>排烟风机</w:t>
      </w:r>
    </w:p>
    <w:p w14:paraId="3A204484">
      <w:pPr>
        <w:pStyle w:val="3"/>
        <w:spacing w:before="166"/>
        <w:ind w:left="1305"/>
      </w:pPr>
      <w:r>
        <w:rPr>
          <w:spacing w:val="-212"/>
          <w:w w:val="203"/>
          <w:position w:val="1"/>
        </w:rPr>
        <w:t>(</w:t>
      </w:r>
      <w:r>
        <w:rPr>
          <w:spacing w:val="-65"/>
          <w:w w:val="101"/>
          <w:position w:val="-3"/>
        </w:rPr>
        <w:t>１</w:t>
      </w:r>
      <w:r>
        <w:rPr>
          <w:spacing w:val="-134"/>
          <w:w w:val="203"/>
          <w:position w:val="1"/>
        </w:rPr>
        <w:t>)</w:t>
      </w:r>
      <w:r>
        <w:rPr>
          <w:spacing w:val="15"/>
          <w:w w:val="101"/>
        </w:rPr>
        <w:t>手动启动功能</w:t>
      </w:r>
    </w:p>
    <w:p w14:paraId="18949029">
      <w:pPr>
        <w:pStyle w:val="3"/>
        <w:spacing w:before="167"/>
        <w:ind w:left="680" w:firstLine="628"/>
      </w:pPr>
      <w:r>
        <w:rPr>
          <w:spacing w:val="20"/>
        </w:rPr>
        <w:t>将风机控制柜的转换开关置于</w:t>
      </w:r>
      <w:r>
        <w:rPr>
          <w:spacing w:val="-129"/>
          <w:position w:val="1"/>
        </w:rPr>
        <w:t>“</w:t>
      </w:r>
      <w:r>
        <w:rPr>
          <w:spacing w:val="24"/>
        </w:rPr>
        <w:t>手动</w:t>
      </w:r>
      <w:r>
        <w:rPr>
          <w:spacing w:val="-125"/>
          <w:position w:val="1"/>
        </w:rPr>
        <w:t>”</w:t>
      </w:r>
      <w:r>
        <w:rPr>
          <w:spacing w:val="23"/>
        </w:rPr>
        <w:t>状态</w:t>
      </w:r>
      <w:r>
        <w:rPr>
          <w:spacing w:val="-129"/>
          <w:position w:val="1"/>
        </w:rPr>
        <w:t>,</w:t>
      </w:r>
      <w:r>
        <w:rPr>
          <w:spacing w:val="24"/>
        </w:rPr>
        <w:t>按下风机控制柜</w:t>
      </w:r>
    </w:p>
    <w:p w14:paraId="04346901">
      <w:pPr>
        <w:pStyle w:val="3"/>
        <w:spacing w:line="590" w:lineRule="atLeast"/>
        <w:ind w:left="680" w:right="679"/>
      </w:pPr>
      <w:r>
        <w:rPr>
          <w:spacing w:val="17"/>
        </w:rPr>
        <w:t>面板上</w:t>
      </w:r>
      <w:r>
        <w:rPr>
          <w:spacing w:val="-134"/>
          <w:position w:val="1"/>
        </w:rPr>
        <w:t>“</w:t>
      </w:r>
      <w:r>
        <w:rPr>
          <w:spacing w:val="17"/>
        </w:rPr>
        <w:t>启动</w:t>
      </w:r>
      <w:r>
        <w:rPr>
          <w:spacing w:val="-131"/>
          <w:position w:val="1"/>
        </w:rPr>
        <w:t>”</w:t>
      </w:r>
      <w:r>
        <w:rPr>
          <w:spacing w:val="23"/>
        </w:rPr>
        <w:t>按钮</w:t>
      </w:r>
      <w:r>
        <w:rPr>
          <w:spacing w:val="-131"/>
          <w:position w:val="1"/>
        </w:rPr>
        <w:t>,</w:t>
      </w:r>
      <w:r>
        <w:rPr>
          <w:spacing w:val="26"/>
        </w:rPr>
        <w:t>现场观察风机应能正常启动</w:t>
      </w:r>
      <w:r>
        <w:rPr>
          <w:spacing w:val="-131"/>
          <w:position w:val="1"/>
        </w:rPr>
        <w:t>、</w:t>
      </w:r>
      <w:r>
        <w:rPr>
          <w:spacing w:val="25"/>
        </w:rPr>
        <w:t>运转应顺畅</w:t>
      </w:r>
      <w:r>
        <w:rPr>
          <w:spacing w:val="-129"/>
          <w:position w:val="1"/>
        </w:rPr>
        <w:t>、</w:t>
      </w:r>
      <w:r>
        <w:t xml:space="preserve">控 </w:t>
      </w:r>
      <w:r>
        <w:rPr>
          <w:spacing w:val="19"/>
        </w:rPr>
        <w:t>制柜面板指示灯显示应正确</w:t>
      </w:r>
      <w:r>
        <w:rPr>
          <w:spacing w:val="-131"/>
          <w:position w:val="1"/>
        </w:rPr>
        <w:t>;</w:t>
      </w:r>
      <w:r>
        <w:rPr>
          <w:spacing w:val="25"/>
        </w:rPr>
        <w:t>风机运行信号应能正确反馈至消防</w:t>
      </w:r>
    </w:p>
    <w:p w14:paraId="361F8A1B">
      <w:pPr>
        <w:spacing w:before="201"/>
        <w:ind w:left="950" w:right="0" w:firstLine="0"/>
        <w:jc w:val="left"/>
        <w:rPr>
          <w:sz w:val="26"/>
        </w:rPr>
      </w:pPr>
      <w:r>
        <w:rPr>
          <w:w w:val="100"/>
          <w:sz w:val="26"/>
        </w:rPr>
        <w:t>—</w:t>
      </w:r>
      <w:r>
        <w:rPr>
          <w:spacing w:val="27"/>
          <w:sz w:val="26"/>
        </w:rPr>
        <w:t xml:space="preserve"> </w:t>
      </w:r>
      <w:r>
        <w:rPr>
          <w:spacing w:val="-123"/>
          <w:w w:val="100"/>
          <w:position w:val="-3"/>
          <w:sz w:val="26"/>
        </w:rPr>
        <w:t>３</w:t>
      </w:r>
      <w:r>
        <w:rPr>
          <w:w w:val="100"/>
          <w:position w:val="-3"/>
          <w:sz w:val="26"/>
        </w:rPr>
        <w:t>８</w:t>
      </w:r>
      <w:r>
        <w:rPr>
          <w:spacing w:val="27"/>
          <w:position w:val="-3"/>
          <w:sz w:val="26"/>
        </w:rPr>
        <w:t xml:space="preserve"> </w:t>
      </w:r>
      <w:r>
        <w:rPr>
          <w:w w:val="100"/>
          <w:sz w:val="26"/>
        </w:rPr>
        <w:t>—</w:t>
      </w:r>
    </w:p>
    <w:p w14:paraId="1E09A07E">
      <w:pPr>
        <w:spacing w:after="0"/>
        <w:jc w:val="left"/>
        <w:rPr>
          <w:sz w:val="26"/>
        </w:rPr>
        <w:sectPr>
          <w:pgSz w:w="11910" w:h="16840"/>
          <w:pgMar w:top="1580" w:right="879" w:bottom="280" w:left="880" w:header="720" w:footer="720" w:gutter="0"/>
          <w:cols w:space="720" w:num="1"/>
        </w:sectPr>
      </w:pPr>
    </w:p>
    <w:p w14:paraId="1D5999A5">
      <w:pPr>
        <w:pStyle w:val="3"/>
        <w:spacing w:before="10"/>
        <w:rPr>
          <w:sz w:val="18"/>
        </w:rPr>
      </w:pPr>
    </w:p>
    <w:p w14:paraId="1720C558">
      <w:pPr>
        <w:pStyle w:val="3"/>
        <w:spacing w:before="203" w:line="374" w:lineRule="auto"/>
        <w:ind w:left="680" w:right="679"/>
      </w:pPr>
      <w:r>
        <w:rPr>
          <w:spacing w:val="19"/>
          <w:w w:val="105"/>
        </w:rPr>
        <w:t>控制室</w:t>
      </w:r>
      <w:r>
        <w:rPr>
          <w:spacing w:val="-138"/>
          <w:w w:val="105"/>
          <w:position w:val="1"/>
        </w:rPr>
        <w:t>;</w:t>
      </w:r>
      <w:r>
        <w:rPr>
          <w:spacing w:val="19"/>
          <w:w w:val="105"/>
        </w:rPr>
        <w:t>用纸张测试风向</w:t>
      </w:r>
      <w:r>
        <w:rPr>
          <w:spacing w:val="-138"/>
          <w:w w:val="105"/>
          <w:position w:val="1"/>
        </w:rPr>
        <w:t>,</w:t>
      </w:r>
      <w:r>
        <w:rPr>
          <w:spacing w:val="19"/>
          <w:w w:val="105"/>
        </w:rPr>
        <w:t>风机应向外排烟</w:t>
      </w:r>
      <w:r>
        <w:rPr>
          <w:spacing w:val="-138"/>
          <w:w w:val="105"/>
          <w:position w:val="1"/>
        </w:rPr>
        <w:t>;</w:t>
      </w:r>
      <w:r>
        <w:rPr>
          <w:spacing w:val="17"/>
          <w:w w:val="105"/>
        </w:rPr>
        <w:t>按下</w:t>
      </w:r>
      <w:r>
        <w:rPr>
          <w:spacing w:val="-134"/>
          <w:w w:val="105"/>
          <w:position w:val="1"/>
        </w:rPr>
        <w:t>“</w:t>
      </w:r>
      <w:r>
        <w:rPr>
          <w:spacing w:val="17"/>
          <w:w w:val="105"/>
        </w:rPr>
        <w:t>停止</w:t>
      </w:r>
      <w:r>
        <w:rPr>
          <w:spacing w:val="-134"/>
          <w:w w:val="105"/>
          <w:position w:val="1"/>
        </w:rPr>
        <w:t>”</w:t>
      </w:r>
      <w:r>
        <w:rPr>
          <w:spacing w:val="19"/>
          <w:w w:val="105"/>
        </w:rPr>
        <w:t>按钮</w:t>
      </w:r>
      <w:r>
        <w:rPr>
          <w:spacing w:val="-138"/>
          <w:w w:val="105"/>
          <w:position w:val="1"/>
        </w:rPr>
        <w:t>,</w:t>
      </w:r>
      <w:r>
        <w:rPr>
          <w:spacing w:val="9"/>
          <w:w w:val="105"/>
        </w:rPr>
        <w:t xml:space="preserve">风机 </w:t>
      </w:r>
      <w:r>
        <w:rPr>
          <w:spacing w:val="19"/>
          <w:w w:val="110"/>
        </w:rPr>
        <w:t>应能停止工作</w:t>
      </w:r>
      <w:r>
        <w:rPr>
          <w:spacing w:val="-138"/>
          <w:w w:val="110"/>
          <w:position w:val="1"/>
        </w:rPr>
        <w:t>、</w:t>
      </w:r>
      <w:r>
        <w:rPr>
          <w:spacing w:val="19"/>
          <w:w w:val="110"/>
        </w:rPr>
        <w:t>停机信号能反馈至消防控制室</w:t>
      </w:r>
      <w:r>
        <w:rPr>
          <w:w w:val="185"/>
          <w:position w:val="1"/>
        </w:rPr>
        <w:t>.</w:t>
      </w:r>
    </w:p>
    <w:p w14:paraId="1F17116E">
      <w:pPr>
        <w:pStyle w:val="3"/>
        <w:spacing w:line="418" w:lineRule="exact"/>
        <w:ind w:left="1305"/>
      </w:pPr>
      <w:r>
        <w:rPr>
          <w:spacing w:val="-212"/>
          <w:w w:val="203"/>
          <w:position w:val="1"/>
        </w:rPr>
        <w:t>(</w:t>
      </w:r>
      <w:r>
        <w:rPr>
          <w:spacing w:val="-65"/>
          <w:w w:val="101"/>
          <w:position w:val="-3"/>
        </w:rPr>
        <w:t>２</w:t>
      </w:r>
      <w:r>
        <w:rPr>
          <w:spacing w:val="-134"/>
          <w:w w:val="203"/>
          <w:position w:val="1"/>
        </w:rPr>
        <w:t>)</w:t>
      </w:r>
      <w:r>
        <w:rPr>
          <w:spacing w:val="16"/>
          <w:w w:val="101"/>
        </w:rPr>
        <w:t>排烟口联锁启动功能</w:t>
      </w:r>
    </w:p>
    <w:p w14:paraId="6D580584">
      <w:pPr>
        <w:pStyle w:val="3"/>
        <w:spacing w:before="167" w:line="374" w:lineRule="auto"/>
        <w:ind w:left="680" w:right="522" w:firstLine="628"/>
      </w:pPr>
      <w:r>
        <w:rPr>
          <w:spacing w:val="20"/>
          <w:w w:val="105"/>
        </w:rPr>
        <w:t>确认风机控制柜的转换开关置于</w:t>
      </w:r>
      <w:r>
        <w:rPr>
          <w:spacing w:val="-129"/>
          <w:w w:val="105"/>
          <w:position w:val="1"/>
        </w:rPr>
        <w:t>“</w:t>
      </w:r>
      <w:r>
        <w:rPr>
          <w:spacing w:val="24"/>
          <w:w w:val="105"/>
        </w:rPr>
        <w:t>自动</w:t>
      </w:r>
      <w:r>
        <w:rPr>
          <w:spacing w:val="-125"/>
          <w:w w:val="105"/>
          <w:position w:val="1"/>
        </w:rPr>
        <w:t>”</w:t>
      </w:r>
      <w:r>
        <w:rPr>
          <w:spacing w:val="23"/>
          <w:w w:val="105"/>
        </w:rPr>
        <w:t>状态</w:t>
      </w:r>
      <w:r>
        <w:rPr>
          <w:spacing w:val="-127"/>
          <w:w w:val="105"/>
          <w:position w:val="1"/>
        </w:rPr>
        <w:t>,</w:t>
      </w:r>
      <w:r>
        <w:rPr>
          <w:spacing w:val="24"/>
          <w:w w:val="105"/>
        </w:rPr>
        <w:t>手动打开任意</w:t>
      </w:r>
      <w:r>
        <w:rPr>
          <w:spacing w:val="18"/>
          <w:w w:val="110"/>
        </w:rPr>
        <w:t>一个排烟阀</w:t>
      </w:r>
      <w:r>
        <w:rPr>
          <w:spacing w:val="-134"/>
          <w:w w:val="115"/>
          <w:position w:val="1"/>
        </w:rPr>
        <w:t>(</w:t>
      </w:r>
      <w:r>
        <w:rPr>
          <w:spacing w:val="15"/>
          <w:w w:val="110"/>
        </w:rPr>
        <w:t>口</w:t>
      </w:r>
      <w:r>
        <w:rPr>
          <w:spacing w:val="-136"/>
          <w:w w:val="115"/>
          <w:position w:val="1"/>
        </w:rPr>
        <w:t>),</w:t>
      </w:r>
      <w:r>
        <w:rPr>
          <w:spacing w:val="19"/>
          <w:w w:val="110"/>
        </w:rPr>
        <w:t>现场查看排烟阀控制模块动作信号灯应点亮</w:t>
      </w:r>
      <w:r>
        <w:rPr>
          <w:spacing w:val="-138"/>
          <w:w w:val="115"/>
          <w:position w:val="1"/>
        </w:rPr>
        <w:t>;</w:t>
      </w:r>
      <w:r>
        <w:rPr>
          <w:w w:val="110"/>
        </w:rPr>
        <w:t>在</w:t>
      </w:r>
      <w:r>
        <w:rPr>
          <w:spacing w:val="19"/>
          <w:w w:val="105"/>
        </w:rPr>
        <w:t>风机房查看</w:t>
      </w:r>
      <w:r>
        <w:rPr>
          <w:spacing w:val="-138"/>
          <w:w w:val="105"/>
          <w:position w:val="1"/>
        </w:rPr>
        <w:t>,</w:t>
      </w:r>
      <w:r>
        <w:rPr>
          <w:spacing w:val="23"/>
          <w:w w:val="105"/>
        </w:rPr>
        <w:t>风机应自动启动</w:t>
      </w:r>
      <w:r>
        <w:rPr>
          <w:spacing w:val="-131"/>
          <w:w w:val="105"/>
          <w:position w:val="1"/>
        </w:rPr>
        <w:t>,</w:t>
      </w:r>
      <w:r>
        <w:rPr>
          <w:spacing w:val="26"/>
          <w:w w:val="105"/>
        </w:rPr>
        <w:t>在消防控制室查看</w:t>
      </w:r>
      <w:r>
        <w:rPr>
          <w:spacing w:val="-129"/>
          <w:w w:val="105"/>
          <w:position w:val="1"/>
        </w:rPr>
        <w:t>,</w:t>
      </w:r>
      <w:r>
        <w:rPr>
          <w:spacing w:val="24"/>
          <w:w w:val="105"/>
        </w:rPr>
        <w:t xml:space="preserve">相关信号应能 </w:t>
      </w:r>
      <w:r>
        <w:rPr>
          <w:spacing w:val="19"/>
          <w:w w:val="105"/>
        </w:rPr>
        <w:t>正确反馈至消防控制室</w:t>
      </w:r>
      <w:r>
        <w:rPr>
          <w:spacing w:val="25"/>
          <w:w w:val="105"/>
          <w:position w:val="1"/>
        </w:rPr>
        <w:t>.</w:t>
      </w:r>
      <w:r>
        <w:rPr>
          <w:spacing w:val="26"/>
          <w:w w:val="105"/>
        </w:rPr>
        <w:t>手动关闭排烟风机进风侧排烟防火阀</w:t>
      </w:r>
      <w:r>
        <w:rPr>
          <w:spacing w:val="-11"/>
          <w:w w:val="105"/>
          <w:position w:val="1"/>
        </w:rPr>
        <w:t xml:space="preserve">, </w:t>
      </w:r>
      <w:r>
        <w:rPr>
          <w:spacing w:val="29"/>
          <w:w w:val="105"/>
        </w:rPr>
        <w:t>观察风机是否能自动停止</w:t>
      </w:r>
      <w:r>
        <w:rPr>
          <w:spacing w:val="-111"/>
          <w:w w:val="105"/>
          <w:position w:val="1"/>
        </w:rPr>
        <w:t>,</w:t>
      </w:r>
      <w:r>
        <w:rPr>
          <w:spacing w:val="37"/>
          <w:w w:val="105"/>
        </w:rPr>
        <w:t>相关信号是否能正确反馈至消防控</w:t>
      </w:r>
      <w:r>
        <w:rPr>
          <w:spacing w:val="19"/>
          <w:w w:val="110"/>
        </w:rPr>
        <w:t>制室</w:t>
      </w:r>
      <w:r>
        <w:rPr>
          <w:w w:val="185"/>
          <w:position w:val="1"/>
        </w:rPr>
        <w:t>.</w:t>
      </w:r>
    </w:p>
    <w:p w14:paraId="6123D191">
      <w:pPr>
        <w:pStyle w:val="3"/>
        <w:spacing w:line="412" w:lineRule="exact"/>
        <w:ind w:left="1305"/>
      </w:pPr>
      <w:r>
        <w:rPr>
          <w:spacing w:val="-212"/>
          <w:w w:val="203"/>
          <w:position w:val="1"/>
        </w:rPr>
        <w:t>(</w:t>
      </w:r>
      <w:r>
        <w:rPr>
          <w:spacing w:val="-65"/>
          <w:w w:val="101"/>
          <w:position w:val="-3"/>
        </w:rPr>
        <w:t>３</w:t>
      </w:r>
      <w:r>
        <w:rPr>
          <w:spacing w:val="-134"/>
          <w:w w:val="203"/>
          <w:position w:val="1"/>
        </w:rPr>
        <w:t>)</w:t>
      </w:r>
      <w:r>
        <w:rPr>
          <w:spacing w:val="17"/>
          <w:w w:val="101"/>
        </w:rPr>
        <w:t>火灾探测联动启动功能</w:t>
      </w:r>
    </w:p>
    <w:p w14:paraId="0FBB27FB">
      <w:pPr>
        <w:pStyle w:val="3"/>
        <w:spacing w:before="166" w:line="374" w:lineRule="auto"/>
        <w:ind w:left="680" w:right="522" w:firstLine="628"/>
      </w:pPr>
      <w:r>
        <w:rPr>
          <w:spacing w:val="20"/>
          <w:w w:val="105"/>
        </w:rPr>
        <w:t>确认风机控制柜的转换开关置于</w:t>
      </w:r>
      <w:r>
        <w:rPr>
          <w:spacing w:val="-129"/>
          <w:w w:val="105"/>
          <w:position w:val="1"/>
        </w:rPr>
        <w:t>“</w:t>
      </w:r>
      <w:r>
        <w:rPr>
          <w:spacing w:val="24"/>
          <w:w w:val="105"/>
        </w:rPr>
        <w:t>自动</w:t>
      </w:r>
      <w:r>
        <w:rPr>
          <w:spacing w:val="-125"/>
          <w:w w:val="105"/>
          <w:position w:val="1"/>
        </w:rPr>
        <w:t>”</w:t>
      </w:r>
      <w:r>
        <w:rPr>
          <w:spacing w:val="23"/>
          <w:w w:val="105"/>
        </w:rPr>
        <w:t>状态</w:t>
      </w:r>
      <w:r>
        <w:rPr>
          <w:spacing w:val="-127"/>
          <w:w w:val="110"/>
          <w:position w:val="1"/>
        </w:rPr>
        <w:t>,</w:t>
      </w:r>
      <w:r>
        <w:rPr>
          <w:spacing w:val="24"/>
          <w:w w:val="105"/>
        </w:rPr>
        <w:t>模拟防烟分区</w:t>
      </w:r>
      <w:r>
        <w:rPr>
          <w:spacing w:val="19"/>
          <w:w w:val="105"/>
        </w:rPr>
        <w:t>内火灾探测器发出火灾信号</w:t>
      </w:r>
      <w:r>
        <w:rPr>
          <w:spacing w:val="-138"/>
          <w:w w:val="155"/>
          <w:position w:val="1"/>
        </w:rPr>
        <w:t>,</w:t>
      </w:r>
      <w:r>
        <w:rPr>
          <w:spacing w:val="19"/>
          <w:w w:val="105"/>
        </w:rPr>
        <w:t>查看电动挡烟垂壁能否自动释放</w:t>
      </w:r>
      <w:r>
        <w:rPr>
          <w:spacing w:val="-138"/>
          <w:w w:val="155"/>
          <w:position w:val="1"/>
        </w:rPr>
        <w:t>,</w:t>
      </w:r>
      <w:r>
        <w:rPr>
          <w:w w:val="105"/>
        </w:rPr>
        <w:t>释</w:t>
      </w:r>
      <w:r>
        <w:rPr>
          <w:spacing w:val="19"/>
          <w:w w:val="105"/>
        </w:rPr>
        <w:t>放后形成的防烟分区是否严密</w:t>
      </w:r>
      <w:r>
        <w:rPr>
          <w:spacing w:val="-138"/>
          <w:w w:val="115"/>
          <w:position w:val="1"/>
        </w:rPr>
        <w:t>;</w:t>
      </w:r>
      <w:r>
        <w:rPr>
          <w:spacing w:val="19"/>
          <w:w w:val="105"/>
        </w:rPr>
        <w:t>查看排烟口是否能自动完全开启</w:t>
      </w:r>
      <w:r>
        <w:rPr>
          <w:w w:val="115"/>
          <w:position w:val="1"/>
        </w:rPr>
        <w:t xml:space="preserve">; </w:t>
      </w:r>
      <w:r>
        <w:rPr>
          <w:spacing w:val="19"/>
          <w:w w:val="105"/>
        </w:rPr>
        <w:t>风机能否自动启动</w:t>
      </w:r>
      <w:r>
        <w:rPr>
          <w:spacing w:val="-138"/>
          <w:w w:val="185"/>
          <w:position w:val="1"/>
        </w:rPr>
        <w:t>,</w:t>
      </w:r>
      <w:r>
        <w:rPr>
          <w:spacing w:val="19"/>
          <w:w w:val="105"/>
        </w:rPr>
        <w:t>相关信号显示</w:t>
      </w:r>
      <w:r>
        <w:rPr>
          <w:spacing w:val="-138"/>
          <w:w w:val="105"/>
          <w:position w:val="1"/>
        </w:rPr>
        <w:t>、</w:t>
      </w:r>
      <w:r>
        <w:rPr>
          <w:spacing w:val="19"/>
          <w:w w:val="105"/>
        </w:rPr>
        <w:t>反馈是否正确</w:t>
      </w:r>
      <w:r>
        <w:rPr>
          <w:w w:val="185"/>
          <w:position w:val="1"/>
        </w:rPr>
        <w:t>.</w:t>
      </w:r>
    </w:p>
    <w:p w14:paraId="4DC6EE33">
      <w:pPr>
        <w:pStyle w:val="3"/>
        <w:spacing w:line="375" w:lineRule="exact"/>
        <w:ind w:left="1309"/>
      </w:pPr>
      <w:r>
        <w:rPr>
          <w:spacing w:val="19"/>
        </w:rPr>
        <w:t>十二</w:t>
      </w:r>
      <w:r>
        <w:rPr>
          <w:spacing w:val="-138"/>
          <w:position w:val="1"/>
        </w:rPr>
        <w:t>、</w:t>
      </w:r>
      <w:r>
        <w:rPr>
          <w:spacing w:val="17"/>
        </w:rPr>
        <w:t>消防应急照明和疏散指示标志</w:t>
      </w:r>
    </w:p>
    <w:p w14:paraId="2A1F6EFF">
      <w:pPr>
        <w:pStyle w:val="3"/>
        <w:spacing w:before="207"/>
        <w:ind w:left="1305"/>
      </w:pPr>
      <w:r>
        <w:rPr>
          <w:spacing w:val="-134"/>
          <w:w w:val="185"/>
          <w:position w:val="1"/>
        </w:rPr>
        <w:t>(</w:t>
      </w:r>
      <w:r>
        <w:rPr>
          <w:spacing w:val="15"/>
          <w:w w:val="110"/>
        </w:rPr>
        <w:t>一</w:t>
      </w:r>
      <w:r>
        <w:rPr>
          <w:spacing w:val="-134"/>
          <w:w w:val="185"/>
          <w:position w:val="1"/>
        </w:rPr>
        <w:t>)</w:t>
      </w:r>
      <w:r>
        <w:rPr>
          <w:spacing w:val="17"/>
          <w:w w:val="110"/>
        </w:rPr>
        <w:t>消防应急照明设置要求</w:t>
      </w:r>
    </w:p>
    <w:p w14:paraId="12FF68E2">
      <w:pPr>
        <w:pStyle w:val="3"/>
        <w:spacing w:before="206" w:line="360" w:lineRule="auto"/>
        <w:ind w:left="680" w:right="679" w:firstLine="551"/>
        <w:jc w:val="both"/>
      </w:pPr>
      <w:r>
        <w:rPr>
          <w:spacing w:val="-100"/>
          <w:position w:val="-3"/>
        </w:rPr>
        <w:t>１．</w:t>
      </w:r>
      <w:r>
        <w:rPr>
          <w:spacing w:val="19"/>
        </w:rPr>
        <w:t>设置疏散照明可以使人们在正常照明电源被切断后</w:t>
      </w:r>
      <w:r>
        <w:rPr>
          <w:spacing w:val="-127"/>
          <w:position w:val="1"/>
        </w:rPr>
        <w:t>,</w:t>
      </w:r>
      <w:r>
        <w:rPr>
          <w:spacing w:val="14"/>
        </w:rPr>
        <w:t>仍能</w:t>
      </w:r>
      <w:r>
        <w:rPr>
          <w:spacing w:val="19"/>
          <w:w w:val="105"/>
        </w:rPr>
        <w:t>以较快的速度逃生</w:t>
      </w:r>
      <w:r>
        <w:rPr>
          <w:spacing w:val="-129"/>
          <w:w w:val="120"/>
          <w:position w:val="1"/>
        </w:rPr>
        <w:t>,</w:t>
      </w:r>
      <w:r>
        <w:rPr>
          <w:spacing w:val="26"/>
          <w:w w:val="105"/>
        </w:rPr>
        <w:t>是保证和有效引导人员疏散的设施</w:t>
      </w:r>
      <w:r>
        <w:rPr>
          <w:spacing w:val="27"/>
          <w:w w:val="120"/>
          <w:position w:val="1"/>
        </w:rPr>
        <w:t>.</w:t>
      </w:r>
      <w:r>
        <w:rPr>
          <w:spacing w:val="19"/>
          <w:w w:val="105"/>
        </w:rPr>
        <w:t>下列部位应设置疏散照明</w:t>
      </w:r>
      <w:r>
        <w:rPr>
          <w:w w:val="185"/>
          <w:position w:val="1"/>
        </w:rPr>
        <w:t>:</w:t>
      </w:r>
    </w:p>
    <w:p w14:paraId="3981275A">
      <w:pPr>
        <w:pStyle w:val="3"/>
        <w:spacing w:before="22" w:line="348" w:lineRule="auto"/>
        <w:ind w:left="680" w:right="679" w:firstLine="624"/>
      </w:pPr>
      <w:r>
        <w:rPr>
          <w:spacing w:val="-212"/>
          <w:w w:val="203"/>
          <w:position w:val="1"/>
        </w:rPr>
        <w:t>(</w:t>
      </w:r>
      <w:r>
        <w:rPr>
          <w:spacing w:val="-65"/>
          <w:w w:val="101"/>
          <w:position w:val="-3"/>
        </w:rPr>
        <w:t>１</w:t>
      </w:r>
      <w:r>
        <w:rPr>
          <w:spacing w:val="-134"/>
          <w:w w:val="203"/>
          <w:position w:val="1"/>
        </w:rPr>
        <w:t>)</w:t>
      </w:r>
      <w:r>
        <w:rPr>
          <w:spacing w:val="19"/>
          <w:w w:val="101"/>
        </w:rPr>
        <w:t>封闭楼梯间</w:t>
      </w:r>
      <w:r>
        <w:rPr>
          <w:spacing w:val="-129"/>
          <w:w w:val="101"/>
          <w:position w:val="1"/>
        </w:rPr>
        <w:t>、</w:t>
      </w:r>
      <w:r>
        <w:rPr>
          <w:spacing w:val="26"/>
          <w:w w:val="101"/>
        </w:rPr>
        <w:t>防烟楼梯间及其前室</w:t>
      </w:r>
      <w:r>
        <w:rPr>
          <w:spacing w:val="-129"/>
          <w:w w:val="101"/>
          <w:position w:val="1"/>
        </w:rPr>
        <w:t>、</w:t>
      </w:r>
      <w:r>
        <w:rPr>
          <w:spacing w:val="24"/>
          <w:w w:val="101"/>
        </w:rPr>
        <w:t>消防电梯间的前室或</w:t>
      </w:r>
      <w:r>
        <w:rPr>
          <w:spacing w:val="19"/>
          <w:w w:val="101"/>
        </w:rPr>
        <w:t>合用前室</w:t>
      </w:r>
      <w:r>
        <w:rPr>
          <w:spacing w:val="-138"/>
          <w:w w:val="101"/>
          <w:position w:val="1"/>
        </w:rPr>
        <w:t>、</w:t>
      </w:r>
      <w:r>
        <w:rPr>
          <w:spacing w:val="19"/>
          <w:w w:val="101"/>
        </w:rPr>
        <w:t>避难走道</w:t>
      </w:r>
      <w:r>
        <w:rPr>
          <w:spacing w:val="-138"/>
          <w:w w:val="101"/>
          <w:position w:val="1"/>
        </w:rPr>
        <w:t>、</w:t>
      </w:r>
      <w:r>
        <w:rPr>
          <w:spacing w:val="17"/>
          <w:w w:val="101"/>
        </w:rPr>
        <w:t>避难层</w:t>
      </w:r>
      <w:r>
        <w:rPr>
          <w:spacing w:val="-134"/>
          <w:w w:val="203"/>
          <w:position w:val="1"/>
        </w:rPr>
        <w:t>(</w:t>
      </w:r>
      <w:r>
        <w:rPr>
          <w:spacing w:val="15"/>
          <w:w w:val="101"/>
        </w:rPr>
        <w:t>间</w:t>
      </w:r>
      <w:r>
        <w:rPr>
          <w:spacing w:val="-67"/>
          <w:w w:val="203"/>
          <w:position w:val="1"/>
        </w:rPr>
        <w:t>);</w:t>
      </w:r>
    </w:p>
    <w:p w14:paraId="766B26F5">
      <w:pPr>
        <w:pStyle w:val="3"/>
        <w:spacing w:before="26"/>
        <w:ind w:left="1305"/>
      </w:pPr>
      <w:r>
        <w:rPr>
          <w:spacing w:val="-212"/>
          <w:w w:val="203"/>
          <w:position w:val="1"/>
        </w:rPr>
        <w:t>(</w:t>
      </w:r>
      <w:r>
        <w:rPr>
          <w:spacing w:val="-65"/>
          <w:w w:val="101"/>
          <w:position w:val="-3"/>
        </w:rPr>
        <w:t>２</w:t>
      </w:r>
      <w:r>
        <w:rPr>
          <w:spacing w:val="-134"/>
          <w:w w:val="203"/>
          <w:position w:val="1"/>
        </w:rPr>
        <w:t>)</w:t>
      </w:r>
      <w:r>
        <w:rPr>
          <w:spacing w:val="19"/>
          <w:w w:val="101"/>
        </w:rPr>
        <w:t>观众厅和建筑面积大于</w:t>
      </w:r>
      <w:r>
        <w:rPr>
          <w:spacing w:val="-118"/>
          <w:w w:val="101"/>
          <w:position w:val="-3"/>
        </w:rPr>
        <w:t>２００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21"/>
          <w:position w:val="10"/>
          <w:sz w:val="16"/>
        </w:rPr>
        <w:t xml:space="preserve"> </w:t>
      </w:r>
      <w:r>
        <w:rPr>
          <w:spacing w:val="19"/>
          <w:w w:val="101"/>
        </w:rPr>
        <w:t>的营业厅</w:t>
      </w:r>
      <w:r>
        <w:rPr>
          <w:spacing w:val="-138"/>
          <w:w w:val="101"/>
          <w:position w:val="1"/>
        </w:rPr>
        <w:t>、</w:t>
      </w:r>
      <w:r>
        <w:rPr>
          <w:spacing w:val="19"/>
          <w:w w:val="101"/>
        </w:rPr>
        <w:t>餐厅等</w:t>
      </w:r>
      <w:r>
        <w:rPr>
          <w:w w:val="203"/>
          <w:position w:val="1"/>
        </w:rPr>
        <w:t>;</w:t>
      </w:r>
    </w:p>
    <w:p w14:paraId="1CBB573B">
      <w:pPr>
        <w:spacing w:before="165"/>
        <w:ind w:left="0" w:right="967" w:firstLine="0"/>
        <w:jc w:val="right"/>
        <w:rPr>
          <w:sz w:val="26"/>
        </w:rPr>
      </w:pPr>
      <w:r>
        <w:rPr>
          <w:w w:val="100"/>
          <w:sz w:val="26"/>
        </w:rPr>
        <w:t>—</w:t>
      </w:r>
      <w:r>
        <w:rPr>
          <w:spacing w:val="27"/>
          <w:sz w:val="26"/>
        </w:rPr>
        <w:t xml:space="preserve"> </w:t>
      </w:r>
      <w:r>
        <w:rPr>
          <w:spacing w:val="-123"/>
          <w:w w:val="100"/>
          <w:position w:val="-3"/>
          <w:sz w:val="26"/>
        </w:rPr>
        <w:t>３</w:t>
      </w:r>
      <w:r>
        <w:rPr>
          <w:w w:val="100"/>
          <w:position w:val="-3"/>
          <w:sz w:val="26"/>
        </w:rPr>
        <w:t>９</w:t>
      </w:r>
      <w:r>
        <w:rPr>
          <w:spacing w:val="27"/>
          <w:position w:val="-3"/>
          <w:sz w:val="26"/>
        </w:rPr>
        <w:t xml:space="preserve"> </w:t>
      </w:r>
      <w:r>
        <w:rPr>
          <w:w w:val="100"/>
          <w:sz w:val="26"/>
        </w:rPr>
        <w:t>—</w:t>
      </w:r>
    </w:p>
    <w:p w14:paraId="079E5395">
      <w:pPr>
        <w:spacing w:after="0"/>
        <w:jc w:val="right"/>
        <w:rPr>
          <w:sz w:val="26"/>
        </w:rPr>
        <w:sectPr>
          <w:pgSz w:w="11910" w:h="16840"/>
          <w:pgMar w:top="1580" w:right="879" w:bottom="280" w:left="880" w:header="720" w:footer="720" w:gutter="0"/>
          <w:cols w:space="720" w:num="1"/>
        </w:sectPr>
      </w:pPr>
    </w:p>
    <w:p w14:paraId="4F6DB75D">
      <w:pPr>
        <w:pStyle w:val="3"/>
        <w:spacing w:before="10"/>
        <w:rPr>
          <w:sz w:val="18"/>
        </w:rPr>
      </w:pPr>
    </w:p>
    <w:p w14:paraId="5825E41A">
      <w:pPr>
        <w:pStyle w:val="3"/>
        <w:spacing w:before="191" w:line="348" w:lineRule="auto"/>
        <w:ind w:left="1305" w:right="1078"/>
      </w:pPr>
      <w:r>
        <w:rPr>
          <w:spacing w:val="-212"/>
          <w:w w:val="203"/>
          <w:position w:val="1"/>
        </w:rPr>
        <w:t>(</w:t>
      </w:r>
      <w:r>
        <w:rPr>
          <w:spacing w:val="-65"/>
          <w:w w:val="101"/>
          <w:position w:val="-3"/>
        </w:rPr>
        <w:t>３</w:t>
      </w:r>
      <w:r>
        <w:rPr>
          <w:spacing w:val="-134"/>
          <w:w w:val="203"/>
          <w:position w:val="1"/>
        </w:rPr>
        <w:t>)</w:t>
      </w:r>
      <w:r>
        <w:rPr>
          <w:spacing w:val="19"/>
          <w:w w:val="101"/>
        </w:rPr>
        <w:t>建筑面积大于</w:t>
      </w:r>
      <w:r>
        <w:rPr>
          <w:spacing w:val="-118"/>
          <w:w w:val="101"/>
          <w:position w:val="-3"/>
        </w:rPr>
        <w:t>１００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21"/>
          <w:position w:val="10"/>
          <w:sz w:val="16"/>
        </w:rPr>
        <w:t xml:space="preserve"> </w:t>
      </w:r>
      <w:r>
        <w:rPr>
          <w:spacing w:val="19"/>
          <w:w w:val="101"/>
        </w:rPr>
        <w:t>的地下或半地下公共活动场所</w:t>
      </w:r>
      <w:r>
        <w:rPr>
          <w:w w:val="203"/>
          <w:position w:val="1"/>
        </w:rPr>
        <w:t xml:space="preserve">; </w:t>
      </w:r>
      <w:r>
        <w:rPr>
          <w:spacing w:val="-212"/>
          <w:w w:val="203"/>
          <w:position w:val="1"/>
        </w:rPr>
        <w:t>(</w:t>
      </w:r>
      <w:r>
        <w:rPr>
          <w:spacing w:val="-65"/>
          <w:w w:val="101"/>
          <w:position w:val="-3"/>
        </w:rPr>
        <w:t>４</w:t>
      </w:r>
      <w:r>
        <w:rPr>
          <w:spacing w:val="-134"/>
          <w:w w:val="203"/>
          <w:position w:val="1"/>
        </w:rPr>
        <w:t>)</w:t>
      </w:r>
      <w:r>
        <w:rPr>
          <w:spacing w:val="19"/>
          <w:w w:val="101"/>
        </w:rPr>
        <w:t>公共建筑内的疏散走道</w:t>
      </w:r>
      <w:r>
        <w:rPr>
          <w:w w:val="203"/>
          <w:position w:val="1"/>
        </w:rPr>
        <w:t>.</w:t>
      </w:r>
    </w:p>
    <w:p w14:paraId="04C991AB">
      <w:pPr>
        <w:pStyle w:val="3"/>
        <w:spacing w:line="360" w:lineRule="auto"/>
        <w:ind w:left="603" w:right="522" w:firstLine="628"/>
      </w:pPr>
      <w:r>
        <w:rPr>
          <w:spacing w:val="-100"/>
          <w:w w:val="101"/>
          <w:position w:val="-3"/>
        </w:rPr>
        <w:t>２．</w:t>
      </w:r>
      <w:r>
        <w:rPr>
          <w:spacing w:val="15"/>
          <w:w w:val="101"/>
        </w:rPr>
        <w:t>公众聚集场所内疏散照明的地面最低照度不应低于</w:t>
      </w:r>
      <w:r>
        <w:rPr>
          <w:spacing w:val="-148"/>
          <w:w w:val="101"/>
          <w:position w:val="-3"/>
        </w:rPr>
        <w:t>３．０</w:t>
      </w:r>
      <w:r>
        <w:rPr>
          <w:spacing w:val="-164"/>
          <w:w w:val="203"/>
          <w:position w:val="-3"/>
        </w:rPr>
        <w:t>l</w:t>
      </w:r>
      <w:r>
        <w:rPr>
          <w:spacing w:val="-61"/>
          <w:w w:val="203"/>
          <w:position w:val="-3"/>
        </w:rPr>
        <w:t>x</w:t>
      </w:r>
      <w:r>
        <w:rPr>
          <w:w w:val="203"/>
          <w:position w:val="1"/>
        </w:rPr>
        <w:t>,</w:t>
      </w:r>
      <w:r>
        <w:rPr>
          <w:spacing w:val="19"/>
        </w:rPr>
        <w:t>其楼梯间</w:t>
      </w:r>
      <w:r>
        <w:rPr>
          <w:spacing w:val="-134"/>
          <w:position w:val="1"/>
        </w:rPr>
        <w:t>、</w:t>
      </w:r>
      <w:r>
        <w:rPr>
          <w:spacing w:val="30"/>
        </w:rPr>
        <w:t>前室或合用前室</w:t>
      </w:r>
      <w:r>
        <w:rPr>
          <w:spacing w:val="-123"/>
          <w:position w:val="1"/>
        </w:rPr>
        <w:t>、</w:t>
      </w:r>
      <w:r>
        <w:rPr>
          <w:spacing w:val="30"/>
        </w:rPr>
        <w:t>避难走道的地面最低照度不应低于</w:t>
      </w:r>
      <w:r>
        <w:rPr>
          <w:spacing w:val="-146"/>
          <w:w w:val="101"/>
        </w:rPr>
        <w:t>１０．０</w:t>
      </w:r>
      <w:r>
        <w:rPr>
          <w:spacing w:val="-164"/>
          <w:w w:val="203"/>
        </w:rPr>
        <w:t>l</w:t>
      </w:r>
      <w:r>
        <w:rPr>
          <w:spacing w:val="-61"/>
          <w:w w:val="203"/>
        </w:rPr>
        <w:t>x</w:t>
      </w:r>
      <w:r>
        <w:rPr>
          <w:w w:val="203"/>
          <w:position w:val="5"/>
        </w:rPr>
        <w:t>.</w:t>
      </w:r>
    </w:p>
    <w:p w14:paraId="3B28CB77">
      <w:pPr>
        <w:pStyle w:val="3"/>
        <w:spacing w:line="404" w:lineRule="exact"/>
        <w:ind w:left="1232"/>
      </w:pPr>
      <w:r>
        <w:rPr>
          <w:spacing w:val="-100"/>
          <w:position w:val="-3"/>
        </w:rPr>
        <w:t>３．</w:t>
      </w:r>
      <w:r>
        <w:rPr>
          <w:spacing w:val="19"/>
        </w:rPr>
        <w:t>消防控制室</w:t>
      </w:r>
      <w:r>
        <w:rPr>
          <w:spacing w:val="-138"/>
          <w:position w:val="1"/>
        </w:rPr>
        <w:t>、</w:t>
      </w:r>
      <w:r>
        <w:rPr>
          <w:spacing w:val="19"/>
        </w:rPr>
        <w:t>消防水泵房</w:t>
      </w:r>
      <w:r>
        <w:rPr>
          <w:spacing w:val="-138"/>
          <w:position w:val="1"/>
        </w:rPr>
        <w:t>、</w:t>
      </w:r>
      <w:r>
        <w:rPr>
          <w:spacing w:val="19"/>
        </w:rPr>
        <w:t>自备发电机房</w:t>
      </w:r>
      <w:r>
        <w:rPr>
          <w:spacing w:val="-138"/>
          <w:position w:val="1"/>
        </w:rPr>
        <w:t>、</w:t>
      </w:r>
      <w:r>
        <w:rPr>
          <w:spacing w:val="19"/>
        </w:rPr>
        <w:t>配电室</w:t>
      </w:r>
      <w:r>
        <w:rPr>
          <w:spacing w:val="-138"/>
          <w:position w:val="1"/>
        </w:rPr>
        <w:t>、</w:t>
      </w:r>
      <w:r>
        <w:rPr>
          <w:spacing w:val="14"/>
        </w:rPr>
        <w:t>防排烟机</w:t>
      </w:r>
    </w:p>
    <w:p w14:paraId="70810DBE">
      <w:pPr>
        <w:pStyle w:val="3"/>
        <w:spacing w:before="165" w:line="374" w:lineRule="auto"/>
        <w:ind w:left="680" w:right="522"/>
      </w:pPr>
      <w:r>
        <w:t>房以及发生火灾时仍需正常工作的消防设备房应设置备用照明</w:t>
      </w:r>
      <w:r>
        <w:rPr>
          <w:position w:val="1"/>
        </w:rPr>
        <w:t xml:space="preserve">, </w:t>
      </w:r>
      <w:r>
        <w:rPr>
          <w:w w:val="105"/>
        </w:rPr>
        <w:t>其作业面的最低照度不应低于正常照明的照度</w:t>
      </w:r>
      <w:r>
        <w:rPr>
          <w:w w:val="185"/>
          <w:position w:val="1"/>
        </w:rPr>
        <w:t>.</w:t>
      </w:r>
    </w:p>
    <w:p w14:paraId="0377E0A1">
      <w:pPr>
        <w:pStyle w:val="3"/>
        <w:spacing w:line="360" w:lineRule="auto"/>
        <w:ind w:left="680" w:right="679" w:firstLine="551"/>
        <w:jc w:val="both"/>
      </w:pPr>
      <w:r>
        <w:rPr>
          <w:spacing w:val="-100"/>
          <w:position w:val="-3"/>
        </w:rPr>
        <w:t>４．</w:t>
      </w:r>
      <w:r>
        <w:rPr>
          <w:spacing w:val="19"/>
        </w:rPr>
        <w:t>根据建筑实践和火灾中人的行为习惯</w:t>
      </w:r>
      <w:r>
        <w:rPr>
          <w:spacing w:val="-127"/>
          <w:position w:val="1"/>
        </w:rPr>
        <w:t>,</w:t>
      </w:r>
      <w:r>
        <w:rPr>
          <w:spacing w:val="25"/>
        </w:rPr>
        <w:t>疏散照明灯具应设</w:t>
      </w:r>
      <w:r>
        <w:rPr>
          <w:spacing w:val="19"/>
        </w:rPr>
        <w:t>置在出口的顶部</w:t>
      </w:r>
      <w:r>
        <w:rPr>
          <w:spacing w:val="-138"/>
          <w:position w:val="1"/>
        </w:rPr>
        <w:t>、</w:t>
      </w:r>
      <w:r>
        <w:rPr>
          <w:spacing w:val="19"/>
        </w:rPr>
        <w:t>墙面的上部或顶棚上</w:t>
      </w:r>
      <w:r>
        <w:rPr>
          <w:spacing w:val="-138"/>
          <w:position w:val="1"/>
        </w:rPr>
        <w:t>;</w:t>
      </w:r>
      <w:r>
        <w:rPr>
          <w:spacing w:val="17"/>
        </w:rPr>
        <w:t>备用照明灯具应设置在墙</w:t>
      </w:r>
      <w:r>
        <w:rPr>
          <w:spacing w:val="19"/>
          <w:w w:val="105"/>
        </w:rPr>
        <w:t>面的上部或顶棚上</w:t>
      </w:r>
      <w:r>
        <w:rPr>
          <w:w w:val="185"/>
          <w:position w:val="1"/>
        </w:rPr>
        <w:t>.</w:t>
      </w:r>
    </w:p>
    <w:p w14:paraId="508A8790">
      <w:pPr>
        <w:pStyle w:val="3"/>
        <w:spacing w:before="28" w:line="345" w:lineRule="auto"/>
        <w:ind w:left="603" w:right="660" w:firstLine="628"/>
        <w:jc w:val="both"/>
      </w:pPr>
      <w:r>
        <w:rPr>
          <w:spacing w:val="-100"/>
          <w:position w:val="-3"/>
        </w:rPr>
        <w:t>５．</w:t>
      </w:r>
      <w:r>
        <w:rPr>
          <w:spacing w:val="18"/>
        </w:rPr>
        <w:t>建筑内消防应急照明灯和灯光疏散标志备用电源的连续供</w:t>
      </w:r>
      <w:r>
        <w:rPr>
          <w:spacing w:val="28"/>
          <w:w w:val="101"/>
        </w:rPr>
        <w:t>电时间应符合下列规定</w:t>
      </w:r>
      <w:r>
        <w:rPr>
          <w:spacing w:val="-119"/>
          <w:w w:val="203"/>
          <w:position w:val="1"/>
        </w:rPr>
        <w:t>:</w:t>
      </w:r>
      <w:r>
        <w:rPr>
          <w:spacing w:val="34"/>
          <w:w w:val="101"/>
        </w:rPr>
        <w:t>建筑高度大于</w:t>
      </w:r>
      <w:r>
        <w:rPr>
          <w:spacing w:val="-118"/>
          <w:w w:val="101"/>
          <w:position w:val="-3"/>
        </w:rPr>
        <w:t>１００</w:t>
      </w:r>
      <w:r>
        <w:rPr>
          <w:w w:val="203"/>
          <w:position w:val="-3"/>
        </w:rPr>
        <w:t>m</w:t>
      </w:r>
      <w:r>
        <w:rPr>
          <w:spacing w:val="-60"/>
          <w:position w:val="-3"/>
        </w:rPr>
        <w:t xml:space="preserve"> </w:t>
      </w:r>
      <w:r>
        <w:rPr>
          <w:spacing w:val="29"/>
          <w:w w:val="101"/>
        </w:rPr>
        <w:t>的建筑</w:t>
      </w:r>
      <w:r>
        <w:rPr>
          <w:spacing w:val="-117"/>
          <w:w w:val="203"/>
          <w:position w:val="1"/>
        </w:rPr>
        <w:t>,</w:t>
      </w:r>
      <w:r>
        <w:rPr>
          <w:spacing w:val="27"/>
          <w:w w:val="101"/>
        </w:rPr>
        <w:t xml:space="preserve">不应少于 </w:t>
      </w:r>
      <w:r>
        <w:rPr>
          <w:spacing w:val="-135"/>
          <w:w w:val="101"/>
          <w:position w:val="-3"/>
        </w:rPr>
        <w:t>１．５</w:t>
      </w:r>
      <w:r>
        <w:rPr>
          <w:spacing w:val="-59"/>
          <w:w w:val="203"/>
          <w:position w:val="-3"/>
        </w:rPr>
        <w:t>h</w:t>
      </w:r>
      <w:r>
        <w:rPr>
          <w:spacing w:val="-138"/>
          <w:w w:val="203"/>
          <w:position w:val="1"/>
        </w:rPr>
        <w:t>;</w:t>
      </w:r>
      <w:r>
        <w:rPr>
          <w:spacing w:val="22"/>
          <w:w w:val="101"/>
        </w:rPr>
        <w:t>建筑面积大于</w:t>
      </w:r>
      <w:r>
        <w:rPr>
          <w:spacing w:val="-126"/>
          <w:w w:val="101"/>
          <w:position w:val="-3"/>
        </w:rPr>
        <w:t>１００００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position w:val="10"/>
          <w:sz w:val="16"/>
        </w:rPr>
        <w:t xml:space="preserve"> </w:t>
      </w:r>
      <w:r>
        <w:rPr>
          <w:spacing w:val="23"/>
          <w:w w:val="101"/>
        </w:rPr>
        <w:t>的公共建筑和总面积大于</w:t>
      </w:r>
      <w:r>
        <w:rPr>
          <w:spacing w:val="-126"/>
          <w:w w:val="101"/>
          <w:position w:val="-3"/>
        </w:rPr>
        <w:t>２００００</w:t>
      </w:r>
      <w:r>
        <w:rPr>
          <w:spacing w:val="-55"/>
          <w:w w:val="203"/>
          <w:position w:val="-3"/>
        </w:rPr>
        <w:t>m</w:t>
      </w:r>
      <w:r>
        <w:rPr>
          <w:rFonts w:hint="eastAsia" w:ascii="Malgun Gothic" w:eastAsia="Malgun Gothic"/>
          <w:b/>
          <w:w w:val="103"/>
          <w:position w:val="10"/>
          <w:sz w:val="16"/>
        </w:rPr>
        <w:t>２</w:t>
      </w:r>
      <w:r>
        <w:rPr>
          <w:spacing w:val="19"/>
          <w:w w:val="101"/>
        </w:rPr>
        <w:t>的地下</w:t>
      </w:r>
      <w:r>
        <w:rPr>
          <w:spacing w:val="-138"/>
          <w:w w:val="101"/>
          <w:position w:val="1"/>
        </w:rPr>
        <w:t>、</w:t>
      </w:r>
      <w:r>
        <w:rPr>
          <w:spacing w:val="19"/>
          <w:w w:val="101"/>
        </w:rPr>
        <w:t>半地下建筑</w:t>
      </w:r>
      <w:r>
        <w:rPr>
          <w:spacing w:val="-138"/>
          <w:w w:val="203"/>
          <w:position w:val="1"/>
        </w:rPr>
        <w:t>,</w:t>
      </w:r>
      <w:r>
        <w:rPr>
          <w:spacing w:val="19"/>
          <w:w w:val="101"/>
        </w:rPr>
        <w:t>不应少于</w:t>
      </w:r>
      <w:r>
        <w:rPr>
          <w:spacing w:val="-135"/>
          <w:w w:val="101"/>
          <w:position w:val="-3"/>
        </w:rPr>
        <w:t>１．０</w:t>
      </w:r>
      <w:r>
        <w:rPr>
          <w:spacing w:val="-59"/>
          <w:w w:val="203"/>
          <w:position w:val="-3"/>
        </w:rPr>
        <w:t>h</w:t>
      </w:r>
      <w:r>
        <w:rPr>
          <w:spacing w:val="-138"/>
          <w:w w:val="203"/>
          <w:position w:val="1"/>
        </w:rPr>
        <w:t>;</w:t>
      </w:r>
      <w:r>
        <w:rPr>
          <w:spacing w:val="19"/>
          <w:w w:val="101"/>
        </w:rPr>
        <w:t>其他建筑</w:t>
      </w:r>
      <w:r>
        <w:rPr>
          <w:spacing w:val="-138"/>
          <w:w w:val="203"/>
          <w:position w:val="1"/>
        </w:rPr>
        <w:t>,</w:t>
      </w:r>
      <w:r>
        <w:rPr>
          <w:spacing w:val="19"/>
          <w:w w:val="101"/>
        </w:rPr>
        <w:t>不应少于</w:t>
      </w:r>
      <w:r>
        <w:rPr>
          <w:spacing w:val="-135"/>
          <w:w w:val="101"/>
          <w:position w:val="-3"/>
        </w:rPr>
        <w:t>０．５</w:t>
      </w:r>
      <w:r>
        <w:rPr>
          <w:spacing w:val="-59"/>
          <w:w w:val="203"/>
          <w:position w:val="-3"/>
        </w:rPr>
        <w:t>h</w:t>
      </w:r>
      <w:r>
        <w:rPr>
          <w:w w:val="203"/>
          <w:position w:val="1"/>
        </w:rPr>
        <w:t>.</w:t>
      </w:r>
    </w:p>
    <w:p w14:paraId="628D786A">
      <w:pPr>
        <w:pStyle w:val="3"/>
        <w:spacing w:line="381" w:lineRule="exact"/>
        <w:ind w:left="1305"/>
      </w:pPr>
      <w:r>
        <w:rPr>
          <w:spacing w:val="-134"/>
          <w:w w:val="185"/>
          <w:position w:val="1"/>
        </w:rPr>
        <w:t>(</w:t>
      </w:r>
      <w:r>
        <w:rPr>
          <w:spacing w:val="15"/>
          <w:w w:val="110"/>
        </w:rPr>
        <w:t>二</w:t>
      </w:r>
      <w:r>
        <w:rPr>
          <w:spacing w:val="-134"/>
          <w:w w:val="185"/>
          <w:position w:val="1"/>
        </w:rPr>
        <w:t>)</w:t>
      </w:r>
      <w:r>
        <w:rPr>
          <w:spacing w:val="17"/>
          <w:w w:val="110"/>
        </w:rPr>
        <w:t>疏散指示标志设置要求</w:t>
      </w:r>
    </w:p>
    <w:p w14:paraId="4304974A">
      <w:pPr>
        <w:pStyle w:val="3"/>
        <w:spacing w:before="207" w:line="364" w:lineRule="auto"/>
        <w:ind w:left="680" w:right="679" w:firstLine="551"/>
        <w:jc w:val="both"/>
      </w:pPr>
      <w:r>
        <w:rPr>
          <w:spacing w:val="-100"/>
          <w:position w:val="-3"/>
        </w:rPr>
        <w:t>１．</w:t>
      </w:r>
      <w:r>
        <w:rPr>
          <w:spacing w:val="19"/>
        </w:rPr>
        <w:t>疏散指示标志要便于人们辨认</w:t>
      </w:r>
      <w:r>
        <w:rPr>
          <w:spacing w:val="-129"/>
          <w:position w:val="1"/>
        </w:rPr>
        <w:t>,</w:t>
      </w:r>
      <w:r>
        <w:rPr>
          <w:spacing w:val="25"/>
        </w:rPr>
        <w:t>并符合一般人行走时目视</w:t>
      </w:r>
      <w:r>
        <w:rPr>
          <w:spacing w:val="19"/>
          <w:w w:val="105"/>
        </w:rPr>
        <w:t>前方的习惯</w:t>
      </w:r>
      <w:r>
        <w:rPr>
          <w:spacing w:val="-138"/>
          <w:w w:val="105"/>
          <w:position w:val="1"/>
        </w:rPr>
        <w:t>,</w:t>
      </w:r>
      <w:r>
        <w:rPr>
          <w:spacing w:val="19"/>
          <w:w w:val="105"/>
        </w:rPr>
        <w:t>能起诱导作用</w:t>
      </w:r>
      <w:r>
        <w:rPr>
          <w:spacing w:val="-138"/>
          <w:w w:val="105"/>
          <w:position w:val="1"/>
        </w:rPr>
        <w:t>,</w:t>
      </w:r>
      <w:r>
        <w:rPr>
          <w:spacing w:val="19"/>
          <w:w w:val="105"/>
        </w:rPr>
        <w:t>要防止被烟气遮挡</w:t>
      </w:r>
      <w:r>
        <w:rPr>
          <w:spacing w:val="19"/>
          <w:w w:val="105"/>
          <w:position w:val="1"/>
        </w:rPr>
        <w:t>.</w:t>
      </w:r>
      <w:r>
        <w:rPr>
          <w:spacing w:val="16"/>
          <w:w w:val="105"/>
        </w:rPr>
        <w:t>公众聚集场所的</w:t>
      </w:r>
      <w:r>
        <w:rPr>
          <w:spacing w:val="19"/>
        </w:rPr>
        <w:t>安全出口和疏散门的正上方</w:t>
      </w:r>
      <w:bookmarkStart w:id="0" w:name="_GoBack"/>
      <w:bookmarkEnd w:id="0"/>
      <w:r>
        <w:rPr>
          <w:spacing w:val="25"/>
        </w:rPr>
        <w:t>以及在疏散走道及其转角处距地面</w:t>
      </w:r>
      <w:r>
        <w:rPr>
          <w:spacing w:val="19"/>
          <w:w w:val="101"/>
        </w:rPr>
        <w:t>高度</w:t>
      </w:r>
      <w:r>
        <w:rPr>
          <w:spacing w:val="-119"/>
          <w:w w:val="101"/>
          <w:position w:val="-3"/>
        </w:rPr>
        <w:t>１．０</w:t>
      </w:r>
      <w:r>
        <w:rPr>
          <w:w w:val="203"/>
          <w:position w:val="-3"/>
        </w:rPr>
        <w:t>m</w:t>
      </w:r>
      <w:r>
        <w:rPr>
          <w:spacing w:val="-79"/>
          <w:position w:val="-3"/>
        </w:rPr>
        <w:t xml:space="preserve"> </w:t>
      </w:r>
      <w:r>
        <w:rPr>
          <w:spacing w:val="19"/>
          <w:w w:val="101"/>
        </w:rPr>
        <w:t>以下的墙面或地面上应设置灯光疏散指示标志</w:t>
      </w:r>
      <w:r>
        <w:rPr>
          <w:w w:val="203"/>
          <w:position w:val="1"/>
        </w:rPr>
        <w:t>.</w:t>
      </w:r>
    </w:p>
    <w:p w14:paraId="2FFFF221">
      <w:pPr>
        <w:pStyle w:val="3"/>
        <w:spacing w:line="395" w:lineRule="exact"/>
        <w:ind w:right="679"/>
        <w:jc w:val="right"/>
      </w:pPr>
      <w:r>
        <w:rPr>
          <w:spacing w:val="-100"/>
          <w:position w:val="-3"/>
        </w:rPr>
        <w:t>２．</w:t>
      </w:r>
      <w:r>
        <w:rPr>
          <w:spacing w:val="18"/>
        </w:rPr>
        <w:t>下列建筑或场所应在疏散走道和主要疏散路径的地面上增</w:t>
      </w:r>
    </w:p>
    <w:p w14:paraId="2FDEDADA">
      <w:pPr>
        <w:pStyle w:val="3"/>
        <w:spacing w:before="166"/>
        <w:ind w:right="679"/>
        <w:jc w:val="right"/>
      </w:pPr>
      <w:r>
        <w:rPr>
          <w:spacing w:val="19"/>
        </w:rPr>
        <w:t>设能保持视觉连续的灯光疏散指示标志或蓄光疏散指示标志</w:t>
      </w:r>
      <w:r>
        <w:rPr>
          <w:spacing w:val="-129"/>
          <w:position w:val="1"/>
        </w:rPr>
        <w:t>,</w:t>
      </w:r>
      <w:r>
        <w:t>该</w:t>
      </w:r>
    </w:p>
    <w:p w14:paraId="21B9238D">
      <w:pPr>
        <w:spacing w:before="206"/>
        <w:ind w:left="950" w:right="0" w:firstLine="0"/>
        <w:jc w:val="left"/>
        <w:rPr>
          <w:sz w:val="26"/>
        </w:rPr>
      </w:pPr>
      <w:r>
        <w:rPr>
          <w:w w:val="100"/>
          <w:sz w:val="26"/>
        </w:rPr>
        <w:t>—</w:t>
      </w:r>
      <w:r>
        <w:rPr>
          <w:spacing w:val="27"/>
          <w:sz w:val="26"/>
        </w:rPr>
        <w:t xml:space="preserve"> </w:t>
      </w:r>
      <w:r>
        <w:rPr>
          <w:spacing w:val="-123"/>
          <w:w w:val="100"/>
          <w:position w:val="-3"/>
          <w:sz w:val="26"/>
        </w:rPr>
        <w:t>４</w:t>
      </w:r>
      <w:r>
        <w:rPr>
          <w:w w:val="100"/>
          <w:position w:val="-3"/>
          <w:sz w:val="26"/>
        </w:rPr>
        <w:t>０</w:t>
      </w:r>
      <w:r>
        <w:rPr>
          <w:spacing w:val="27"/>
          <w:position w:val="-3"/>
          <w:sz w:val="26"/>
        </w:rPr>
        <w:t xml:space="preserve"> </w:t>
      </w:r>
      <w:r>
        <w:rPr>
          <w:w w:val="100"/>
          <w:sz w:val="26"/>
        </w:rPr>
        <w:t>—</w:t>
      </w:r>
    </w:p>
    <w:p w14:paraId="59E2A83B">
      <w:pPr>
        <w:spacing w:after="0"/>
        <w:jc w:val="left"/>
        <w:rPr>
          <w:sz w:val="26"/>
        </w:rPr>
        <w:sectPr>
          <w:pgSz w:w="11910" w:h="16840"/>
          <w:pgMar w:top="1580" w:right="879" w:bottom="280" w:left="880" w:header="720" w:footer="720" w:gutter="0"/>
          <w:cols w:space="720" w:num="1"/>
        </w:sectPr>
      </w:pPr>
    </w:p>
    <w:p w14:paraId="60177D65">
      <w:pPr>
        <w:pStyle w:val="3"/>
        <w:spacing w:before="10"/>
        <w:rPr>
          <w:sz w:val="18"/>
        </w:rPr>
      </w:pPr>
    </w:p>
    <w:p w14:paraId="1F30F719">
      <w:pPr>
        <w:pStyle w:val="3"/>
        <w:spacing w:before="203" w:line="364" w:lineRule="auto"/>
        <w:ind w:left="1305" w:right="1465" w:hanging="625"/>
      </w:pPr>
      <w:r>
        <w:rPr>
          <w:spacing w:val="19"/>
          <w:w w:val="105"/>
        </w:rPr>
        <w:t>标志是辅助疏散指示标志</w:t>
      </w:r>
      <w:r>
        <w:rPr>
          <w:spacing w:val="-138"/>
          <w:w w:val="105"/>
          <w:position w:val="1"/>
        </w:rPr>
        <w:t>,</w:t>
      </w:r>
      <w:r>
        <w:rPr>
          <w:spacing w:val="19"/>
          <w:w w:val="105"/>
        </w:rPr>
        <w:t>不能作为主要的疏散指示标志</w:t>
      </w:r>
      <w:r>
        <w:rPr>
          <w:w w:val="105"/>
          <w:position w:val="1"/>
        </w:rPr>
        <w:t xml:space="preserve">: </w:t>
      </w:r>
      <w:r>
        <w:rPr>
          <w:spacing w:val="-212"/>
          <w:w w:val="203"/>
          <w:position w:val="1"/>
        </w:rPr>
        <w:t>(</w:t>
      </w:r>
      <w:r>
        <w:rPr>
          <w:spacing w:val="-65"/>
          <w:w w:val="101"/>
          <w:position w:val="-3"/>
        </w:rPr>
        <w:t>１</w:t>
      </w:r>
      <w:r>
        <w:rPr>
          <w:spacing w:val="-134"/>
          <w:w w:val="203"/>
          <w:position w:val="1"/>
        </w:rPr>
        <w:t>)</w:t>
      </w:r>
      <w:r>
        <w:rPr>
          <w:spacing w:val="19"/>
          <w:w w:val="101"/>
        </w:rPr>
        <w:t>总建筑面积大于</w:t>
      </w:r>
      <w:r>
        <w:rPr>
          <w:spacing w:val="-123"/>
          <w:w w:val="101"/>
          <w:position w:val="-3"/>
        </w:rPr>
        <w:t>５０００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position w:val="10"/>
          <w:sz w:val="16"/>
        </w:rPr>
        <w:t xml:space="preserve"> </w:t>
      </w:r>
      <w:r>
        <w:rPr>
          <w:spacing w:val="19"/>
          <w:w w:val="101"/>
        </w:rPr>
        <w:t>的地上商店</w:t>
      </w:r>
      <w:r>
        <w:rPr>
          <w:w w:val="203"/>
          <w:position w:val="1"/>
        </w:rPr>
        <w:t>;</w:t>
      </w:r>
    </w:p>
    <w:p w14:paraId="5EFEDB33">
      <w:pPr>
        <w:pStyle w:val="3"/>
        <w:spacing w:line="395" w:lineRule="exact"/>
        <w:ind w:left="1305"/>
      </w:pPr>
      <w:r>
        <w:rPr>
          <w:spacing w:val="-212"/>
          <w:w w:val="203"/>
          <w:position w:val="1"/>
        </w:rPr>
        <w:t>(</w:t>
      </w:r>
      <w:r>
        <w:rPr>
          <w:spacing w:val="-65"/>
          <w:w w:val="101"/>
          <w:position w:val="-3"/>
        </w:rPr>
        <w:t>２</w:t>
      </w:r>
      <w:r>
        <w:rPr>
          <w:spacing w:val="-134"/>
          <w:w w:val="203"/>
          <w:position w:val="1"/>
        </w:rPr>
        <w:t>)</w:t>
      </w:r>
      <w:r>
        <w:rPr>
          <w:spacing w:val="19"/>
          <w:w w:val="101"/>
        </w:rPr>
        <w:t>总建筑面积大于</w:t>
      </w:r>
      <w:r>
        <w:rPr>
          <w:spacing w:val="-118"/>
          <w:w w:val="101"/>
          <w:position w:val="-3"/>
        </w:rPr>
        <w:t>５００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21"/>
          <w:position w:val="10"/>
          <w:sz w:val="16"/>
        </w:rPr>
        <w:t xml:space="preserve"> </w:t>
      </w:r>
      <w:r>
        <w:rPr>
          <w:spacing w:val="19"/>
          <w:w w:val="101"/>
        </w:rPr>
        <w:t>的地下或半地下商店</w:t>
      </w:r>
      <w:r>
        <w:rPr>
          <w:w w:val="203"/>
          <w:position w:val="1"/>
        </w:rPr>
        <w:t>;</w:t>
      </w:r>
    </w:p>
    <w:p w14:paraId="56988E4C">
      <w:pPr>
        <w:pStyle w:val="3"/>
        <w:spacing w:before="167"/>
        <w:ind w:left="1305"/>
      </w:pPr>
      <w:r>
        <w:rPr>
          <w:spacing w:val="-212"/>
          <w:w w:val="203"/>
          <w:position w:val="1"/>
        </w:rPr>
        <w:t>(</w:t>
      </w:r>
      <w:r>
        <w:rPr>
          <w:spacing w:val="-65"/>
          <w:w w:val="101"/>
          <w:position w:val="-3"/>
        </w:rPr>
        <w:t>３</w:t>
      </w:r>
      <w:r>
        <w:rPr>
          <w:spacing w:val="-134"/>
          <w:w w:val="203"/>
          <w:position w:val="1"/>
        </w:rPr>
        <w:t>)</w:t>
      </w:r>
      <w:r>
        <w:rPr>
          <w:spacing w:val="19"/>
          <w:w w:val="101"/>
        </w:rPr>
        <w:t>歌舞娱乐放映游艺场所</w:t>
      </w:r>
      <w:r>
        <w:rPr>
          <w:w w:val="203"/>
          <w:position w:val="1"/>
        </w:rPr>
        <w:t>;</w:t>
      </w:r>
    </w:p>
    <w:p w14:paraId="758005C9">
      <w:pPr>
        <w:pStyle w:val="3"/>
        <w:spacing w:before="166" w:line="348" w:lineRule="auto"/>
        <w:ind w:left="680" w:right="679" w:firstLine="624"/>
      </w:pPr>
      <w:r>
        <w:rPr>
          <w:spacing w:val="-212"/>
          <w:w w:val="203"/>
          <w:position w:val="1"/>
        </w:rPr>
        <w:t>(</w:t>
      </w:r>
      <w:r>
        <w:rPr>
          <w:spacing w:val="-65"/>
          <w:w w:val="101"/>
          <w:position w:val="-3"/>
        </w:rPr>
        <w:t>４</w:t>
      </w:r>
      <w:r>
        <w:rPr>
          <w:spacing w:val="-134"/>
          <w:w w:val="203"/>
          <w:position w:val="1"/>
        </w:rPr>
        <w:t>)</w:t>
      </w:r>
      <w:r>
        <w:rPr>
          <w:spacing w:val="21"/>
          <w:w w:val="101"/>
        </w:rPr>
        <w:t>座位数超过</w:t>
      </w:r>
      <w:r>
        <w:rPr>
          <w:spacing w:val="-104"/>
          <w:w w:val="101"/>
          <w:position w:val="-3"/>
        </w:rPr>
        <w:t>１５００</w:t>
      </w:r>
      <w:r>
        <w:rPr>
          <w:spacing w:val="-104"/>
          <w:position w:val="-3"/>
        </w:rPr>
        <w:t xml:space="preserve"> </w:t>
      </w:r>
      <w:r>
        <w:rPr>
          <w:spacing w:val="27"/>
          <w:w w:val="101"/>
        </w:rPr>
        <w:t>个的电影院</w:t>
      </w:r>
      <w:r>
        <w:rPr>
          <w:spacing w:val="-127"/>
          <w:w w:val="101"/>
          <w:position w:val="1"/>
        </w:rPr>
        <w:t>、</w:t>
      </w:r>
      <w:r>
        <w:rPr>
          <w:spacing w:val="24"/>
          <w:w w:val="101"/>
        </w:rPr>
        <w:t>剧场</w:t>
      </w:r>
      <w:r>
        <w:rPr>
          <w:spacing w:val="-127"/>
          <w:w w:val="203"/>
          <w:position w:val="1"/>
        </w:rPr>
        <w:t>,</w:t>
      </w:r>
      <w:r>
        <w:rPr>
          <w:spacing w:val="29"/>
          <w:w w:val="101"/>
        </w:rPr>
        <w:t>座位数超过</w:t>
      </w:r>
      <w:r>
        <w:rPr>
          <w:spacing w:val="-104"/>
          <w:w w:val="101"/>
          <w:position w:val="-3"/>
        </w:rPr>
        <w:t>３０００</w:t>
      </w:r>
      <w:r>
        <w:rPr>
          <w:spacing w:val="-104"/>
          <w:position w:val="-3"/>
        </w:rPr>
        <w:t xml:space="preserve"> </w:t>
      </w:r>
      <w:r>
        <w:rPr>
          <w:w w:val="101"/>
        </w:rPr>
        <w:t>个</w:t>
      </w:r>
      <w:r>
        <w:rPr>
          <w:spacing w:val="19"/>
          <w:w w:val="110"/>
        </w:rPr>
        <w:t>的体育馆</w:t>
      </w:r>
      <w:r>
        <w:rPr>
          <w:spacing w:val="-138"/>
          <w:w w:val="110"/>
          <w:position w:val="1"/>
        </w:rPr>
        <w:t>、</w:t>
      </w:r>
      <w:r>
        <w:rPr>
          <w:spacing w:val="19"/>
          <w:w w:val="110"/>
        </w:rPr>
        <w:t>会堂或礼堂</w:t>
      </w:r>
      <w:r>
        <w:rPr>
          <w:w w:val="175"/>
          <w:position w:val="1"/>
        </w:rPr>
        <w:t>;</w:t>
      </w:r>
    </w:p>
    <w:p w14:paraId="24AEB23D">
      <w:pPr>
        <w:pStyle w:val="3"/>
        <w:spacing w:before="39"/>
        <w:ind w:left="1305"/>
      </w:pPr>
      <w:r>
        <w:rPr>
          <w:spacing w:val="-212"/>
          <w:w w:val="203"/>
          <w:position w:val="1"/>
        </w:rPr>
        <w:t>(</w:t>
      </w:r>
      <w:r>
        <w:rPr>
          <w:spacing w:val="-43"/>
          <w:w w:val="101"/>
          <w:position w:val="-3"/>
        </w:rPr>
        <w:t>５</w:t>
      </w:r>
      <w:r>
        <w:rPr>
          <w:spacing w:val="-82"/>
          <w:w w:val="203"/>
          <w:position w:val="1"/>
        </w:rPr>
        <w:t>)</w:t>
      </w:r>
      <w:r>
        <w:rPr>
          <w:w w:val="101"/>
        </w:rPr>
        <w:t>车</w:t>
      </w:r>
      <w:r>
        <w:rPr>
          <w:spacing w:val="-83"/>
        </w:rPr>
        <w:t xml:space="preserve"> </w:t>
      </w:r>
      <w:r>
        <w:rPr>
          <w:spacing w:val="19"/>
          <w:w w:val="101"/>
        </w:rPr>
        <w:t>站</w:t>
      </w:r>
      <w:r>
        <w:rPr>
          <w:spacing w:val="-86"/>
          <w:w w:val="101"/>
          <w:position w:val="1"/>
        </w:rPr>
        <w:t>、</w:t>
      </w:r>
      <w:r>
        <w:rPr>
          <w:w w:val="101"/>
        </w:rPr>
        <w:t>码</w:t>
      </w:r>
      <w:r>
        <w:rPr>
          <w:spacing w:val="-83"/>
        </w:rPr>
        <w:t xml:space="preserve"> </w:t>
      </w:r>
      <w:r>
        <w:rPr>
          <w:spacing w:val="58"/>
          <w:w w:val="101"/>
        </w:rPr>
        <w:t>头建筑和民用机场航站楼中建筑面积大于</w:t>
      </w:r>
    </w:p>
    <w:p w14:paraId="3CCBEBAF">
      <w:pPr>
        <w:pStyle w:val="3"/>
        <w:spacing w:before="153" w:line="348" w:lineRule="auto"/>
        <w:ind w:left="1305" w:right="3200" w:hanging="703"/>
      </w:pPr>
      <w:r>
        <w:rPr>
          <w:spacing w:val="-123"/>
          <w:w w:val="101"/>
          <w:position w:val="-3"/>
        </w:rPr>
        <w:t>３０００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position w:val="10"/>
          <w:sz w:val="16"/>
        </w:rPr>
        <w:t xml:space="preserve"> </w:t>
      </w:r>
      <w:r>
        <w:rPr>
          <w:spacing w:val="19"/>
          <w:w w:val="101"/>
        </w:rPr>
        <w:t>的候车</w:t>
      </w:r>
      <w:r>
        <w:rPr>
          <w:spacing w:val="-138"/>
          <w:w w:val="101"/>
          <w:position w:val="1"/>
        </w:rPr>
        <w:t>、</w:t>
      </w:r>
      <w:r>
        <w:rPr>
          <w:spacing w:val="19"/>
          <w:w w:val="101"/>
        </w:rPr>
        <w:t>候船厅和航站楼的公共区域</w:t>
      </w:r>
      <w:r>
        <w:rPr>
          <w:w w:val="203"/>
          <w:position w:val="1"/>
        </w:rPr>
        <w:t xml:space="preserve">. </w:t>
      </w:r>
      <w:r>
        <w:rPr>
          <w:spacing w:val="-134"/>
          <w:w w:val="203"/>
          <w:position w:val="1"/>
        </w:rPr>
        <w:t xml:space="preserve">   </w:t>
      </w:r>
      <w:r>
        <w:rPr>
          <w:spacing w:val="-106"/>
          <w:w w:val="203"/>
          <w:position w:val="1"/>
        </w:rPr>
        <w:t xml:space="preserve"> </w:t>
      </w:r>
      <w:r>
        <w:rPr>
          <w:spacing w:val="-134"/>
          <w:w w:val="175"/>
          <w:position w:val="1"/>
        </w:rPr>
        <w:t>(</w:t>
      </w:r>
      <w:r>
        <w:rPr>
          <w:spacing w:val="15"/>
          <w:w w:val="115"/>
        </w:rPr>
        <w:t>三</w:t>
      </w:r>
      <w:r>
        <w:rPr>
          <w:spacing w:val="-134"/>
          <w:w w:val="175"/>
          <w:position w:val="1"/>
        </w:rPr>
        <w:t>)</w:t>
      </w:r>
      <w:r>
        <w:rPr>
          <w:spacing w:val="14"/>
          <w:w w:val="115"/>
        </w:rPr>
        <w:t>外观要求</w:t>
      </w:r>
    </w:p>
    <w:p w14:paraId="59FBCD94">
      <w:pPr>
        <w:pStyle w:val="3"/>
        <w:spacing w:before="39" w:line="348" w:lineRule="auto"/>
        <w:ind w:left="680" w:right="679" w:firstLine="551"/>
      </w:pPr>
      <w:r>
        <w:rPr>
          <w:spacing w:val="-100"/>
          <w:w w:val="105"/>
          <w:position w:val="-3"/>
        </w:rPr>
        <w:t>１．</w:t>
      </w:r>
      <w:r>
        <w:rPr>
          <w:spacing w:val="26"/>
          <w:w w:val="105"/>
        </w:rPr>
        <w:t>消防应急灯具</w:t>
      </w:r>
      <w:r>
        <w:rPr>
          <w:spacing w:val="-125"/>
          <w:w w:val="105"/>
          <w:position w:val="1"/>
        </w:rPr>
        <w:t>(</w:t>
      </w:r>
      <w:r>
        <w:rPr>
          <w:spacing w:val="32"/>
          <w:w w:val="105"/>
        </w:rPr>
        <w:t>包括照明灯具和标志灯具</w:t>
      </w:r>
      <w:r>
        <w:rPr>
          <w:spacing w:val="-115"/>
          <w:w w:val="105"/>
          <w:position w:val="1"/>
        </w:rPr>
        <w:t>)</w:t>
      </w:r>
      <w:r>
        <w:rPr>
          <w:spacing w:val="28"/>
          <w:w w:val="105"/>
        </w:rPr>
        <w:t>外观不应有破</w:t>
      </w:r>
      <w:r>
        <w:rPr>
          <w:spacing w:val="19"/>
          <w:w w:val="105"/>
        </w:rPr>
        <w:t>损</w:t>
      </w:r>
      <w:r>
        <w:rPr>
          <w:spacing w:val="-138"/>
          <w:w w:val="105"/>
          <w:position w:val="1"/>
        </w:rPr>
        <w:t>,</w:t>
      </w:r>
      <w:r>
        <w:rPr>
          <w:spacing w:val="19"/>
          <w:w w:val="105"/>
        </w:rPr>
        <w:t>安装牢固</w:t>
      </w:r>
      <w:r>
        <w:rPr>
          <w:spacing w:val="-138"/>
          <w:w w:val="105"/>
          <w:position w:val="1"/>
        </w:rPr>
        <w:t>,</w:t>
      </w:r>
      <w:r>
        <w:rPr>
          <w:spacing w:val="19"/>
          <w:w w:val="105"/>
        </w:rPr>
        <w:t>消防应急灯具与供电线路之间不应使用插头连接</w:t>
      </w:r>
      <w:r>
        <w:rPr>
          <w:w w:val="105"/>
          <w:position w:val="1"/>
        </w:rPr>
        <w:t>.</w:t>
      </w:r>
    </w:p>
    <w:p w14:paraId="13F0B1A6">
      <w:pPr>
        <w:pStyle w:val="3"/>
        <w:spacing w:before="39"/>
        <w:ind w:left="1232"/>
      </w:pPr>
      <w:r>
        <w:rPr>
          <w:spacing w:val="-100"/>
          <w:w w:val="105"/>
          <w:position w:val="-3"/>
        </w:rPr>
        <w:t>２．</w:t>
      </w:r>
      <w:r>
        <w:rPr>
          <w:spacing w:val="19"/>
          <w:w w:val="105"/>
        </w:rPr>
        <w:t>消防应急灯具产品标志</w:t>
      </w:r>
      <w:r>
        <w:rPr>
          <w:spacing w:val="-138"/>
          <w:w w:val="105"/>
          <w:position w:val="1"/>
        </w:rPr>
        <w:t>、</w:t>
      </w:r>
      <w:r>
        <w:rPr>
          <w:spacing w:val="19"/>
          <w:w w:val="105"/>
        </w:rPr>
        <w:t>身份证标识应清晰齐全</w:t>
      </w:r>
      <w:r>
        <w:rPr>
          <w:w w:val="185"/>
          <w:position w:val="1"/>
        </w:rPr>
        <w:t>.</w:t>
      </w:r>
    </w:p>
    <w:p w14:paraId="0050E277">
      <w:pPr>
        <w:pStyle w:val="3"/>
        <w:spacing w:before="166" w:line="360" w:lineRule="auto"/>
        <w:ind w:left="680" w:right="679" w:firstLine="551"/>
        <w:jc w:val="both"/>
      </w:pPr>
      <w:r>
        <w:rPr>
          <w:spacing w:val="-100"/>
          <w:w w:val="105"/>
          <w:position w:val="-3"/>
        </w:rPr>
        <w:t>３．</w:t>
      </w:r>
      <w:r>
        <w:rPr>
          <w:spacing w:val="18"/>
          <w:w w:val="105"/>
        </w:rPr>
        <w:t>消防应急灯具工作状态指示应正常</w:t>
      </w:r>
      <w:r>
        <w:rPr>
          <w:spacing w:val="-134"/>
          <w:w w:val="105"/>
          <w:position w:val="1"/>
        </w:rPr>
        <w:t>(</w:t>
      </w:r>
      <w:r>
        <w:rPr>
          <w:spacing w:val="19"/>
          <w:w w:val="105"/>
        </w:rPr>
        <w:t>处于主电工作状态</w:t>
      </w:r>
      <w:r>
        <w:rPr>
          <w:spacing w:val="-138"/>
          <w:w w:val="105"/>
          <w:position w:val="1"/>
        </w:rPr>
        <w:t>,</w:t>
      </w:r>
      <w:r>
        <w:rPr>
          <w:w w:val="105"/>
        </w:rPr>
        <w:t>绿</w:t>
      </w:r>
      <w:r>
        <w:rPr>
          <w:spacing w:val="19"/>
          <w:w w:val="105"/>
        </w:rPr>
        <w:t>色指示灯点亮</w:t>
      </w:r>
      <w:r>
        <w:rPr>
          <w:spacing w:val="-138"/>
          <w:w w:val="105"/>
          <w:position w:val="1"/>
        </w:rPr>
        <w:t>;</w:t>
      </w:r>
      <w:r>
        <w:rPr>
          <w:spacing w:val="19"/>
          <w:w w:val="105"/>
        </w:rPr>
        <w:t>处于故障状态</w:t>
      </w:r>
      <w:r>
        <w:rPr>
          <w:spacing w:val="-138"/>
          <w:w w:val="105"/>
          <w:position w:val="1"/>
        </w:rPr>
        <w:t>,</w:t>
      </w:r>
      <w:r>
        <w:rPr>
          <w:spacing w:val="19"/>
          <w:w w:val="105"/>
        </w:rPr>
        <w:t>黄色指示灯点亮</w:t>
      </w:r>
      <w:r>
        <w:rPr>
          <w:spacing w:val="-138"/>
          <w:w w:val="105"/>
          <w:position w:val="1"/>
        </w:rPr>
        <w:t>;</w:t>
      </w:r>
      <w:r>
        <w:rPr>
          <w:spacing w:val="19"/>
          <w:w w:val="105"/>
        </w:rPr>
        <w:t>处于充电状态</w:t>
      </w:r>
      <w:r>
        <w:rPr>
          <w:spacing w:val="-138"/>
          <w:w w:val="105"/>
          <w:position w:val="1"/>
        </w:rPr>
        <w:t>,</w:t>
      </w:r>
      <w:r>
        <w:rPr>
          <w:w w:val="105"/>
        </w:rPr>
        <w:t>红</w:t>
      </w:r>
      <w:r>
        <w:rPr>
          <w:spacing w:val="19"/>
          <w:w w:val="101"/>
        </w:rPr>
        <w:t>色</w:t>
      </w:r>
      <w:r>
        <w:rPr>
          <w:spacing w:val="18"/>
          <w:w w:val="101"/>
        </w:rPr>
        <w:t>指示灯点亮</w:t>
      </w:r>
      <w:r>
        <w:rPr>
          <w:spacing w:val="-67"/>
          <w:w w:val="203"/>
          <w:position w:val="1"/>
        </w:rPr>
        <w:t>).</w:t>
      </w:r>
    </w:p>
    <w:p w14:paraId="2DA38C5F">
      <w:pPr>
        <w:pStyle w:val="3"/>
        <w:spacing w:before="22"/>
        <w:ind w:left="1232"/>
      </w:pPr>
      <w:r>
        <w:rPr>
          <w:spacing w:val="-100"/>
          <w:w w:val="110"/>
          <w:position w:val="-3"/>
        </w:rPr>
        <w:t>４．</w:t>
      </w:r>
      <w:r>
        <w:rPr>
          <w:spacing w:val="19"/>
          <w:w w:val="110"/>
        </w:rPr>
        <w:t>埋地安装的消防应急灯</w:t>
      </w:r>
      <w:r>
        <w:rPr>
          <w:spacing w:val="-138"/>
          <w:w w:val="185"/>
          <w:position w:val="1"/>
        </w:rPr>
        <w:t>,</w:t>
      </w:r>
      <w:r>
        <w:rPr>
          <w:spacing w:val="19"/>
          <w:w w:val="110"/>
        </w:rPr>
        <w:t>其保护措施应完好</w:t>
      </w:r>
      <w:r>
        <w:rPr>
          <w:w w:val="185"/>
          <w:position w:val="1"/>
        </w:rPr>
        <w:t>.</w:t>
      </w:r>
    </w:p>
    <w:p w14:paraId="29BCC8E2">
      <w:pPr>
        <w:pStyle w:val="3"/>
        <w:spacing w:before="167"/>
        <w:ind w:left="1232"/>
      </w:pPr>
      <w:r>
        <w:rPr>
          <w:spacing w:val="-100"/>
          <w:w w:val="105"/>
          <w:position w:val="-3"/>
        </w:rPr>
        <w:t>５．</w:t>
      </w:r>
      <w:r>
        <w:rPr>
          <w:spacing w:val="19"/>
          <w:w w:val="105"/>
        </w:rPr>
        <w:t>消防应急灯具周围不应存在影响光线照射的障碍物</w:t>
      </w:r>
      <w:r>
        <w:rPr>
          <w:w w:val="185"/>
          <w:position w:val="1"/>
        </w:rPr>
        <w:t>.</w:t>
      </w:r>
    </w:p>
    <w:p w14:paraId="1AD3815C">
      <w:pPr>
        <w:pStyle w:val="3"/>
        <w:spacing w:before="166" w:line="348" w:lineRule="auto"/>
        <w:ind w:left="680" w:right="679" w:firstLine="551"/>
      </w:pPr>
      <w:r>
        <w:rPr>
          <w:spacing w:val="-100"/>
          <w:position w:val="-3"/>
        </w:rPr>
        <w:t>６．</w:t>
      </w:r>
      <w:r>
        <w:rPr>
          <w:spacing w:val="19"/>
        </w:rPr>
        <w:t>安装在顶棚下方</w:t>
      </w:r>
      <w:r>
        <w:rPr>
          <w:spacing w:val="-129"/>
          <w:position w:val="1"/>
        </w:rPr>
        <w:t>、</w:t>
      </w:r>
      <w:r>
        <w:rPr>
          <w:spacing w:val="25"/>
        </w:rPr>
        <w:t>靠近吊顶的墙面上的标志灯具周围不应</w:t>
      </w:r>
      <w:r>
        <w:rPr>
          <w:spacing w:val="19"/>
        </w:rPr>
        <w:t>存在影响观察的悬挂物</w:t>
      </w:r>
      <w:r>
        <w:rPr>
          <w:spacing w:val="-138"/>
          <w:position w:val="1"/>
        </w:rPr>
        <w:t>、</w:t>
      </w:r>
      <w:r>
        <w:rPr>
          <w:spacing w:val="19"/>
        </w:rPr>
        <w:t>货物堆垛</w:t>
      </w:r>
      <w:r>
        <w:rPr>
          <w:spacing w:val="-138"/>
          <w:position w:val="1"/>
        </w:rPr>
        <w:t>、</w:t>
      </w:r>
      <w:r>
        <w:rPr>
          <w:spacing w:val="19"/>
        </w:rPr>
        <w:t>商品货架等</w:t>
      </w:r>
      <w:r>
        <w:rPr>
          <w:w w:val="185"/>
          <w:position w:val="1"/>
        </w:rPr>
        <w:t>.</w:t>
      </w:r>
    </w:p>
    <w:p w14:paraId="74259BC4">
      <w:pPr>
        <w:pStyle w:val="3"/>
        <w:spacing w:before="49" w:line="348" w:lineRule="auto"/>
        <w:ind w:left="680" w:right="679" w:firstLine="551"/>
      </w:pPr>
      <w:r>
        <w:rPr>
          <w:spacing w:val="-100"/>
          <w:position w:val="-3"/>
        </w:rPr>
        <w:t>７．</w:t>
      </w:r>
      <w:r>
        <w:rPr>
          <w:spacing w:val="18"/>
        </w:rPr>
        <w:t>安装在门两侧的标志灯具不应被开启的门扇或其他装饰物</w:t>
      </w:r>
      <w:r>
        <w:rPr>
          <w:spacing w:val="19"/>
          <w:w w:val="105"/>
        </w:rPr>
        <w:t>品</w:t>
      </w:r>
      <w:r>
        <w:rPr>
          <w:spacing w:val="-138"/>
          <w:w w:val="105"/>
          <w:position w:val="1"/>
        </w:rPr>
        <w:t>、</w:t>
      </w:r>
      <w:r>
        <w:rPr>
          <w:spacing w:val="19"/>
          <w:w w:val="105"/>
        </w:rPr>
        <w:t>装修隔断遮挡</w:t>
      </w:r>
      <w:r>
        <w:rPr>
          <w:w w:val="185"/>
          <w:position w:val="1"/>
        </w:rPr>
        <w:t>.</w:t>
      </w:r>
    </w:p>
    <w:p w14:paraId="306E385D">
      <w:pPr>
        <w:pStyle w:val="3"/>
        <w:spacing w:before="38"/>
        <w:ind w:left="1232"/>
      </w:pPr>
      <w:r>
        <w:rPr>
          <w:spacing w:val="-100"/>
          <w:w w:val="105"/>
          <w:position w:val="-3"/>
        </w:rPr>
        <w:t>８．</w:t>
      </w:r>
      <w:r>
        <w:rPr>
          <w:spacing w:val="19"/>
          <w:w w:val="105"/>
        </w:rPr>
        <w:t>安装在疏散走道及墙面上的标志灯具</w:t>
      </w:r>
      <w:r>
        <w:rPr>
          <w:spacing w:val="-138"/>
          <w:w w:val="180"/>
          <w:position w:val="1"/>
        </w:rPr>
        <w:t>,</w:t>
      </w:r>
      <w:r>
        <w:rPr>
          <w:spacing w:val="19"/>
          <w:w w:val="105"/>
        </w:rPr>
        <w:t>其面板不应被涂覆</w:t>
      </w:r>
      <w:r>
        <w:rPr>
          <w:w w:val="105"/>
          <w:position w:val="1"/>
        </w:rPr>
        <w:t>、</w:t>
      </w:r>
    </w:p>
    <w:p w14:paraId="276F1519">
      <w:pPr>
        <w:spacing w:before="166"/>
        <w:ind w:left="0" w:right="967" w:firstLine="0"/>
        <w:jc w:val="right"/>
        <w:rPr>
          <w:sz w:val="26"/>
        </w:rPr>
      </w:pPr>
      <w:r>
        <w:rPr>
          <w:w w:val="100"/>
          <w:sz w:val="26"/>
        </w:rPr>
        <w:t>—</w:t>
      </w:r>
      <w:r>
        <w:rPr>
          <w:spacing w:val="27"/>
          <w:sz w:val="26"/>
        </w:rPr>
        <w:t xml:space="preserve"> </w:t>
      </w:r>
      <w:r>
        <w:rPr>
          <w:spacing w:val="-123"/>
          <w:w w:val="100"/>
          <w:position w:val="-3"/>
          <w:sz w:val="26"/>
        </w:rPr>
        <w:t>４</w:t>
      </w:r>
      <w:r>
        <w:rPr>
          <w:w w:val="100"/>
          <w:position w:val="-3"/>
          <w:sz w:val="26"/>
        </w:rPr>
        <w:t>１</w:t>
      </w:r>
      <w:r>
        <w:rPr>
          <w:spacing w:val="27"/>
          <w:position w:val="-3"/>
          <w:sz w:val="26"/>
        </w:rPr>
        <w:t xml:space="preserve"> </w:t>
      </w:r>
      <w:r>
        <w:rPr>
          <w:w w:val="100"/>
          <w:sz w:val="26"/>
        </w:rPr>
        <w:t>—</w:t>
      </w:r>
    </w:p>
    <w:p w14:paraId="04A8E07E">
      <w:pPr>
        <w:spacing w:after="0"/>
        <w:jc w:val="right"/>
        <w:rPr>
          <w:sz w:val="26"/>
        </w:rPr>
        <w:sectPr>
          <w:pgSz w:w="11910" w:h="16840"/>
          <w:pgMar w:top="1580" w:right="879" w:bottom="280" w:left="880" w:header="720" w:footer="720" w:gutter="0"/>
          <w:cols w:space="720" w:num="1"/>
        </w:sectPr>
      </w:pPr>
    </w:p>
    <w:p w14:paraId="5E322710">
      <w:pPr>
        <w:pStyle w:val="3"/>
        <w:spacing w:before="10"/>
        <w:rPr>
          <w:sz w:val="18"/>
        </w:rPr>
      </w:pPr>
    </w:p>
    <w:p w14:paraId="7E43A673">
      <w:pPr>
        <w:pStyle w:val="3"/>
        <w:spacing w:before="203"/>
        <w:ind w:left="680"/>
      </w:pPr>
      <w:r>
        <w:rPr>
          <w:spacing w:val="19"/>
          <w:w w:val="110"/>
        </w:rPr>
        <w:t>遮挡</w:t>
      </w:r>
      <w:r>
        <w:rPr>
          <w:spacing w:val="-138"/>
          <w:w w:val="110"/>
          <w:position w:val="1"/>
        </w:rPr>
        <w:t>、</w:t>
      </w:r>
      <w:r>
        <w:rPr>
          <w:spacing w:val="19"/>
          <w:w w:val="110"/>
        </w:rPr>
        <w:t>损坏</w:t>
      </w:r>
      <w:r>
        <w:rPr>
          <w:w w:val="185"/>
          <w:position w:val="1"/>
        </w:rPr>
        <w:t>.</w:t>
      </w:r>
    </w:p>
    <w:p w14:paraId="509B06E7">
      <w:pPr>
        <w:pStyle w:val="3"/>
        <w:spacing w:before="207" w:line="348" w:lineRule="auto"/>
        <w:ind w:left="680" w:right="679" w:firstLine="551"/>
      </w:pPr>
      <w:r>
        <w:rPr>
          <w:spacing w:val="-100"/>
          <w:w w:val="105"/>
          <w:position w:val="-3"/>
        </w:rPr>
        <w:t>９．</w:t>
      </w:r>
      <w:r>
        <w:rPr>
          <w:spacing w:val="19"/>
          <w:w w:val="105"/>
        </w:rPr>
        <w:t>埋地安装的标志灯具</w:t>
      </w:r>
      <w:r>
        <w:rPr>
          <w:spacing w:val="-138"/>
          <w:w w:val="105"/>
          <w:position w:val="1"/>
        </w:rPr>
        <w:t>,</w:t>
      </w:r>
      <w:r>
        <w:rPr>
          <w:spacing w:val="19"/>
          <w:w w:val="105"/>
        </w:rPr>
        <w:t>其金属构件不应锈蚀</w:t>
      </w:r>
      <w:r>
        <w:rPr>
          <w:spacing w:val="-138"/>
          <w:w w:val="105"/>
          <w:position w:val="1"/>
        </w:rPr>
        <w:t>,</w:t>
      </w:r>
      <w:r>
        <w:rPr>
          <w:spacing w:val="15"/>
          <w:w w:val="105"/>
        </w:rPr>
        <w:t>面板罩内不应</w:t>
      </w:r>
      <w:r>
        <w:rPr>
          <w:spacing w:val="19"/>
          <w:w w:val="110"/>
        </w:rPr>
        <w:t>有积水</w:t>
      </w:r>
      <w:r>
        <w:rPr>
          <w:spacing w:val="-138"/>
          <w:w w:val="110"/>
          <w:position w:val="1"/>
        </w:rPr>
        <w:t>、</w:t>
      </w:r>
      <w:r>
        <w:rPr>
          <w:spacing w:val="19"/>
          <w:w w:val="110"/>
        </w:rPr>
        <w:t>雾气</w:t>
      </w:r>
      <w:r>
        <w:rPr>
          <w:spacing w:val="-138"/>
          <w:w w:val="185"/>
          <w:position w:val="1"/>
        </w:rPr>
        <w:t>,</w:t>
      </w:r>
      <w:r>
        <w:rPr>
          <w:spacing w:val="19"/>
          <w:w w:val="110"/>
        </w:rPr>
        <w:t>其突出地面部分不应影响人员疏散</w:t>
      </w:r>
      <w:r>
        <w:rPr>
          <w:w w:val="185"/>
          <w:position w:val="1"/>
        </w:rPr>
        <w:t>.</w:t>
      </w:r>
    </w:p>
    <w:p w14:paraId="2255B7C9">
      <w:pPr>
        <w:pStyle w:val="3"/>
        <w:spacing w:before="38" w:line="348" w:lineRule="auto"/>
        <w:ind w:left="1305" w:right="1780" w:hanging="74"/>
      </w:pPr>
      <w:r>
        <w:rPr>
          <w:spacing w:val="-113"/>
          <w:w w:val="105"/>
          <w:position w:val="-3"/>
        </w:rPr>
        <w:t>１０．</w:t>
      </w:r>
      <w:r>
        <w:rPr>
          <w:spacing w:val="19"/>
          <w:w w:val="105"/>
        </w:rPr>
        <w:t>带有指示箭头的标志灯具</w:t>
      </w:r>
      <w:r>
        <w:rPr>
          <w:spacing w:val="-138"/>
          <w:w w:val="105"/>
          <w:position w:val="1"/>
        </w:rPr>
        <w:t>,</w:t>
      </w:r>
      <w:r>
        <w:rPr>
          <w:spacing w:val="19"/>
          <w:w w:val="105"/>
        </w:rPr>
        <w:t>其指向应正确</w:t>
      </w:r>
      <w:r>
        <w:rPr>
          <w:spacing w:val="-138"/>
          <w:w w:val="105"/>
          <w:position w:val="1"/>
        </w:rPr>
        <w:t>、</w:t>
      </w:r>
      <w:r>
        <w:rPr>
          <w:spacing w:val="19"/>
          <w:w w:val="105"/>
        </w:rPr>
        <w:t>有效</w:t>
      </w:r>
      <w:r>
        <w:rPr>
          <w:w w:val="105"/>
          <w:position w:val="1"/>
        </w:rPr>
        <w:t xml:space="preserve">. </w:t>
      </w:r>
      <w:r>
        <w:rPr>
          <w:spacing w:val="-134"/>
          <w:w w:val="105"/>
          <w:position w:val="1"/>
        </w:rPr>
        <w:t xml:space="preserve">   </w:t>
      </w:r>
      <w:r>
        <w:rPr>
          <w:spacing w:val="-120"/>
          <w:w w:val="105"/>
          <w:position w:val="1"/>
        </w:rPr>
        <w:t xml:space="preserve"> </w:t>
      </w:r>
      <w:r>
        <w:rPr>
          <w:spacing w:val="-134"/>
          <w:w w:val="180"/>
          <w:position w:val="1"/>
        </w:rPr>
        <w:t>(</w:t>
      </w:r>
      <w:r>
        <w:rPr>
          <w:spacing w:val="15"/>
          <w:w w:val="110"/>
        </w:rPr>
        <w:t>四</w:t>
      </w:r>
      <w:r>
        <w:rPr>
          <w:spacing w:val="-134"/>
          <w:w w:val="180"/>
          <w:position w:val="1"/>
        </w:rPr>
        <w:t>)</w:t>
      </w:r>
      <w:r>
        <w:rPr>
          <w:spacing w:val="14"/>
          <w:w w:val="110"/>
        </w:rPr>
        <w:t>功能要求</w:t>
      </w:r>
    </w:p>
    <w:p w14:paraId="3D0FAE9C">
      <w:pPr>
        <w:pStyle w:val="3"/>
        <w:spacing w:before="39" w:line="360" w:lineRule="auto"/>
        <w:ind w:left="680" w:right="679" w:firstLine="551"/>
        <w:jc w:val="both"/>
      </w:pPr>
      <w:r>
        <w:rPr>
          <w:spacing w:val="-100"/>
          <w:w w:val="105"/>
          <w:position w:val="-3"/>
        </w:rPr>
        <w:t>１．</w:t>
      </w:r>
      <w:r>
        <w:rPr>
          <w:spacing w:val="18"/>
          <w:w w:val="105"/>
        </w:rPr>
        <w:t>按下试验按钮</w:t>
      </w:r>
      <w:r>
        <w:rPr>
          <w:spacing w:val="-134"/>
          <w:w w:val="105"/>
          <w:position w:val="1"/>
        </w:rPr>
        <w:t>(</w:t>
      </w:r>
      <w:r>
        <w:rPr>
          <w:spacing w:val="17"/>
          <w:w w:val="105"/>
        </w:rPr>
        <w:t>或开关</w:t>
      </w:r>
      <w:r>
        <w:rPr>
          <w:spacing w:val="-136"/>
          <w:w w:val="105"/>
          <w:position w:val="1"/>
        </w:rPr>
        <w:t>),</w:t>
      </w:r>
      <w:r>
        <w:rPr>
          <w:spacing w:val="19"/>
          <w:w w:val="105"/>
        </w:rPr>
        <w:t>非集中控制型消防应急灯具</w:t>
      </w:r>
      <w:r>
        <w:rPr>
          <w:spacing w:val="-138"/>
          <w:w w:val="105"/>
          <w:position w:val="1"/>
        </w:rPr>
        <w:t>、</w:t>
      </w:r>
      <w:r>
        <w:rPr>
          <w:spacing w:val="9"/>
          <w:w w:val="105"/>
        </w:rPr>
        <w:t>集中</w:t>
      </w:r>
      <w:r>
        <w:rPr>
          <w:spacing w:val="19"/>
        </w:rPr>
        <w:t>电源消防应急灯具能够自动转入应急工作工况</w:t>
      </w:r>
      <w:r>
        <w:rPr>
          <w:spacing w:val="-131"/>
          <w:position w:val="1"/>
        </w:rPr>
        <w:t>,</w:t>
      </w:r>
      <w:r>
        <w:rPr>
          <w:spacing w:val="23"/>
        </w:rPr>
        <w:t>应急照明转换时</w:t>
      </w:r>
      <w:r>
        <w:rPr>
          <w:spacing w:val="19"/>
          <w:w w:val="101"/>
        </w:rPr>
        <w:t>间不超过</w:t>
      </w:r>
      <w:r>
        <w:rPr>
          <w:spacing w:val="-144"/>
          <w:w w:val="101"/>
          <w:position w:val="-3"/>
        </w:rPr>
        <w:t>５</w:t>
      </w:r>
      <w:r>
        <w:rPr>
          <w:spacing w:val="-76"/>
          <w:w w:val="203"/>
          <w:position w:val="-3"/>
        </w:rPr>
        <w:t>s</w:t>
      </w:r>
      <w:r>
        <w:rPr>
          <w:w w:val="203"/>
          <w:position w:val="1"/>
        </w:rPr>
        <w:t>.</w:t>
      </w:r>
    </w:p>
    <w:p w14:paraId="6C59E5C4">
      <w:pPr>
        <w:pStyle w:val="3"/>
        <w:spacing w:line="404" w:lineRule="exact"/>
        <w:ind w:left="1232"/>
      </w:pPr>
      <w:r>
        <w:rPr>
          <w:spacing w:val="-100"/>
          <w:w w:val="105"/>
          <w:position w:val="-3"/>
        </w:rPr>
        <w:t>２．</w:t>
      </w:r>
      <w:r>
        <w:rPr>
          <w:spacing w:val="19"/>
          <w:w w:val="105"/>
        </w:rPr>
        <w:t>切断正常供电的交流电源后</w:t>
      </w:r>
      <w:r>
        <w:rPr>
          <w:spacing w:val="-129"/>
          <w:w w:val="180"/>
          <w:position w:val="1"/>
        </w:rPr>
        <w:t>,</w:t>
      </w:r>
      <w:r>
        <w:rPr>
          <w:spacing w:val="24"/>
          <w:w w:val="105"/>
        </w:rPr>
        <w:t>消防应急灯具能够顺利转入</w:t>
      </w:r>
    </w:p>
    <w:p w14:paraId="26FF3B46">
      <w:pPr>
        <w:pStyle w:val="3"/>
        <w:spacing w:before="166"/>
        <w:ind w:left="680"/>
      </w:pPr>
      <w:r>
        <w:rPr>
          <w:w w:val="110"/>
        </w:rPr>
        <w:t>应急工作状态</w:t>
      </w:r>
      <w:r>
        <w:rPr>
          <w:w w:val="185"/>
          <w:position w:val="1"/>
        </w:rPr>
        <w:t>.</w:t>
      </w:r>
    </w:p>
    <w:p w14:paraId="43E6409B">
      <w:pPr>
        <w:pStyle w:val="3"/>
        <w:spacing w:before="207"/>
        <w:ind w:left="6" w:right="3620"/>
        <w:jc w:val="center"/>
      </w:pPr>
      <w:r>
        <w:rPr>
          <w:spacing w:val="19"/>
        </w:rPr>
        <w:t>十三</w:t>
      </w:r>
      <w:r>
        <w:rPr>
          <w:spacing w:val="-138"/>
          <w:position w:val="1"/>
        </w:rPr>
        <w:t>、</w:t>
      </w:r>
      <w:r>
        <w:rPr>
          <w:spacing w:val="17"/>
        </w:rPr>
        <w:t>消防供配电和电气线路</w:t>
      </w:r>
    </w:p>
    <w:p w14:paraId="67E97171">
      <w:pPr>
        <w:pStyle w:val="3"/>
        <w:spacing w:before="206" w:line="345" w:lineRule="auto"/>
        <w:ind w:left="603" w:right="679" w:firstLine="628"/>
        <w:jc w:val="both"/>
      </w:pPr>
      <w:r>
        <w:rPr>
          <w:spacing w:val="-100"/>
          <w:position w:val="-3"/>
        </w:rPr>
        <w:t>１．</w:t>
      </w:r>
      <w:r>
        <w:rPr>
          <w:spacing w:val="19"/>
        </w:rPr>
        <w:t>一类高层民用建筑的消防用电应按一级负荷供电</w:t>
      </w:r>
      <w:r>
        <w:rPr>
          <w:spacing w:val="-127"/>
          <w:position w:val="1"/>
        </w:rPr>
        <w:t>;</w:t>
      </w:r>
      <w:r>
        <w:rPr>
          <w:spacing w:val="19"/>
        </w:rPr>
        <w:t>二类高</w:t>
      </w:r>
      <w:r>
        <w:rPr>
          <w:spacing w:val="17"/>
          <w:w w:val="101"/>
        </w:rPr>
        <w:t>层民用建筑的消防用电应按二级负荷供电</w:t>
      </w:r>
      <w:r>
        <w:rPr>
          <w:spacing w:val="-138"/>
          <w:w w:val="203"/>
          <w:position w:val="1"/>
        </w:rPr>
        <w:t>;</w:t>
      </w:r>
      <w:r>
        <w:rPr>
          <w:spacing w:val="19"/>
          <w:w w:val="101"/>
        </w:rPr>
        <w:t>座位数超过</w:t>
      </w:r>
      <w:r>
        <w:rPr>
          <w:spacing w:val="-100"/>
          <w:w w:val="101"/>
          <w:position w:val="-3"/>
        </w:rPr>
        <w:t>１５００</w:t>
      </w:r>
      <w:r>
        <w:rPr>
          <w:spacing w:val="11"/>
          <w:w w:val="101"/>
        </w:rPr>
        <w:t>个的</w:t>
      </w:r>
      <w:r>
        <w:rPr>
          <w:spacing w:val="17"/>
          <w:w w:val="101"/>
        </w:rPr>
        <w:t>电影院</w:t>
      </w:r>
      <w:r>
        <w:rPr>
          <w:spacing w:val="-138"/>
          <w:w w:val="101"/>
          <w:position w:val="1"/>
        </w:rPr>
        <w:t>、</w:t>
      </w:r>
      <w:r>
        <w:rPr>
          <w:spacing w:val="19"/>
          <w:w w:val="101"/>
        </w:rPr>
        <w:t>剧场</w:t>
      </w:r>
      <w:r>
        <w:rPr>
          <w:spacing w:val="-138"/>
          <w:w w:val="203"/>
          <w:position w:val="1"/>
        </w:rPr>
        <w:t>,</w:t>
      </w:r>
      <w:r>
        <w:rPr>
          <w:spacing w:val="19"/>
          <w:w w:val="101"/>
        </w:rPr>
        <w:t>座位数超过</w:t>
      </w:r>
      <w:r>
        <w:rPr>
          <w:spacing w:val="-100"/>
          <w:w w:val="101"/>
          <w:position w:val="-3"/>
        </w:rPr>
        <w:t>３０００</w:t>
      </w:r>
      <w:r>
        <w:rPr>
          <w:spacing w:val="19"/>
          <w:w w:val="101"/>
        </w:rPr>
        <w:t>个的体育馆</w:t>
      </w:r>
      <w:r>
        <w:rPr>
          <w:spacing w:val="-138"/>
          <w:w w:val="203"/>
          <w:position w:val="1"/>
        </w:rPr>
        <w:t>,</w:t>
      </w:r>
      <w:r>
        <w:rPr>
          <w:spacing w:val="16"/>
          <w:w w:val="101"/>
        </w:rPr>
        <w:t xml:space="preserve">任一层建筑面积大于 </w:t>
      </w:r>
      <w:r>
        <w:rPr>
          <w:spacing w:val="-123"/>
          <w:w w:val="101"/>
          <w:position w:val="-3"/>
        </w:rPr>
        <w:t>３０００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position w:val="10"/>
          <w:sz w:val="16"/>
        </w:rPr>
        <w:t xml:space="preserve"> </w:t>
      </w:r>
      <w:r>
        <w:rPr>
          <w:spacing w:val="19"/>
          <w:w w:val="101"/>
        </w:rPr>
        <w:t>的商店和展览建筑</w:t>
      </w:r>
      <w:r>
        <w:rPr>
          <w:spacing w:val="-138"/>
          <w:w w:val="203"/>
          <w:position w:val="1"/>
        </w:rPr>
        <w:t>,</w:t>
      </w:r>
      <w:r>
        <w:rPr>
          <w:spacing w:val="16"/>
          <w:w w:val="101"/>
        </w:rPr>
        <w:t>室外消防用水量大于</w:t>
      </w:r>
      <w:r>
        <w:rPr>
          <w:spacing w:val="-124"/>
          <w:w w:val="101"/>
          <w:position w:val="-3"/>
        </w:rPr>
        <w:t>２５</w:t>
      </w:r>
      <w:r>
        <w:rPr>
          <w:spacing w:val="-119"/>
          <w:w w:val="203"/>
          <w:position w:val="-3"/>
        </w:rPr>
        <w:t>L</w:t>
      </w:r>
      <w:r>
        <w:rPr>
          <w:rFonts w:ascii="Arial" w:eastAsia="Arial"/>
          <w:spacing w:val="-144"/>
          <w:w w:val="366"/>
          <w:position w:val="1"/>
        </w:rPr>
        <w:t>/</w:t>
      </w:r>
      <w:r>
        <w:rPr>
          <w:spacing w:val="1"/>
          <w:w w:val="203"/>
          <w:position w:val="-3"/>
        </w:rPr>
        <w:t>s</w:t>
      </w:r>
      <w:r>
        <w:rPr>
          <w:spacing w:val="14"/>
          <w:w w:val="101"/>
        </w:rPr>
        <w:t>的其他公</w:t>
      </w:r>
      <w:r>
        <w:rPr>
          <w:spacing w:val="19"/>
          <w:w w:val="110"/>
        </w:rPr>
        <w:t>共建筑的消防用电应按二级负荷供电</w:t>
      </w:r>
      <w:r>
        <w:rPr>
          <w:w w:val="180"/>
          <w:position w:val="1"/>
        </w:rPr>
        <w:t>.</w:t>
      </w:r>
    </w:p>
    <w:p w14:paraId="287A52B6">
      <w:pPr>
        <w:pStyle w:val="3"/>
        <w:spacing w:before="42" w:line="348" w:lineRule="auto"/>
        <w:ind w:left="680" w:right="679" w:firstLine="551"/>
      </w:pPr>
      <w:r>
        <w:rPr>
          <w:spacing w:val="-100"/>
          <w:w w:val="105"/>
          <w:position w:val="-3"/>
        </w:rPr>
        <w:t>２．</w:t>
      </w:r>
      <w:r>
        <w:rPr>
          <w:spacing w:val="19"/>
          <w:w w:val="105"/>
        </w:rPr>
        <w:t>按一</w:t>
      </w:r>
      <w:r>
        <w:rPr>
          <w:spacing w:val="-138"/>
          <w:w w:val="105"/>
          <w:position w:val="1"/>
        </w:rPr>
        <w:t>、</w:t>
      </w:r>
      <w:r>
        <w:rPr>
          <w:spacing w:val="21"/>
          <w:w w:val="105"/>
        </w:rPr>
        <w:t>二级负荷供电的消防设备</w:t>
      </w:r>
      <w:r>
        <w:rPr>
          <w:spacing w:val="-127"/>
          <w:w w:val="105"/>
          <w:position w:val="1"/>
        </w:rPr>
        <w:t>,</w:t>
      </w:r>
      <w:r>
        <w:rPr>
          <w:spacing w:val="27"/>
          <w:w w:val="105"/>
        </w:rPr>
        <w:t>其配电箱应独立设置</w:t>
      </w:r>
      <w:r>
        <w:rPr>
          <w:spacing w:val="-127"/>
          <w:w w:val="105"/>
          <w:position w:val="1"/>
        </w:rPr>
        <w:t>;</w:t>
      </w:r>
      <w:r>
        <w:rPr>
          <w:w w:val="105"/>
        </w:rPr>
        <w:t>消</w:t>
      </w:r>
      <w:r>
        <w:rPr>
          <w:spacing w:val="19"/>
          <w:w w:val="110"/>
        </w:rPr>
        <w:t>防配电设备应设置明显标志</w:t>
      </w:r>
      <w:r>
        <w:rPr>
          <w:w w:val="185"/>
          <w:position w:val="1"/>
        </w:rPr>
        <w:t>.</w:t>
      </w:r>
    </w:p>
    <w:p w14:paraId="71E58022">
      <w:pPr>
        <w:pStyle w:val="3"/>
        <w:spacing w:before="49" w:line="360" w:lineRule="auto"/>
        <w:ind w:left="680" w:right="679" w:firstLine="551"/>
        <w:jc w:val="both"/>
      </w:pPr>
      <w:r>
        <w:rPr>
          <w:spacing w:val="-100"/>
          <w:position w:val="-3"/>
        </w:rPr>
        <w:t>３．</w:t>
      </w:r>
      <w:r>
        <w:rPr>
          <w:spacing w:val="18"/>
        </w:rPr>
        <w:t>配电线路不得穿越通风管道内腔或直接敷设在通风管道外</w:t>
      </w:r>
      <w:r>
        <w:rPr>
          <w:spacing w:val="19"/>
          <w:w w:val="105"/>
        </w:rPr>
        <w:t>壁上</w:t>
      </w:r>
      <w:r>
        <w:rPr>
          <w:spacing w:val="-138"/>
          <w:w w:val="120"/>
          <w:position w:val="1"/>
        </w:rPr>
        <w:t>,</w:t>
      </w:r>
      <w:r>
        <w:rPr>
          <w:spacing w:val="20"/>
          <w:w w:val="105"/>
        </w:rPr>
        <w:t>穿金属导管保护的配电线路可紧贴通风管道外壁敷设</w:t>
      </w:r>
      <w:r>
        <w:rPr>
          <w:spacing w:val="27"/>
          <w:w w:val="120"/>
          <w:position w:val="1"/>
        </w:rPr>
        <w:t>.</w:t>
      </w:r>
      <w:r>
        <w:rPr>
          <w:spacing w:val="-11"/>
          <w:w w:val="105"/>
        </w:rPr>
        <w:t>配</w:t>
      </w:r>
      <w:r>
        <w:rPr>
          <w:spacing w:val="19"/>
        </w:rPr>
        <w:t>电线路敷设在有可燃物的闷顶</w:t>
      </w:r>
      <w:r>
        <w:rPr>
          <w:spacing w:val="-131"/>
          <w:position w:val="1"/>
        </w:rPr>
        <w:t>、</w:t>
      </w:r>
      <w:r>
        <w:rPr>
          <w:spacing w:val="25"/>
        </w:rPr>
        <w:t>吊顶内时</w:t>
      </w:r>
      <w:r>
        <w:rPr>
          <w:spacing w:val="-131"/>
          <w:position w:val="1"/>
        </w:rPr>
        <w:t>,</w:t>
      </w:r>
      <w:r>
        <w:rPr>
          <w:spacing w:val="26"/>
        </w:rPr>
        <w:t>应采取穿金属导管</w:t>
      </w:r>
      <w:r>
        <w:rPr>
          <w:spacing w:val="-129"/>
          <w:position w:val="1"/>
        </w:rPr>
        <w:t>、</w:t>
      </w:r>
      <w:r>
        <w:t>采</w:t>
      </w:r>
    </w:p>
    <w:p w14:paraId="10B7E694">
      <w:pPr>
        <w:pStyle w:val="3"/>
        <w:spacing w:before="22"/>
        <w:ind w:left="6" w:right="3777"/>
        <w:jc w:val="center"/>
      </w:pPr>
      <w:r>
        <w:rPr>
          <w:w w:val="105"/>
        </w:rPr>
        <w:t>用封闭式金属槽盒等防火保护措施</w:t>
      </w:r>
      <w:r>
        <w:rPr>
          <w:w w:val="185"/>
          <w:position w:val="1"/>
        </w:rPr>
        <w:t>.</w:t>
      </w:r>
    </w:p>
    <w:p w14:paraId="7815592A">
      <w:pPr>
        <w:spacing w:before="205"/>
        <w:ind w:left="950" w:right="0" w:firstLine="0"/>
        <w:jc w:val="left"/>
        <w:rPr>
          <w:sz w:val="26"/>
        </w:rPr>
      </w:pPr>
      <w:r>
        <w:rPr>
          <w:w w:val="100"/>
          <w:sz w:val="26"/>
        </w:rPr>
        <w:t>—</w:t>
      </w:r>
      <w:r>
        <w:rPr>
          <w:spacing w:val="27"/>
          <w:sz w:val="26"/>
        </w:rPr>
        <w:t xml:space="preserve"> </w:t>
      </w:r>
      <w:r>
        <w:rPr>
          <w:spacing w:val="-123"/>
          <w:w w:val="100"/>
          <w:position w:val="-3"/>
          <w:sz w:val="26"/>
        </w:rPr>
        <w:t>４</w:t>
      </w:r>
      <w:r>
        <w:rPr>
          <w:w w:val="100"/>
          <w:position w:val="-3"/>
          <w:sz w:val="26"/>
        </w:rPr>
        <w:t>２</w:t>
      </w:r>
      <w:r>
        <w:rPr>
          <w:spacing w:val="27"/>
          <w:position w:val="-3"/>
          <w:sz w:val="26"/>
        </w:rPr>
        <w:t xml:space="preserve"> </w:t>
      </w:r>
      <w:r>
        <w:rPr>
          <w:w w:val="100"/>
          <w:sz w:val="26"/>
        </w:rPr>
        <w:t>—</w:t>
      </w:r>
    </w:p>
    <w:p w14:paraId="6EE3FFF7">
      <w:pPr>
        <w:spacing w:after="0"/>
        <w:jc w:val="left"/>
        <w:rPr>
          <w:sz w:val="26"/>
        </w:rPr>
        <w:sectPr>
          <w:pgSz w:w="11910" w:h="16840"/>
          <w:pgMar w:top="1580" w:right="879" w:bottom="280" w:left="880" w:header="720" w:footer="720" w:gutter="0"/>
          <w:cols w:space="720" w:num="1"/>
        </w:sectPr>
      </w:pPr>
    </w:p>
    <w:p w14:paraId="031E7DE3">
      <w:pPr>
        <w:pStyle w:val="3"/>
        <w:spacing w:before="10"/>
        <w:rPr>
          <w:sz w:val="18"/>
        </w:rPr>
      </w:pPr>
    </w:p>
    <w:p w14:paraId="4EBFEB13">
      <w:pPr>
        <w:pStyle w:val="3"/>
        <w:spacing w:before="203" w:line="348" w:lineRule="auto"/>
        <w:ind w:left="680" w:right="679" w:firstLine="551"/>
      </w:pPr>
      <w:r>
        <w:rPr>
          <w:spacing w:val="-100"/>
          <w:position w:val="-3"/>
        </w:rPr>
        <w:t>４．</w:t>
      </w:r>
      <w:r>
        <w:rPr>
          <w:spacing w:val="19"/>
        </w:rPr>
        <w:t>开关</w:t>
      </w:r>
      <w:r>
        <w:rPr>
          <w:spacing w:val="-138"/>
          <w:position w:val="1"/>
        </w:rPr>
        <w:t>、</w:t>
      </w:r>
      <w:r>
        <w:rPr>
          <w:spacing w:val="21"/>
        </w:rPr>
        <w:t>插座和照明灯具靠近可燃物时</w:t>
      </w:r>
      <w:r>
        <w:rPr>
          <w:spacing w:val="-127"/>
          <w:position w:val="1"/>
        </w:rPr>
        <w:t>,</w:t>
      </w:r>
      <w:r>
        <w:rPr>
          <w:spacing w:val="27"/>
        </w:rPr>
        <w:t>应采取隔热</w:t>
      </w:r>
      <w:r>
        <w:rPr>
          <w:spacing w:val="-127"/>
          <w:position w:val="1"/>
        </w:rPr>
        <w:t>、</w:t>
      </w:r>
      <w:r>
        <w:rPr>
          <w:spacing w:val="19"/>
        </w:rPr>
        <w:t>散热等</w:t>
      </w:r>
      <w:r>
        <w:rPr>
          <w:spacing w:val="19"/>
          <w:w w:val="105"/>
        </w:rPr>
        <w:t>防火措施</w:t>
      </w:r>
      <w:r>
        <w:rPr>
          <w:w w:val="185"/>
          <w:position w:val="1"/>
        </w:rPr>
        <w:t>.</w:t>
      </w:r>
    </w:p>
    <w:p w14:paraId="3187B763">
      <w:pPr>
        <w:pStyle w:val="3"/>
        <w:spacing w:before="39" w:line="348" w:lineRule="auto"/>
        <w:ind w:left="680" w:right="522" w:firstLine="628"/>
      </w:pPr>
      <w:r>
        <w:rPr>
          <w:spacing w:val="19"/>
          <w:w w:val="101"/>
        </w:rPr>
        <w:t>卤钨灯和额定功率不小于</w:t>
      </w:r>
      <w:r>
        <w:rPr>
          <w:spacing w:val="-112"/>
          <w:w w:val="101"/>
          <w:position w:val="-3"/>
        </w:rPr>
        <w:t>１００</w:t>
      </w:r>
      <w:r>
        <w:rPr>
          <w:w w:val="203"/>
          <w:position w:val="-3"/>
        </w:rPr>
        <w:t>W</w:t>
      </w:r>
      <w:r>
        <w:rPr>
          <w:spacing w:val="-60"/>
          <w:position w:val="-3"/>
        </w:rPr>
        <w:t xml:space="preserve"> </w:t>
      </w:r>
      <w:r>
        <w:rPr>
          <w:spacing w:val="19"/>
          <w:w w:val="101"/>
        </w:rPr>
        <w:t>的白炽灯泡的吸顶灯</w:t>
      </w:r>
      <w:r>
        <w:rPr>
          <w:spacing w:val="-134"/>
          <w:w w:val="101"/>
          <w:position w:val="1"/>
        </w:rPr>
        <w:t>、</w:t>
      </w:r>
      <w:r>
        <w:rPr>
          <w:spacing w:val="21"/>
          <w:w w:val="101"/>
        </w:rPr>
        <w:t>槽灯</w:t>
      </w:r>
      <w:r>
        <w:rPr>
          <w:w w:val="101"/>
          <w:position w:val="1"/>
        </w:rPr>
        <w:t>、</w:t>
      </w:r>
      <w:r>
        <w:rPr>
          <w:spacing w:val="19"/>
          <w:w w:val="105"/>
        </w:rPr>
        <w:t>嵌入式灯</w:t>
      </w:r>
      <w:r>
        <w:rPr>
          <w:spacing w:val="-138"/>
          <w:w w:val="105"/>
          <w:position w:val="1"/>
        </w:rPr>
        <w:t>,</w:t>
      </w:r>
      <w:r>
        <w:rPr>
          <w:spacing w:val="19"/>
          <w:w w:val="105"/>
        </w:rPr>
        <w:t>其引入线应采用瓷管</w:t>
      </w:r>
      <w:r>
        <w:rPr>
          <w:spacing w:val="-138"/>
          <w:w w:val="105"/>
          <w:position w:val="1"/>
        </w:rPr>
        <w:t>、</w:t>
      </w:r>
      <w:r>
        <w:rPr>
          <w:spacing w:val="19"/>
          <w:w w:val="105"/>
        </w:rPr>
        <w:t>矿棉等不燃材料作隔热保护</w:t>
      </w:r>
      <w:r>
        <w:rPr>
          <w:w w:val="105"/>
          <w:position w:val="1"/>
        </w:rPr>
        <w:t>.</w:t>
      </w:r>
    </w:p>
    <w:p w14:paraId="548C1487">
      <w:pPr>
        <w:pStyle w:val="3"/>
        <w:spacing w:before="38" w:line="360" w:lineRule="auto"/>
        <w:ind w:left="680" w:right="679" w:firstLine="628"/>
        <w:jc w:val="both"/>
      </w:pPr>
      <w:r>
        <w:rPr>
          <w:spacing w:val="19"/>
          <w:w w:val="101"/>
        </w:rPr>
        <w:t>额定功率不小于</w:t>
      </w:r>
      <w:r>
        <w:rPr>
          <w:spacing w:val="-99"/>
          <w:w w:val="101"/>
          <w:position w:val="-3"/>
        </w:rPr>
        <w:t>６０</w:t>
      </w:r>
      <w:r>
        <w:rPr>
          <w:w w:val="203"/>
          <w:position w:val="-3"/>
        </w:rPr>
        <w:t>W</w:t>
      </w:r>
      <w:r>
        <w:rPr>
          <w:spacing w:val="-60"/>
          <w:position w:val="-3"/>
        </w:rPr>
        <w:t xml:space="preserve"> </w:t>
      </w:r>
      <w:r>
        <w:rPr>
          <w:spacing w:val="19"/>
          <w:w w:val="101"/>
        </w:rPr>
        <w:t>的白炽灯</w:t>
      </w:r>
      <w:r>
        <w:rPr>
          <w:spacing w:val="-138"/>
          <w:w w:val="101"/>
          <w:position w:val="1"/>
        </w:rPr>
        <w:t>、</w:t>
      </w:r>
      <w:r>
        <w:rPr>
          <w:spacing w:val="19"/>
          <w:w w:val="101"/>
        </w:rPr>
        <w:t>卤钨灯</w:t>
      </w:r>
      <w:r>
        <w:rPr>
          <w:spacing w:val="-138"/>
          <w:w w:val="101"/>
          <w:position w:val="1"/>
        </w:rPr>
        <w:t>、</w:t>
      </w:r>
      <w:r>
        <w:rPr>
          <w:spacing w:val="19"/>
          <w:w w:val="101"/>
        </w:rPr>
        <w:t>高压钠灯</w:t>
      </w:r>
      <w:r>
        <w:rPr>
          <w:spacing w:val="-138"/>
          <w:w w:val="101"/>
          <w:position w:val="1"/>
        </w:rPr>
        <w:t>、</w:t>
      </w:r>
      <w:r>
        <w:rPr>
          <w:spacing w:val="17"/>
          <w:w w:val="101"/>
        </w:rPr>
        <w:t>金属卤化</w:t>
      </w:r>
      <w:r>
        <w:rPr>
          <w:spacing w:val="19"/>
          <w:w w:val="105"/>
        </w:rPr>
        <w:t>物灯</w:t>
      </w:r>
      <w:r>
        <w:rPr>
          <w:spacing w:val="-138"/>
          <w:w w:val="105"/>
          <w:position w:val="1"/>
        </w:rPr>
        <w:t>、</w:t>
      </w:r>
      <w:r>
        <w:rPr>
          <w:spacing w:val="18"/>
          <w:w w:val="105"/>
        </w:rPr>
        <w:t>荧光高压汞灯</w:t>
      </w:r>
      <w:r>
        <w:rPr>
          <w:spacing w:val="-134"/>
          <w:w w:val="105"/>
          <w:position w:val="1"/>
        </w:rPr>
        <w:t>(</w:t>
      </w:r>
      <w:r>
        <w:rPr>
          <w:spacing w:val="18"/>
          <w:w w:val="105"/>
        </w:rPr>
        <w:t>包括电感镇流器</w:t>
      </w:r>
      <w:r>
        <w:rPr>
          <w:spacing w:val="-134"/>
          <w:w w:val="105"/>
          <w:position w:val="1"/>
        </w:rPr>
        <w:t>)</w:t>
      </w:r>
      <w:r>
        <w:rPr>
          <w:spacing w:val="19"/>
          <w:w w:val="105"/>
        </w:rPr>
        <w:t>等</w:t>
      </w:r>
      <w:r>
        <w:rPr>
          <w:spacing w:val="-138"/>
          <w:w w:val="105"/>
          <w:position w:val="1"/>
        </w:rPr>
        <w:t>,</w:t>
      </w:r>
      <w:r>
        <w:rPr>
          <w:spacing w:val="17"/>
          <w:w w:val="105"/>
        </w:rPr>
        <w:t>不应直接安装在可燃物</w:t>
      </w:r>
      <w:r>
        <w:rPr>
          <w:spacing w:val="19"/>
          <w:w w:val="110"/>
        </w:rPr>
        <w:t>体上或采取其他防火措施</w:t>
      </w:r>
      <w:r>
        <w:rPr>
          <w:w w:val="175"/>
          <w:position w:val="1"/>
        </w:rPr>
        <w:t>.</w:t>
      </w:r>
    </w:p>
    <w:p w14:paraId="1A4CAAD1">
      <w:pPr>
        <w:pStyle w:val="3"/>
        <w:spacing w:before="22" w:line="348" w:lineRule="auto"/>
        <w:ind w:left="680" w:right="679" w:firstLine="551"/>
      </w:pPr>
      <w:r>
        <w:rPr>
          <w:spacing w:val="-100"/>
          <w:position w:val="-3"/>
        </w:rPr>
        <w:t>５．</w:t>
      </w:r>
      <w:r>
        <w:rPr>
          <w:spacing w:val="19"/>
        </w:rPr>
        <w:t>可燃材料储藏间内宜使用低温照明灯具</w:t>
      </w:r>
      <w:r>
        <w:rPr>
          <w:spacing w:val="-127"/>
          <w:position w:val="1"/>
        </w:rPr>
        <w:t>,</w:t>
      </w:r>
      <w:r>
        <w:rPr>
          <w:spacing w:val="24"/>
        </w:rPr>
        <w:t>并应对灯具的发</w:t>
      </w:r>
      <w:r>
        <w:rPr>
          <w:spacing w:val="19"/>
          <w:w w:val="105"/>
        </w:rPr>
        <w:t>热部件采取隔热等防火措施</w:t>
      </w:r>
      <w:r>
        <w:rPr>
          <w:spacing w:val="-138"/>
          <w:w w:val="155"/>
          <w:position w:val="1"/>
        </w:rPr>
        <w:t>,</w:t>
      </w:r>
      <w:r>
        <w:rPr>
          <w:spacing w:val="19"/>
          <w:w w:val="105"/>
        </w:rPr>
        <w:t>不应使用卤钨灯等高温照明灯具</w:t>
      </w:r>
      <w:r>
        <w:rPr>
          <w:w w:val="155"/>
          <w:position w:val="1"/>
        </w:rPr>
        <w:t>.</w:t>
      </w:r>
    </w:p>
    <w:p w14:paraId="5CFCABBA">
      <w:pPr>
        <w:pStyle w:val="3"/>
        <w:spacing w:before="39" w:line="348" w:lineRule="auto"/>
        <w:ind w:left="680" w:right="679" w:firstLine="551"/>
      </w:pPr>
      <w:r>
        <w:rPr>
          <w:spacing w:val="-100"/>
          <w:position w:val="-3"/>
        </w:rPr>
        <w:t>６．</w:t>
      </w:r>
      <w:r>
        <w:rPr>
          <w:spacing w:val="19"/>
        </w:rPr>
        <w:t>电线电缆外保护层</w:t>
      </w:r>
      <w:r>
        <w:rPr>
          <w:spacing w:val="-129"/>
          <w:position w:val="1"/>
        </w:rPr>
        <w:t>、</w:t>
      </w:r>
      <w:r>
        <w:rPr>
          <w:spacing w:val="25"/>
        </w:rPr>
        <w:t>绝缘层应无破损</w:t>
      </w:r>
      <w:r>
        <w:rPr>
          <w:spacing w:val="-127"/>
          <w:position w:val="1"/>
        </w:rPr>
        <w:t>、</w:t>
      </w:r>
      <w:r>
        <w:rPr>
          <w:spacing w:val="26"/>
        </w:rPr>
        <w:t>老化现象</w:t>
      </w:r>
      <w:r>
        <w:rPr>
          <w:spacing w:val="-127"/>
          <w:position w:val="1"/>
        </w:rPr>
        <w:t>,</w:t>
      </w:r>
      <w:r>
        <w:rPr>
          <w:spacing w:val="21"/>
        </w:rPr>
        <w:t>电线电缆</w:t>
      </w:r>
      <w:r>
        <w:rPr>
          <w:spacing w:val="19"/>
          <w:w w:val="105"/>
        </w:rPr>
        <w:t>连接处保护措施应完好</w:t>
      </w:r>
      <w:r>
        <w:rPr>
          <w:spacing w:val="-138"/>
          <w:w w:val="185"/>
          <w:position w:val="1"/>
        </w:rPr>
        <w:t>,</w:t>
      </w:r>
      <w:r>
        <w:rPr>
          <w:spacing w:val="19"/>
          <w:w w:val="105"/>
        </w:rPr>
        <w:t>电线电缆标志应清晰</w:t>
      </w:r>
      <w:r>
        <w:rPr>
          <w:spacing w:val="-138"/>
          <w:w w:val="105"/>
          <w:position w:val="1"/>
        </w:rPr>
        <w:t>、</w:t>
      </w:r>
      <w:r>
        <w:rPr>
          <w:spacing w:val="19"/>
          <w:w w:val="105"/>
        </w:rPr>
        <w:t>完整</w:t>
      </w:r>
      <w:r>
        <w:rPr>
          <w:w w:val="185"/>
          <w:position w:val="1"/>
        </w:rPr>
        <w:t>.</w:t>
      </w:r>
    </w:p>
    <w:p w14:paraId="01A8F12A">
      <w:pPr>
        <w:pStyle w:val="3"/>
        <w:spacing w:before="39" w:line="348" w:lineRule="auto"/>
        <w:ind w:left="680" w:right="679" w:firstLine="551"/>
      </w:pPr>
      <w:r>
        <w:rPr>
          <w:spacing w:val="-100"/>
          <w:w w:val="105"/>
          <w:position w:val="-3"/>
        </w:rPr>
        <w:t>７．</w:t>
      </w:r>
      <w:r>
        <w:rPr>
          <w:spacing w:val="39"/>
          <w:w w:val="105"/>
        </w:rPr>
        <w:t>电缆桥架无变形</w:t>
      </w:r>
      <w:r>
        <w:rPr>
          <w:spacing w:val="-101"/>
          <w:w w:val="105"/>
          <w:position w:val="1"/>
        </w:rPr>
        <w:t>,</w:t>
      </w:r>
      <w:r>
        <w:rPr>
          <w:spacing w:val="43"/>
          <w:w w:val="105"/>
        </w:rPr>
        <w:t>盖板无缺损</w:t>
      </w:r>
      <w:r>
        <w:rPr>
          <w:spacing w:val="-101"/>
          <w:w w:val="105"/>
          <w:position w:val="1"/>
        </w:rPr>
        <w:t>,</w:t>
      </w:r>
      <w:r>
        <w:rPr>
          <w:spacing w:val="45"/>
          <w:w w:val="105"/>
        </w:rPr>
        <w:t>桥架内防火分隔措施应</w:t>
      </w:r>
      <w:r>
        <w:rPr>
          <w:spacing w:val="19"/>
          <w:w w:val="110"/>
        </w:rPr>
        <w:t>完好</w:t>
      </w:r>
      <w:r>
        <w:rPr>
          <w:w w:val="185"/>
          <w:position w:val="1"/>
        </w:rPr>
        <w:t>.</w:t>
      </w:r>
    </w:p>
    <w:p w14:paraId="69E97B48">
      <w:pPr>
        <w:pStyle w:val="3"/>
        <w:spacing w:before="38" w:line="348" w:lineRule="auto"/>
        <w:ind w:left="680" w:right="679" w:firstLine="551"/>
      </w:pPr>
      <w:r>
        <w:rPr>
          <w:spacing w:val="-100"/>
          <w:position w:val="-3"/>
        </w:rPr>
        <w:t>８．</w:t>
      </w:r>
      <w:r>
        <w:rPr>
          <w:spacing w:val="19"/>
        </w:rPr>
        <w:t>金属管</w:t>
      </w:r>
      <w:r>
        <w:rPr>
          <w:spacing w:val="-138"/>
          <w:position w:val="1"/>
        </w:rPr>
        <w:t>、</w:t>
      </w:r>
      <w:r>
        <w:rPr>
          <w:spacing w:val="19"/>
        </w:rPr>
        <w:t>硬质阻燃塑料管无变形</w:t>
      </w:r>
      <w:r>
        <w:rPr>
          <w:spacing w:val="-138"/>
          <w:position w:val="1"/>
        </w:rPr>
        <w:t>、</w:t>
      </w:r>
      <w:r>
        <w:rPr>
          <w:spacing w:val="19"/>
        </w:rPr>
        <w:t>连接处未松动</w:t>
      </w:r>
      <w:r>
        <w:rPr>
          <w:spacing w:val="-138"/>
          <w:position w:val="1"/>
        </w:rPr>
        <w:t>、</w:t>
      </w:r>
      <w:r>
        <w:rPr>
          <w:spacing w:val="19"/>
        </w:rPr>
        <w:t>脱开</w:t>
      </w:r>
      <w:r>
        <w:rPr>
          <w:spacing w:val="-138"/>
          <w:position w:val="1"/>
        </w:rPr>
        <w:t>,</w:t>
      </w:r>
      <w:r>
        <w:rPr>
          <w:spacing w:val="9"/>
        </w:rPr>
        <w:t>涂刷</w:t>
      </w:r>
      <w:r>
        <w:rPr>
          <w:spacing w:val="19"/>
          <w:w w:val="105"/>
        </w:rPr>
        <w:t>防火涂料的金属管不存在涂层开裂</w:t>
      </w:r>
      <w:r>
        <w:rPr>
          <w:spacing w:val="-138"/>
          <w:w w:val="105"/>
          <w:position w:val="1"/>
        </w:rPr>
        <w:t>、</w:t>
      </w:r>
      <w:r>
        <w:rPr>
          <w:spacing w:val="19"/>
          <w:w w:val="105"/>
        </w:rPr>
        <w:t>脱落现象</w:t>
      </w:r>
      <w:r>
        <w:rPr>
          <w:w w:val="185"/>
          <w:position w:val="1"/>
        </w:rPr>
        <w:t>.</w:t>
      </w:r>
    </w:p>
    <w:p w14:paraId="39C868B5">
      <w:pPr>
        <w:pStyle w:val="3"/>
        <w:spacing w:before="39"/>
        <w:ind w:left="1309"/>
      </w:pPr>
      <w:r>
        <w:rPr>
          <w:spacing w:val="19"/>
        </w:rPr>
        <w:t>十四</w:t>
      </w:r>
      <w:r>
        <w:rPr>
          <w:spacing w:val="-138"/>
          <w:position w:val="1"/>
        </w:rPr>
        <w:t>、</w:t>
      </w:r>
      <w:r>
        <w:rPr>
          <w:spacing w:val="12"/>
        </w:rPr>
        <w:t>灭火器</w:t>
      </w:r>
    </w:p>
    <w:p w14:paraId="2CB05EED">
      <w:pPr>
        <w:pStyle w:val="3"/>
        <w:spacing w:before="206"/>
        <w:ind w:left="1305"/>
      </w:pPr>
      <w:r>
        <w:rPr>
          <w:spacing w:val="-134"/>
          <w:w w:val="185"/>
          <w:position w:val="1"/>
        </w:rPr>
        <w:t>(</w:t>
      </w:r>
      <w:r>
        <w:rPr>
          <w:spacing w:val="15"/>
          <w:w w:val="115"/>
        </w:rPr>
        <w:t>一</w:t>
      </w:r>
      <w:r>
        <w:rPr>
          <w:spacing w:val="-134"/>
          <w:w w:val="185"/>
          <w:position w:val="1"/>
        </w:rPr>
        <w:t>)</w:t>
      </w:r>
      <w:r>
        <w:rPr>
          <w:spacing w:val="14"/>
          <w:w w:val="115"/>
        </w:rPr>
        <w:t>配置要求</w:t>
      </w:r>
    </w:p>
    <w:p w14:paraId="0F81045B">
      <w:pPr>
        <w:pStyle w:val="3"/>
        <w:spacing w:before="207"/>
        <w:ind w:left="1232"/>
      </w:pPr>
      <w:r>
        <w:rPr>
          <w:spacing w:val="-100"/>
          <w:w w:val="105"/>
          <w:position w:val="-3"/>
        </w:rPr>
        <w:t>１．</w:t>
      </w:r>
      <w:r>
        <w:rPr>
          <w:spacing w:val="19"/>
          <w:w w:val="105"/>
        </w:rPr>
        <w:t>公众聚集场所内应设置灭火器</w:t>
      </w:r>
      <w:r>
        <w:rPr>
          <w:w w:val="185"/>
          <w:position w:val="1"/>
        </w:rPr>
        <w:t>.</w:t>
      </w:r>
    </w:p>
    <w:p w14:paraId="0AD49704">
      <w:pPr>
        <w:pStyle w:val="3"/>
        <w:spacing w:before="166" w:line="348" w:lineRule="auto"/>
        <w:ind w:left="677" w:right="679" w:firstLine="555"/>
      </w:pPr>
      <w:r>
        <w:rPr>
          <w:spacing w:val="-100"/>
          <w:position w:val="-3"/>
        </w:rPr>
        <w:t>２．</w:t>
      </w:r>
      <w:r>
        <w:rPr>
          <w:spacing w:val="19"/>
        </w:rPr>
        <w:t>公众聚集场所存在不同火灾种类时</w:t>
      </w:r>
      <w:r>
        <w:rPr>
          <w:spacing w:val="-127"/>
          <w:position w:val="1"/>
        </w:rPr>
        <w:t>,</w:t>
      </w:r>
      <w:r>
        <w:rPr>
          <w:spacing w:val="24"/>
        </w:rPr>
        <w:t>应选用通用型灭火器</w:t>
      </w:r>
      <w:r>
        <w:rPr>
          <w:spacing w:val="-134"/>
          <w:w w:val="203"/>
          <w:position w:val="1"/>
        </w:rPr>
        <w:t>(</w:t>
      </w:r>
      <w:r>
        <w:rPr>
          <w:spacing w:val="9"/>
          <w:w w:val="101"/>
        </w:rPr>
        <w:t>俗称</w:t>
      </w:r>
      <w:r>
        <w:rPr>
          <w:spacing w:val="-78"/>
        </w:rPr>
        <w:t xml:space="preserve"> </w:t>
      </w:r>
      <w:r>
        <w:rPr>
          <w:spacing w:val="-76"/>
          <w:w w:val="203"/>
          <w:position w:val="-3"/>
        </w:rPr>
        <w:t>A</w:t>
      </w:r>
      <w:r>
        <w:rPr>
          <w:spacing w:val="-94"/>
          <w:w w:val="203"/>
          <w:position w:val="-3"/>
        </w:rPr>
        <w:t>B</w:t>
      </w:r>
      <w:r>
        <w:rPr>
          <w:w w:val="203"/>
          <w:position w:val="-3"/>
        </w:rPr>
        <w:t>C</w:t>
      </w:r>
      <w:r>
        <w:rPr>
          <w:spacing w:val="-109"/>
          <w:position w:val="-3"/>
        </w:rPr>
        <w:t xml:space="preserve"> </w:t>
      </w:r>
      <w:r>
        <w:rPr>
          <w:spacing w:val="18"/>
          <w:w w:val="101"/>
        </w:rPr>
        <w:t>干粉灭火器</w:t>
      </w:r>
      <w:r>
        <w:rPr>
          <w:spacing w:val="-67"/>
          <w:w w:val="203"/>
          <w:position w:val="1"/>
        </w:rPr>
        <w:t>).</w:t>
      </w:r>
    </w:p>
    <w:p w14:paraId="45149821">
      <w:pPr>
        <w:pStyle w:val="3"/>
        <w:spacing w:line="420" w:lineRule="exact"/>
        <w:ind w:right="679"/>
        <w:jc w:val="right"/>
      </w:pPr>
      <w:r>
        <w:rPr>
          <w:spacing w:val="-100"/>
          <w:position w:val="-3"/>
        </w:rPr>
        <w:t>３．</w:t>
      </w:r>
      <w:r>
        <w:rPr>
          <w:spacing w:val="20"/>
        </w:rPr>
        <w:t>每个灭火器设置点配置的灭火器不得少于</w:t>
      </w:r>
      <w:r>
        <w:rPr>
          <w:spacing w:val="9"/>
          <w:position w:val="-3"/>
        </w:rPr>
        <w:t xml:space="preserve">２ </w:t>
      </w:r>
      <w:r>
        <w:rPr>
          <w:spacing w:val="19"/>
        </w:rPr>
        <w:t>具</w:t>
      </w:r>
      <w:r>
        <w:rPr>
          <w:spacing w:val="-127"/>
          <w:position w:val="1"/>
        </w:rPr>
        <w:t>、</w:t>
      </w:r>
      <w:r>
        <w:rPr>
          <w:spacing w:val="21"/>
        </w:rPr>
        <w:t>不宜多于</w:t>
      </w:r>
    </w:p>
    <w:p w14:paraId="3C2A2CE4">
      <w:pPr>
        <w:pStyle w:val="3"/>
        <w:spacing w:before="166"/>
        <w:ind w:right="679"/>
        <w:jc w:val="right"/>
      </w:pPr>
      <w:r>
        <w:rPr>
          <w:spacing w:val="17"/>
          <w:w w:val="105"/>
          <w:position w:val="-3"/>
        </w:rPr>
        <w:t>５</w:t>
      </w:r>
      <w:r>
        <w:rPr>
          <w:spacing w:val="19"/>
          <w:w w:val="105"/>
        </w:rPr>
        <w:t>具</w:t>
      </w:r>
      <w:r>
        <w:rPr>
          <w:spacing w:val="-138"/>
          <w:w w:val="105"/>
          <w:position w:val="1"/>
        </w:rPr>
        <w:t>,</w:t>
      </w:r>
      <w:r>
        <w:rPr>
          <w:spacing w:val="20"/>
          <w:w w:val="105"/>
        </w:rPr>
        <w:t>每具灭火器规格通常不应低于</w:t>
      </w:r>
      <w:r>
        <w:rPr>
          <w:spacing w:val="-112"/>
          <w:w w:val="105"/>
          <w:position w:val="-3"/>
        </w:rPr>
        <w:t>４k</w:t>
      </w:r>
      <w:r>
        <w:rPr>
          <w:spacing w:val="-112"/>
          <w:w w:val="105"/>
          <w:position w:val="-5"/>
        </w:rPr>
        <w:t>g</w:t>
      </w:r>
      <w:r>
        <w:rPr>
          <w:spacing w:val="-112"/>
          <w:w w:val="105"/>
          <w:position w:val="1"/>
        </w:rPr>
        <w:t>,</w:t>
      </w:r>
      <w:r>
        <w:rPr>
          <w:spacing w:val="24"/>
          <w:w w:val="105"/>
        </w:rPr>
        <w:t>每个设置位置距离最远</w:t>
      </w:r>
    </w:p>
    <w:p w14:paraId="52F0D028">
      <w:pPr>
        <w:spacing w:before="146"/>
        <w:ind w:left="0" w:right="967" w:firstLine="0"/>
        <w:jc w:val="right"/>
        <w:rPr>
          <w:sz w:val="26"/>
        </w:rPr>
      </w:pPr>
      <w:r>
        <w:rPr>
          <w:w w:val="100"/>
          <w:sz w:val="26"/>
        </w:rPr>
        <w:t>—</w:t>
      </w:r>
      <w:r>
        <w:rPr>
          <w:spacing w:val="27"/>
          <w:sz w:val="26"/>
        </w:rPr>
        <w:t xml:space="preserve"> </w:t>
      </w:r>
      <w:r>
        <w:rPr>
          <w:spacing w:val="-123"/>
          <w:w w:val="100"/>
          <w:position w:val="-3"/>
          <w:sz w:val="26"/>
        </w:rPr>
        <w:t>４</w:t>
      </w:r>
      <w:r>
        <w:rPr>
          <w:w w:val="100"/>
          <w:position w:val="-3"/>
          <w:sz w:val="26"/>
        </w:rPr>
        <w:t>３</w:t>
      </w:r>
      <w:r>
        <w:rPr>
          <w:spacing w:val="27"/>
          <w:position w:val="-3"/>
          <w:sz w:val="26"/>
        </w:rPr>
        <w:t xml:space="preserve"> </w:t>
      </w:r>
      <w:r>
        <w:rPr>
          <w:w w:val="100"/>
          <w:sz w:val="26"/>
        </w:rPr>
        <w:t>—</w:t>
      </w:r>
    </w:p>
    <w:p w14:paraId="260FBC31">
      <w:pPr>
        <w:spacing w:after="0"/>
        <w:jc w:val="right"/>
        <w:rPr>
          <w:sz w:val="26"/>
        </w:rPr>
        <w:sectPr>
          <w:pgSz w:w="11910" w:h="16840"/>
          <w:pgMar w:top="1580" w:right="879" w:bottom="280" w:left="880" w:header="720" w:footer="720" w:gutter="0"/>
          <w:cols w:space="720" w:num="1"/>
        </w:sectPr>
      </w:pPr>
    </w:p>
    <w:p w14:paraId="143B834C">
      <w:pPr>
        <w:pStyle w:val="3"/>
        <w:spacing w:before="10"/>
        <w:rPr>
          <w:sz w:val="18"/>
        </w:rPr>
      </w:pPr>
    </w:p>
    <w:p w14:paraId="3C325BA6">
      <w:pPr>
        <w:pStyle w:val="3"/>
        <w:spacing w:before="203" w:line="348" w:lineRule="auto"/>
        <w:ind w:left="1305" w:right="4471" w:hanging="625"/>
      </w:pPr>
      <w:r>
        <w:rPr>
          <w:spacing w:val="19"/>
          <w:w w:val="101"/>
        </w:rPr>
        <w:t>保护对象一般不应超过</w:t>
      </w:r>
      <w:r>
        <w:rPr>
          <w:spacing w:val="-108"/>
          <w:w w:val="101"/>
          <w:position w:val="-3"/>
        </w:rPr>
        <w:t>１５</w:t>
      </w:r>
      <w:r>
        <w:rPr>
          <w:spacing w:val="-12"/>
          <w:w w:val="203"/>
          <w:position w:val="-3"/>
        </w:rPr>
        <w:t>m</w:t>
      </w:r>
      <w:r>
        <w:rPr>
          <w:spacing w:val="-59"/>
          <w:w w:val="203"/>
          <w:position w:val="-3"/>
        </w:rPr>
        <w:t>~</w:t>
      </w:r>
      <w:r>
        <w:rPr>
          <w:spacing w:val="-108"/>
          <w:w w:val="101"/>
          <w:position w:val="-3"/>
        </w:rPr>
        <w:t>２０</w:t>
      </w:r>
      <w:r>
        <w:rPr>
          <w:spacing w:val="-12"/>
          <w:w w:val="203"/>
          <w:position w:val="-3"/>
        </w:rPr>
        <w:t>m</w:t>
      </w:r>
      <w:r>
        <w:rPr>
          <w:w w:val="203"/>
          <w:position w:val="1"/>
        </w:rPr>
        <w:t xml:space="preserve">. </w:t>
      </w:r>
      <w:r>
        <w:rPr>
          <w:spacing w:val="-134"/>
          <w:w w:val="203"/>
          <w:position w:val="1"/>
        </w:rPr>
        <w:t xml:space="preserve">   </w:t>
      </w:r>
      <w:r>
        <w:rPr>
          <w:spacing w:val="-106"/>
          <w:w w:val="203"/>
          <w:position w:val="1"/>
        </w:rPr>
        <w:t xml:space="preserve"> </w:t>
      </w:r>
      <w:r>
        <w:rPr>
          <w:spacing w:val="-134"/>
          <w:w w:val="175"/>
          <w:position w:val="1"/>
        </w:rPr>
        <w:t>(</w:t>
      </w:r>
      <w:r>
        <w:rPr>
          <w:spacing w:val="15"/>
          <w:w w:val="120"/>
        </w:rPr>
        <w:t>二</w:t>
      </w:r>
      <w:r>
        <w:rPr>
          <w:spacing w:val="-134"/>
          <w:w w:val="175"/>
          <w:position w:val="1"/>
        </w:rPr>
        <w:t>)</w:t>
      </w:r>
      <w:r>
        <w:rPr>
          <w:spacing w:val="14"/>
          <w:w w:val="120"/>
        </w:rPr>
        <w:t>外观要求</w:t>
      </w:r>
    </w:p>
    <w:p w14:paraId="786FDDA4">
      <w:pPr>
        <w:pStyle w:val="3"/>
        <w:spacing w:before="39" w:line="360" w:lineRule="auto"/>
        <w:ind w:left="680" w:right="679" w:firstLine="551"/>
        <w:jc w:val="both"/>
      </w:pPr>
      <w:r>
        <w:rPr>
          <w:spacing w:val="-100"/>
          <w:position w:val="-3"/>
        </w:rPr>
        <w:t>１．</w:t>
      </w:r>
      <w:r>
        <w:rPr>
          <w:spacing w:val="19"/>
        </w:rPr>
        <w:t>灭火器关于灭火剂</w:t>
      </w:r>
      <w:r>
        <w:rPr>
          <w:spacing w:val="-138"/>
          <w:position w:val="1"/>
        </w:rPr>
        <w:t>、</w:t>
      </w:r>
      <w:r>
        <w:rPr>
          <w:spacing w:val="19"/>
        </w:rPr>
        <w:t>驱动气体的种类</w:t>
      </w:r>
      <w:r>
        <w:rPr>
          <w:spacing w:val="-138"/>
          <w:position w:val="1"/>
        </w:rPr>
        <w:t>、</w:t>
      </w:r>
      <w:r>
        <w:rPr>
          <w:spacing w:val="19"/>
        </w:rPr>
        <w:t>充装压力</w:t>
      </w:r>
      <w:r>
        <w:rPr>
          <w:spacing w:val="-138"/>
          <w:position w:val="1"/>
        </w:rPr>
        <w:t>、</w:t>
      </w:r>
      <w:r>
        <w:rPr>
          <w:spacing w:val="19"/>
        </w:rPr>
        <w:t>总质量</w:t>
      </w:r>
      <w:r>
        <w:rPr>
          <w:spacing w:val="-138"/>
          <w:position w:val="1"/>
        </w:rPr>
        <w:t>、</w:t>
      </w:r>
      <w:r>
        <w:t>灭</w:t>
      </w:r>
      <w:r>
        <w:rPr>
          <w:spacing w:val="19"/>
        </w:rPr>
        <w:t>火级别</w:t>
      </w:r>
      <w:r>
        <w:rPr>
          <w:spacing w:val="-138"/>
          <w:position w:val="1"/>
        </w:rPr>
        <w:t>、</w:t>
      </w:r>
      <w:r>
        <w:rPr>
          <w:spacing w:val="29"/>
        </w:rPr>
        <w:t>制造厂名和生产日期等标志及操作说明应无残缺</w:t>
      </w:r>
      <w:r>
        <w:rPr>
          <w:spacing w:val="-121"/>
          <w:position w:val="1"/>
        </w:rPr>
        <w:t>、</w:t>
      </w:r>
      <w:r>
        <w:rPr>
          <w:spacing w:val="17"/>
        </w:rPr>
        <w:t>清晰</w:t>
      </w:r>
      <w:r>
        <w:rPr>
          <w:spacing w:val="19"/>
        </w:rPr>
        <w:t>明了</w:t>
      </w:r>
      <w:r>
        <w:rPr>
          <w:w w:val="185"/>
          <w:position w:val="1"/>
        </w:rPr>
        <w:t>.</w:t>
      </w:r>
    </w:p>
    <w:p w14:paraId="2E3F0687">
      <w:pPr>
        <w:pStyle w:val="3"/>
        <w:spacing w:before="22" w:line="348" w:lineRule="auto"/>
        <w:ind w:left="680" w:right="679" w:firstLine="551"/>
      </w:pPr>
      <w:r>
        <w:rPr>
          <w:spacing w:val="-100"/>
          <w:w w:val="105"/>
          <w:position w:val="-3"/>
        </w:rPr>
        <w:t>２．</w:t>
      </w:r>
      <w:r>
        <w:rPr>
          <w:spacing w:val="19"/>
          <w:w w:val="105"/>
        </w:rPr>
        <w:t>灭火器出厂年月</w:t>
      </w:r>
      <w:r>
        <w:rPr>
          <w:spacing w:val="-129"/>
          <w:w w:val="105"/>
          <w:position w:val="1"/>
        </w:rPr>
        <w:t>、</w:t>
      </w:r>
      <w:r>
        <w:rPr>
          <w:spacing w:val="27"/>
          <w:w w:val="105"/>
        </w:rPr>
        <w:t>水压试验压力应以永久性标识</w:t>
      </w:r>
      <w:r>
        <w:rPr>
          <w:spacing w:val="-127"/>
          <w:w w:val="120"/>
          <w:position w:val="1"/>
        </w:rPr>
        <w:t>(</w:t>
      </w:r>
      <w:r>
        <w:rPr>
          <w:spacing w:val="26"/>
          <w:w w:val="105"/>
        </w:rPr>
        <w:t>钢印</w:t>
      </w:r>
      <w:r>
        <w:rPr>
          <w:spacing w:val="-123"/>
          <w:w w:val="120"/>
          <w:position w:val="1"/>
        </w:rPr>
        <w:t>)</w:t>
      </w:r>
      <w:r>
        <w:rPr>
          <w:w w:val="105"/>
        </w:rPr>
        <w:t>打</w:t>
      </w:r>
      <w:r>
        <w:rPr>
          <w:spacing w:val="19"/>
          <w:w w:val="105"/>
        </w:rPr>
        <w:t>在灭火器不受内压的底圈或颈圈等处</w:t>
      </w:r>
      <w:r>
        <w:rPr>
          <w:w w:val="185"/>
          <w:position w:val="1"/>
        </w:rPr>
        <w:t>.</w:t>
      </w:r>
    </w:p>
    <w:p w14:paraId="7E78A849">
      <w:pPr>
        <w:pStyle w:val="3"/>
        <w:spacing w:before="38"/>
        <w:ind w:left="1232"/>
      </w:pPr>
      <w:r>
        <w:rPr>
          <w:spacing w:val="-100"/>
          <w:w w:val="105"/>
          <w:position w:val="-3"/>
        </w:rPr>
        <w:t>３．</w:t>
      </w:r>
      <w:r>
        <w:rPr>
          <w:spacing w:val="19"/>
          <w:w w:val="105"/>
        </w:rPr>
        <w:t>维修日期标识应清晰</w:t>
      </w:r>
      <w:r>
        <w:rPr>
          <w:spacing w:val="-138"/>
          <w:w w:val="105"/>
          <w:position w:val="1"/>
        </w:rPr>
        <w:t>、</w:t>
      </w:r>
      <w:r>
        <w:rPr>
          <w:spacing w:val="19"/>
          <w:w w:val="105"/>
        </w:rPr>
        <w:t>完好</w:t>
      </w:r>
      <w:r>
        <w:rPr>
          <w:w w:val="185"/>
          <w:position w:val="1"/>
        </w:rPr>
        <w:t>.</w:t>
      </w:r>
    </w:p>
    <w:p w14:paraId="686D63BF">
      <w:pPr>
        <w:pStyle w:val="3"/>
        <w:spacing w:before="167" w:line="360" w:lineRule="auto"/>
        <w:ind w:left="680" w:right="522" w:firstLine="551"/>
      </w:pPr>
      <w:r>
        <w:rPr>
          <w:spacing w:val="-100"/>
          <w:position w:val="-3"/>
        </w:rPr>
        <w:t>４．</w:t>
      </w:r>
      <w:r>
        <w:rPr>
          <w:spacing w:val="19"/>
        </w:rPr>
        <w:t>灭火器的零部件应齐全</w:t>
      </w:r>
      <w:r>
        <w:rPr>
          <w:spacing w:val="-138"/>
          <w:position w:val="1"/>
        </w:rPr>
        <w:t>、</w:t>
      </w:r>
      <w:r>
        <w:rPr>
          <w:spacing w:val="19"/>
        </w:rPr>
        <w:t>无松动</w:t>
      </w:r>
      <w:r>
        <w:rPr>
          <w:spacing w:val="-138"/>
          <w:position w:val="1"/>
        </w:rPr>
        <w:t>、</w:t>
      </w:r>
      <w:r>
        <w:rPr>
          <w:spacing w:val="19"/>
        </w:rPr>
        <w:t>脱落或损伤</w:t>
      </w:r>
      <w:r>
        <w:rPr>
          <w:spacing w:val="-138"/>
          <w:position w:val="1"/>
        </w:rPr>
        <w:t>;</w:t>
      </w:r>
      <w:r>
        <w:rPr>
          <w:spacing w:val="19"/>
        </w:rPr>
        <w:t>铅封</w:t>
      </w:r>
      <w:r>
        <w:rPr>
          <w:spacing w:val="-138"/>
          <w:position w:val="1"/>
        </w:rPr>
        <w:t>、</w:t>
      </w:r>
      <w:r>
        <w:rPr>
          <w:spacing w:val="12"/>
        </w:rPr>
        <w:t xml:space="preserve">销闩等  </w:t>
      </w:r>
      <w:r>
        <w:rPr>
          <w:spacing w:val="19"/>
          <w:w w:val="105"/>
        </w:rPr>
        <w:t>保险装置不应有损坏或遗失</w:t>
      </w:r>
      <w:r>
        <w:rPr>
          <w:spacing w:val="-131"/>
          <w:w w:val="105"/>
          <w:position w:val="1"/>
        </w:rPr>
        <w:t>;</w:t>
      </w:r>
      <w:r>
        <w:rPr>
          <w:spacing w:val="25"/>
          <w:w w:val="105"/>
        </w:rPr>
        <w:t>喷射软管应完好</w:t>
      </w:r>
      <w:r>
        <w:rPr>
          <w:spacing w:val="-131"/>
          <w:w w:val="105"/>
          <w:position w:val="1"/>
        </w:rPr>
        <w:t>,</w:t>
      </w:r>
      <w:r>
        <w:rPr>
          <w:spacing w:val="27"/>
          <w:w w:val="105"/>
        </w:rPr>
        <w:t>不应有明显龟裂</w:t>
      </w:r>
      <w:r>
        <w:rPr>
          <w:w w:val="105"/>
          <w:position w:val="1"/>
        </w:rPr>
        <w:t xml:space="preserve">, </w:t>
      </w:r>
      <w:r>
        <w:rPr>
          <w:spacing w:val="19"/>
          <w:w w:val="110"/>
        </w:rPr>
        <w:t>喷嘴不应堵塞</w:t>
      </w:r>
      <w:r>
        <w:rPr>
          <w:w w:val="185"/>
          <w:position w:val="1"/>
        </w:rPr>
        <w:t>.</w:t>
      </w:r>
    </w:p>
    <w:p w14:paraId="18CBCE7E">
      <w:pPr>
        <w:pStyle w:val="3"/>
        <w:spacing w:before="22" w:line="348" w:lineRule="auto"/>
        <w:ind w:left="680" w:right="679" w:firstLine="551"/>
      </w:pPr>
      <w:r>
        <w:rPr>
          <w:spacing w:val="-100"/>
          <w:w w:val="105"/>
          <w:position w:val="-3"/>
        </w:rPr>
        <w:t>５．</w:t>
      </w:r>
      <w:r>
        <w:rPr>
          <w:spacing w:val="18"/>
          <w:w w:val="105"/>
        </w:rPr>
        <w:t>灭火器的筒体应无明显的损伤</w:t>
      </w:r>
      <w:r>
        <w:rPr>
          <w:spacing w:val="-134"/>
          <w:w w:val="105"/>
          <w:position w:val="1"/>
        </w:rPr>
        <w:t>(</w:t>
      </w:r>
      <w:r>
        <w:rPr>
          <w:spacing w:val="19"/>
          <w:w w:val="105"/>
        </w:rPr>
        <w:t>磕伤</w:t>
      </w:r>
      <w:r>
        <w:rPr>
          <w:spacing w:val="-138"/>
          <w:w w:val="105"/>
          <w:position w:val="1"/>
        </w:rPr>
        <w:t>、</w:t>
      </w:r>
      <w:r>
        <w:rPr>
          <w:spacing w:val="17"/>
          <w:w w:val="105"/>
        </w:rPr>
        <w:t>划伤</w:t>
      </w:r>
      <w:r>
        <w:rPr>
          <w:spacing w:val="-136"/>
          <w:w w:val="105"/>
          <w:position w:val="1"/>
        </w:rPr>
        <w:t>)、</w:t>
      </w:r>
      <w:r>
        <w:rPr>
          <w:spacing w:val="19"/>
          <w:w w:val="105"/>
        </w:rPr>
        <w:t>缺陷</w:t>
      </w:r>
      <w:r>
        <w:rPr>
          <w:spacing w:val="-138"/>
          <w:w w:val="105"/>
          <w:position w:val="1"/>
        </w:rPr>
        <w:t>、</w:t>
      </w:r>
      <w:r>
        <w:rPr>
          <w:spacing w:val="17"/>
          <w:w w:val="105"/>
        </w:rPr>
        <w:t>锈蚀</w:t>
      </w:r>
      <w:r>
        <w:rPr>
          <w:spacing w:val="-134"/>
          <w:w w:val="105"/>
          <w:position w:val="1"/>
        </w:rPr>
        <w:t>(</w:t>
      </w:r>
      <w:r>
        <w:rPr>
          <w:w w:val="105"/>
        </w:rPr>
        <w:t>特</w:t>
      </w:r>
      <w:r>
        <w:rPr>
          <w:spacing w:val="18"/>
          <w:w w:val="101"/>
        </w:rPr>
        <w:t>别是筒底和焊缝</w:t>
      </w:r>
      <w:r>
        <w:rPr>
          <w:spacing w:val="-67"/>
          <w:w w:val="203"/>
          <w:position w:val="1"/>
        </w:rPr>
        <w:t>).</w:t>
      </w:r>
    </w:p>
    <w:p w14:paraId="64305669">
      <w:pPr>
        <w:pStyle w:val="3"/>
        <w:spacing w:before="39" w:line="348" w:lineRule="auto"/>
        <w:ind w:left="680" w:right="522" w:firstLine="551"/>
      </w:pPr>
      <w:r>
        <w:rPr>
          <w:spacing w:val="-100"/>
          <w:w w:val="105"/>
          <w:position w:val="-3"/>
        </w:rPr>
        <w:t>６．</w:t>
      </w:r>
      <w:r>
        <w:rPr>
          <w:spacing w:val="20"/>
          <w:w w:val="105"/>
        </w:rPr>
        <w:t>灭火器的驱动气体压力应在工作压力范围内</w:t>
      </w:r>
      <w:r>
        <w:rPr>
          <w:spacing w:val="-127"/>
          <w:w w:val="110"/>
          <w:position w:val="1"/>
        </w:rPr>
        <w:t>(</w:t>
      </w:r>
      <w:r>
        <w:rPr>
          <w:spacing w:val="23"/>
          <w:w w:val="105"/>
        </w:rPr>
        <w:t>贮压式灭火</w:t>
      </w:r>
      <w:r>
        <w:rPr>
          <w:spacing w:val="19"/>
          <w:w w:val="101"/>
        </w:rPr>
        <w:t>器查看压力指示器是否指示在绿区范围内</w:t>
      </w:r>
      <w:r>
        <w:rPr>
          <w:spacing w:val="-138"/>
          <w:w w:val="203"/>
          <w:position w:val="1"/>
        </w:rPr>
        <w:t>,</w:t>
      </w:r>
      <w:r>
        <w:rPr>
          <w:spacing w:val="19"/>
          <w:w w:val="101"/>
        </w:rPr>
        <w:t>红区欠压</w:t>
      </w:r>
      <w:r>
        <w:rPr>
          <w:spacing w:val="-138"/>
          <w:w w:val="203"/>
          <w:position w:val="1"/>
        </w:rPr>
        <w:t>,</w:t>
      </w:r>
      <w:r>
        <w:rPr>
          <w:spacing w:val="17"/>
          <w:w w:val="101"/>
        </w:rPr>
        <w:t>黄区过压</w:t>
      </w:r>
      <w:r>
        <w:rPr>
          <w:spacing w:val="-67"/>
          <w:w w:val="203"/>
          <w:position w:val="1"/>
        </w:rPr>
        <w:t>).</w:t>
      </w:r>
    </w:p>
    <w:p w14:paraId="617591D7">
      <w:pPr>
        <w:pStyle w:val="3"/>
        <w:spacing w:before="38" w:line="348" w:lineRule="auto"/>
        <w:ind w:left="1305" w:right="4609" w:hanging="74"/>
      </w:pPr>
      <w:r>
        <w:rPr>
          <w:spacing w:val="-100"/>
          <w:w w:val="105"/>
          <w:position w:val="-3"/>
        </w:rPr>
        <w:t>７．</w:t>
      </w:r>
      <w:r>
        <w:rPr>
          <w:spacing w:val="19"/>
          <w:w w:val="105"/>
        </w:rPr>
        <w:t>灭火器不应被开启</w:t>
      </w:r>
      <w:r>
        <w:rPr>
          <w:spacing w:val="-138"/>
          <w:w w:val="105"/>
          <w:position w:val="1"/>
        </w:rPr>
        <w:t>、</w:t>
      </w:r>
      <w:r>
        <w:rPr>
          <w:spacing w:val="19"/>
          <w:w w:val="105"/>
        </w:rPr>
        <w:t>喷射过</w:t>
      </w:r>
      <w:r>
        <w:rPr>
          <w:spacing w:val="-11"/>
          <w:w w:val="105"/>
          <w:position w:val="1"/>
        </w:rPr>
        <w:t xml:space="preserve">. </w:t>
      </w:r>
      <w:r>
        <w:rPr>
          <w:spacing w:val="-134"/>
          <w:w w:val="105"/>
          <w:position w:val="1"/>
        </w:rPr>
        <w:t xml:space="preserve">  </w:t>
      </w:r>
      <w:r>
        <w:rPr>
          <w:spacing w:val="-1"/>
          <w:w w:val="105"/>
          <w:position w:val="1"/>
        </w:rPr>
        <w:t xml:space="preserve"> </w:t>
      </w:r>
      <w:r>
        <w:rPr>
          <w:spacing w:val="-134"/>
          <w:w w:val="185"/>
          <w:position w:val="1"/>
        </w:rPr>
        <w:t>(</w:t>
      </w:r>
      <w:r>
        <w:rPr>
          <w:spacing w:val="15"/>
          <w:w w:val="110"/>
        </w:rPr>
        <w:t>三</w:t>
      </w:r>
      <w:r>
        <w:rPr>
          <w:spacing w:val="-134"/>
          <w:w w:val="185"/>
          <w:position w:val="1"/>
        </w:rPr>
        <w:t>)</w:t>
      </w:r>
      <w:r>
        <w:rPr>
          <w:spacing w:val="14"/>
          <w:w w:val="110"/>
        </w:rPr>
        <w:t>功能要求</w:t>
      </w:r>
    </w:p>
    <w:p w14:paraId="7EB8134D">
      <w:pPr>
        <w:pStyle w:val="3"/>
        <w:spacing w:before="39" w:line="348" w:lineRule="auto"/>
        <w:ind w:left="680" w:right="679" w:firstLine="628"/>
      </w:pPr>
      <w:r>
        <w:rPr>
          <w:spacing w:val="15"/>
          <w:w w:val="105"/>
        </w:rPr>
        <w:t>随机选择</w:t>
      </w:r>
      <w:r>
        <w:rPr>
          <w:spacing w:val="-35"/>
          <w:w w:val="105"/>
          <w:position w:val="-3"/>
        </w:rPr>
        <w:t>１~２</w:t>
      </w:r>
      <w:r>
        <w:rPr>
          <w:spacing w:val="15"/>
          <w:w w:val="105"/>
        </w:rPr>
        <w:t>具不同类别的灭火器进行实际喷射</w:t>
      </w:r>
      <w:r>
        <w:rPr>
          <w:spacing w:val="-138"/>
          <w:w w:val="105"/>
          <w:position w:val="1"/>
        </w:rPr>
        <w:t>,</w:t>
      </w:r>
      <w:r>
        <w:rPr>
          <w:spacing w:val="12"/>
          <w:w w:val="105"/>
        </w:rPr>
        <w:t>测试灭火</w:t>
      </w:r>
      <w:r>
        <w:rPr>
          <w:spacing w:val="19"/>
          <w:w w:val="110"/>
        </w:rPr>
        <w:t>效果及有效喷射时间是否符合产品要求</w:t>
      </w:r>
      <w:r>
        <w:rPr>
          <w:w w:val="175"/>
          <w:position w:val="1"/>
        </w:rPr>
        <w:t>.</w:t>
      </w:r>
    </w:p>
    <w:p w14:paraId="591FB968">
      <w:pPr>
        <w:pStyle w:val="3"/>
        <w:spacing w:before="38"/>
        <w:ind w:left="1309"/>
      </w:pPr>
      <w:r>
        <w:rPr>
          <w:spacing w:val="19"/>
        </w:rPr>
        <w:t>十五</w:t>
      </w:r>
      <w:r>
        <w:rPr>
          <w:spacing w:val="-138"/>
          <w:position w:val="1"/>
        </w:rPr>
        <w:t>、</w:t>
      </w:r>
      <w:r>
        <w:rPr>
          <w:spacing w:val="14"/>
        </w:rPr>
        <w:t>消防电梯</w:t>
      </w:r>
    </w:p>
    <w:p w14:paraId="6BCEE623">
      <w:pPr>
        <w:pStyle w:val="3"/>
        <w:spacing w:before="207"/>
        <w:ind w:left="1305"/>
      </w:pPr>
      <w:r>
        <w:rPr>
          <w:spacing w:val="-134"/>
          <w:w w:val="185"/>
          <w:position w:val="1"/>
        </w:rPr>
        <w:t>(</w:t>
      </w:r>
      <w:r>
        <w:rPr>
          <w:spacing w:val="15"/>
          <w:w w:val="115"/>
        </w:rPr>
        <w:t>一</w:t>
      </w:r>
      <w:r>
        <w:rPr>
          <w:spacing w:val="-134"/>
          <w:w w:val="185"/>
          <w:position w:val="1"/>
        </w:rPr>
        <w:t>)</w:t>
      </w:r>
      <w:r>
        <w:rPr>
          <w:spacing w:val="14"/>
          <w:w w:val="115"/>
        </w:rPr>
        <w:t>设置要求</w:t>
      </w:r>
    </w:p>
    <w:p w14:paraId="0539A5F2">
      <w:pPr>
        <w:pStyle w:val="3"/>
        <w:spacing w:before="206"/>
        <w:ind w:left="1232"/>
      </w:pPr>
      <w:r>
        <w:rPr>
          <w:spacing w:val="-100"/>
          <w:w w:val="105"/>
          <w:position w:val="-3"/>
        </w:rPr>
        <w:t>１．</w:t>
      </w:r>
      <w:r>
        <w:rPr>
          <w:spacing w:val="19"/>
          <w:w w:val="105"/>
        </w:rPr>
        <w:t>消防电梯供消防救援人员处置火灾时使用</w:t>
      </w:r>
      <w:r>
        <w:rPr>
          <w:spacing w:val="-127"/>
          <w:w w:val="180"/>
          <w:position w:val="1"/>
        </w:rPr>
        <w:t>,</w:t>
      </w:r>
      <w:r>
        <w:rPr>
          <w:spacing w:val="24"/>
          <w:w w:val="105"/>
        </w:rPr>
        <w:t>便于消防救援</w:t>
      </w:r>
    </w:p>
    <w:p w14:paraId="2DB430D5">
      <w:pPr>
        <w:spacing w:before="166"/>
        <w:ind w:left="950" w:right="0" w:firstLine="0"/>
        <w:jc w:val="left"/>
        <w:rPr>
          <w:sz w:val="26"/>
        </w:rPr>
      </w:pPr>
      <w:r>
        <w:rPr>
          <w:w w:val="100"/>
          <w:sz w:val="26"/>
        </w:rPr>
        <w:t>—</w:t>
      </w:r>
      <w:r>
        <w:rPr>
          <w:spacing w:val="27"/>
          <w:sz w:val="26"/>
        </w:rPr>
        <w:t xml:space="preserve"> </w:t>
      </w:r>
      <w:r>
        <w:rPr>
          <w:spacing w:val="-123"/>
          <w:w w:val="100"/>
          <w:position w:val="-3"/>
          <w:sz w:val="26"/>
        </w:rPr>
        <w:t>４</w:t>
      </w:r>
      <w:r>
        <w:rPr>
          <w:w w:val="100"/>
          <w:position w:val="-3"/>
          <w:sz w:val="26"/>
        </w:rPr>
        <w:t>４</w:t>
      </w:r>
      <w:r>
        <w:rPr>
          <w:spacing w:val="27"/>
          <w:position w:val="-3"/>
          <w:sz w:val="26"/>
        </w:rPr>
        <w:t xml:space="preserve"> </w:t>
      </w:r>
      <w:r>
        <w:rPr>
          <w:w w:val="100"/>
          <w:sz w:val="26"/>
        </w:rPr>
        <w:t>—</w:t>
      </w:r>
    </w:p>
    <w:p w14:paraId="70B98622">
      <w:pPr>
        <w:spacing w:after="0"/>
        <w:jc w:val="left"/>
        <w:rPr>
          <w:sz w:val="26"/>
        </w:rPr>
        <w:sectPr>
          <w:pgSz w:w="11910" w:h="16840"/>
          <w:pgMar w:top="1580" w:right="879" w:bottom="280" w:left="880" w:header="720" w:footer="720" w:gutter="0"/>
          <w:cols w:space="720" w:num="1"/>
        </w:sectPr>
      </w:pPr>
    </w:p>
    <w:p w14:paraId="68B422AA">
      <w:pPr>
        <w:pStyle w:val="3"/>
        <w:spacing w:before="10"/>
        <w:rPr>
          <w:sz w:val="18"/>
        </w:rPr>
      </w:pPr>
    </w:p>
    <w:p w14:paraId="6AA18CCA">
      <w:pPr>
        <w:pStyle w:val="3"/>
        <w:spacing w:before="203" w:line="374" w:lineRule="auto"/>
        <w:ind w:left="680" w:right="679"/>
      </w:pPr>
      <w:r>
        <w:rPr>
          <w:spacing w:val="19"/>
        </w:rPr>
        <w:t>人员携带灭火救援装备</w:t>
      </w:r>
      <w:r>
        <w:rPr>
          <w:spacing w:val="-129"/>
          <w:position w:val="1"/>
        </w:rPr>
        <w:t>、</w:t>
      </w:r>
      <w:r>
        <w:rPr>
          <w:spacing w:val="26"/>
        </w:rPr>
        <w:t>器材快速接近着火区域</w:t>
      </w:r>
      <w:r>
        <w:rPr>
          <w:spacing w:val="27"/>
          <w:position w:val="1"/>
        </w:rPr>
        <w:t>.</w:t>
      </w:r>
      <w:r>
        <w:rPr>
          <w:spacing w:val="24"/>
        </w:rPr>
        <w:t>下列建筑和场</w:t>
      </w:r>
      <w:r>
        <w:rPr>
          <w:spacing w:val="19"/>
          <w:w w:val="105"/>
        </w:rPr>
        <w:t>所内应设置消防电梯</w:t>
      </w:r>
      <w:r>
        <w:rPr>
          <w:w w:val="185"/>
          <w:position w:val="1"/>
        </w:rPr>
        <w:t>:</w:t>
      </w:r>
    </w:p>
    <w:p w14:paraId="6C15CC7B">
      <w:pPr>
        <w:pStyle w:val="3"/>
        <w:spacing w:before="7" w:line="343" w:lineRule="auto"/>
        <w:ind w:left="603" w:right="679" w:firstLine="706"/>
        <w:jc w:val="both"/>
      </w:pPr>
      <w:r>
        <w:rPr>
          <w:spacing w:val="23"/>
          <w:w w:val="101"/>
        </w:rPr>
        <w:t>一类高层公共建筑和建筑高度大于</w:t>
      </w:r>
      <w:r>
        <w:rPr>
          <w:spacing w:val="-108"/>
          <w:w w:val="101"/>
          <w:position w:val="-3"/>
        </w:rPr>
        <w:t>３２</w:t>
      </w:r>
      <w:r>
        <w:rPr>
          <w:w w:val="203"/>
          <w:position w:val="-3"/>
        </w:rPr>
        <w:t>m</w:t>
      </w:r>
      <w:r>
        <w:rPr>
          <w:spacing w:val="-66"/>
          <w:position w:val="-3"/>
        </w:rPr>
        <w:t xml:space="preserve"> </w:t>
      </w:r>
      <w:r>
        <w:rPr>
          <w:spacing w:val="25"/>
          <w:w w:val="101"/>
        </w:rPr>
        <w:t>的二类高层公共建</w:t>
      </w:r>
      <w:r>
        <w:rPr>
          <w:spacing w:val="26"/>
          <w:w w:val="101"/>
        </w:rPr>
        <w:t>筑及其地下或半地下室</w:t>
      </w:r>
      <w:r>
        <w:rPr>
          <w:spacing w:val="-117"/>
          <w:w w:val="203"/>
          <w:position w:val="1"/>
        </w:rPr>
        <w:t>;</w:t>
      </w:r>
      <w:r>
        <w:rPr>
          <w:spacing w:val="36"/>
          <w:w w:val="101"/>
        </w:rPr>
        <w:t>其他埋深大于</w:t>
      </w:r>
      <w:r>
        <w:rPr>
          <w:spacing w:val="-108"/>
          <w:w w:val="101"/>
          <w:position w:val="-3"/>
        </w:rPr>
        <w:t>１０</w:t>
      </w:r>
      <w:r>
        <w:rPr>
          <w:w w:val="203"/>
          <w:position w:val="-3"/>
        </w:rPr>
        <w:t>m</w:t>
      </w:r>
      <w:r>
        <w:rPr>
          <w:spacing w:val="-58"/>
          <w:position w:val="-3"/>
        </w:rPr>
        <w:t xml:space="preserve"> </w:t>
      </w:r>
      <w:r>
        <w:rPr>
          <w:spacing w:val="31"/>
          <w:w w:val="101"/>
        </w:rPr>
        <w:t xml:space="preserve">且总建筑面积大于 </w:t>
      </w:r>
      <w:r>
        <w:rPr>
          <w:spacing w:val="-123"/>
          <w:w w:val="101"/>
          <w:position w:val="-3"/>
        </w:rPr>
        <w:t>３０００</w:t>
      </w:r>
      <w:r>
        <w:rPr>
          <w:spacing w:val="-55"/>
          <w:w w:val="203"/>
          <w:position w:val="-3"/>
        </w:rPr>
        <w:t>m</w:t>
      </w:r>
      <w:r>
        <w:rPr>
          <w:rFonts w:hint="eastAsia" w:ascii="Malgun Gothic" w:eastAsia="Malgun Gothic"/>
          <w:b/>
          <w:w w:val="103"/>
          <w:position w:val="10"/>
          <w:sz w:val="16"/>
        </w:rPr>
        <w:t>２</w:t>
      </w:r>
      <w:r>
        <w:rPr>
          <w:rFonts w:hint="eastAsia" w:ascii="Malgun Gothic" w:eastAsia="Malgun Gothic"/>
          <w:b/>
          <w:spacing w:val="21"/>
          <w:position w:val="10"/>
          <w:sz w:val="16"/>
        </w:rPr>
        <w:t xml:space="preserve"> </w:t>
      </w:r>
      <w:r>
        <w:rPr>
          <w:spacing w:val="18"/>
          <w:w w:val="101"/>
        </w:rPr>
        <w:t>的地下或半地下建筑</w:t>
      </w:r>
      <w:r>
        <w:rPr>
          <w:spacing w:val="-134"/>
          <w:w w:val="203"/>
          <w:position w:val="1"/>
        </w:rPr>
        <w:t>(</w:t>
      </w:r>
      <w:r>
        <w:rPr>
          <w:spacing w:val="15"/>
          <w:w w:val="101"/>
        </w:rPr>
        <w:t>室</w:t>
      </w:r>
      <w:r>
        <w:rPr>
          <w:spacing w:val="-67"/>
          <w:w w:val="203"/>
          <w:position w:val="1"/>
        </w:rPr>
        <w:t>).</w:t>
      </w:r>
    </w:p>
    <w:p w14:paraId="27AC4E1C">
      <w:pPr>
        <w:pStyle w:val="3"/>
        <w:spacing w:before="7" w:line="348" w:lineRule="auto"/>
        <w:ind w:left="680" w:right="679" w:firstLine="551"/>
        <w:jc w:val="both"/>
      </w:pPr>
      <w:r>
        <w:rPr>
          <w:spacing w:val="-100"/>
          <w:position w:val="-3"/>
        </w:rPr>
        <w:t>２．</w:t>
      </w:r>
      <w:r>
        <w:rPr>
          <w:spacing w:val="19"/>
        </w:rPr>
        <w:t>消防电梯应分别设置在不同防火分区内</w:t>
      </w:r>
      <w:r>
        <w:rPr>
          <w:spacing w:val="-127"/>
          <w:position w:val="1"/>
        </w:rPr>
        <w:t>,</w:t>
      </w:r>
      <w:r>
        <w:rPr>
          <w:spacing w:val="24"/>
        </w:rPr>
        <w:t>且每个防火分区</w:t>
      </w:r>
      <w:r>
        <w:rPr>
          <w:spacing w:val="19"/>
          <w:w w:val="105"/>
        </w:rPr>
        <w:t>不应少于</w:t>
      </w:r>
      <w:r>
        <w:rPr>
          <w:spacing w:val="17"/>
          <w:w w:val="105"/>
          <w:position w:val="-3"/>
        </w:rPr>
        <w:t>１</w:t>
      </w:r>
      <w:r>
        <w:rPr>
          <w:spacing w:val="19"/>
          <w:w w:val="105"/>
        </w:rPr>
        <w:t>台</w:t>
      </w:r>
      <w:r>
        <w:rPr>
          <w:spacing w:val="19"/>
          <w:w w:val="120"/>
          <w:position w:val="1"/>
        </w:rPr>
        <w:t>.</w:t>
      </w:r>
      <w:r>
        <w:rPr>
          <w:spacing w:val="19"/>
          <w:w w:val="105"/>
        </w:rPr>
        <w:t>相邻两个防火分区可共用</w:t>
      </w:r>
      <w:r>
        <w:rPr>
          <w:spacing w:val="17"/>
          <w:w w:val="105"/>
          <w:position w:val="-3"/>
        </w:rPr>
        <w:t>１</w:t>
      </w:r>
      <w:r>
        <w:rPr>
          <w:spacing w:val="19"/>
          <w:w w:val="105"/>
        </w:rPr>
        <w:t>台消防电梯</w:t>
      </w:r>
      <w:r>
        <w:rPr>
          <w:spacing w:val="19"/>
          <w:w w:val="120"/>
          <w:position w:val="1"/>
        </w:rPr>
        <w:t>.</w:t>
      </w:r>
      <w:r>
        <w:rPr>
          <w:spacing w:val="13"/>
          <w:w w:val="105"/>
        </w:rPr>
        <w:t>避难层</w:t>
      </w:r>
      <w:r>
        <w:rPr>
          <w:spacing w:val="19"/>
          <w:w w:val="105"/>
        </w:rPr>
        <w:t>内应设置消防电梯出口</w:t>
      </w:r>
      <w:r>
        <w:rPr>
          <w:w w:val="185"/>
          <w:position w:val="1"/>
        </w:rPr>
        <w:t>.</w:t>
      </w:r>
    </w:p>
    <w:p w14:paraId="7E5382D7">
      <w:pPr>
        <w:pStyle w:val="3"/>
        <w:spacing w:before="38"/>
        <w:ind w:left="1232"/>
      </w:pPr>
      <w:r>
        <w:rPr>
          <w:spacing w:val="-100"/>
          <w:w w:val="110"/>
          <w:position w:val="-3"/>
        </w:rPr>
        <w:t>３．</w:t>
      </w:r>
      <w:r>
        <w:rPr>
          <w:spacing w:val="19"/>
          <w:w w:val="110"/>
        </w:rPr>
        <w:t>消防电梯应设置前室</w:t>
      </w:r>
      <w:r>
        <w:rPr>
          <w:spacing w:val="-138"/>
          <w:w w:val="185"/>
          <w:position w:val="1"/>
        </w:rPr>
        <w:t>,</w:t>
      </w:r>
      <w:r>
        <w:rPr>
          <w:spacing w:val="19"/>
          <w:w w:val="110"/>
        </w:rPr>
        <w:t>并应符合下列规定</w:t>
      </w:r>
      <w:r>
        <w:rPr>
          <w:w w:val="185"/>
          <w:position w:val="1"/>
        </w:rPr>
        <w:t>:</w:t>
      </w:r>
    </w:p>
    <w:p w14:paraId="351B4FDC">
      <w:pPr>
        <w:pStyle w:val="3"/>
        <w:spacing w:before="167" w:line="348" w:lineRule="auto"/>
        <w:ind w:left="680" w:right="679" w:firstLine="624"/>
      </w:pPr>
      <w:r>
        <w:rPr>
          <w:spacing w:val="-212"/>
          <w:w w:val="203"/>
          <w:position w:val="1"/>
        </w:rPr>
        <w:t>(</w:t>
      </w:r>
      <w:r>
        <w:rPr>
          <w:spacing w:val="-65"/>
          <w:w w:val="101"/>
          <w:position w:val="-3"/>
        </w:rPr>
        <w:t>１</w:t>
      </w:r>
      <w:r>
        <w:rPr>
          <w:spacing w:val="-134"/>
          <w:w w:val="203"/>
          <w:position w:val="1"/>
        </w:rPr>
        <w:t>)</w:t>
      </w:r>
      <w:r>
        <w:rPr>
          <w:spacing w:val="19"/>
          <w:w w:val="101"/>
        </w:rPr>
        <w:t>前室宜靠外墙设置</w:t>
      </w:r>
      <w:r>
        <w:rPr>
          <w:spacing w:val="-138"/>
          <w:w w:val="203"/>
          <w:position w:val="1"/>
        </w:rPr>
        <w:t>,</w:t>
      </w:r>
      <w:r>
        <w:rPr>
          <w:spacing w:val="17"/>
          <w:w w:val="101"/>
        </w:rPr>
        <w:t>并应在首层直通室外或经过长度不大</w:t>
      </w:r>
      <w:r>
        <w:rPr>
          <w:spacing w:val="19"/>
          <w:w w:val="101"/>
        </w:rPr>
        <w:t>于</w:t>
      </w:r>
      <w:r>
        <w:rPr>
          <w:spacing w:val="-108"/>
          <w:w w:val="101"/>
          <w:position w:val="-3"/>
        </w:rPr>
        <w:t>３０</w:t>
      </w:r>
      <w:r>
        <w:rPr>
          <w:w w:val="203"/>
          <w:position w:val="-3"/>
        </w:rPr>
        <w:t>m</w:t>
      </w:r>
      <w:r>
        <w:rPr>
          <w:spacing w:val="-80"/>
          <w:position w:val="-3"/>
        </w:rPr>
        <w:t xml:space="preserve"> </w:t>
      </w:r>
      <w:r>
        <w:rPr>
          <w:spacing w:val="19"/>
          <w:w w:val="101"/>
        </w:rPr>
        <w:t>的通道通向室外</w:t>
      </w:r>
      <w:r>
        <w:rPr>
          <w:w w:val="203"/>
          <w:position w:val="1"/>
        </w:rPr>
        <w:t>;</w:t>
      </w:r>
    </w:p>
    <w:p w14:paraId="1C1B5E65">
      <w:pPr>
        <w:pStyle w:val="3"/>
        <w:spacing w:line="420" w:lineRule="exact"/>
        <w:ind w:left="1305"/>
      </w:pPr>
      <w:r>
        <w:rPr>
          <w:spacing w:val="-214"/>
          <w:w w:val="203"/>
          <w:position w:val="1"/>
        </w:rPr>
        <w:t>(</w:t>
      </w:r>
      <w:r>
        <w:rPr>
          <w:spacing w:val="-65"/>
          <w:w w:val="101"/>
          <w:position w:val="-3"/>
        </w:rPr>
        <w:t>２</w:t>
      </w:r>
      <w:r>
        <w:rPr>
          <w:spacing w:val="-134"/>
          <w:w w:val="203"/>
          <w:position w:val="1"/>
        </w:rPr>
        <w:t>)</w:t>
      </w:r>
      <w:r>
        <w:rPr>
          <w:spacing w:val="19"/>
          <w:w w:val="101"/>
        </w:rPr>
        <w:t>前室的使用面积不应小于</w:t>
      </w:r>
      <w:r>
        <w:rPr>
          <w:spacing w:val="-119"/>
          <w:w w:val="101"/>
          <w:position w:val="-3"/>
        </w:rPr>
        <w:t>６．０</w:t>
      </w:r>
      <w:r>
        <w:rPr>
          <w:spacing w:val="-55"/>
          <w:w w:val="203"/>
          <w:position w:val="-3"/>
        </w:rPr>
        <w:t>m</w:t>
      </w:r>
      <w:r>
        <w:rPr>
          <w:rFonts w:hint="eastAsia" w:ascii="Malgun Gothic" w:eastAsia="Malgun Gothic"/>
          <w:b/>
          <w:w w:val="103"/>
          <w:position w:val="10"/>
          <w:sz w:val="16"/>
        </w:rPr>
        <w:t>２</w:t>
      </w:r>
      <w:r>
        <w:rPr>
          <w:spacing w:val="-138"/>
          <w:w w:val="203"/>
          <w:position w:val="1"/>
        </w:rPr>
        <w:t>;</w:t>
      </w:r>
      <w:r>
        <w:rPr>
          <w:spacing w:val="17"/>
          <w:w w:val="101"/>
        </w:rPr>
        <w:t>与防烟楼梯间合用的前</w:t>
      </w:r>
    </w:p>
    <w:p w14:paraId="31867EBF">
      <w:pPr>
        <w:pStyle w:val="3"/>
        <w:spacing w:before="153"/>
        <w:ind w:left="680"/>
      </w:pPr>
      <w:r>
        <w:rPr>
          <w:spacing w:val="19"/>
          <w:w w:val="101"/>
        </w:rPr>
        <w:t>室</w:t>
      </w:r>
      <w:r>
        <w:rPr>
          <w:spacing w:val="-138"/>
          <w:w w:val="203"/>
          <w:position w:val="1"/>
        </w:rPr>
        <w:t>,</w:t>
      </w:r>
      <w:r>
        <w:rPr>
          <w:spacing w:val="19"/>
          <w:w w:val="101"/>
        </w:rPr>
        <w:t>使用面积不应小于</w:t>
      </w:r>
      <w:r>
        <w:rPr>
          <w:spacing w:val="-124"/>
          <w:w w:val="101"/>
          <w:position w:val="-3"/>
        </w:rPr>
        <w:t>１０．０</w:t>
      </w:r>
      <w:r>
        <w:rPr>
          <w:spacing w:val="-55"/>
          <w:w w:val="203"/>
          <w:position w:val="-3"/>
        </w:rPr>
        <w:t>m</w:t>
      </w:r>
      <w:r>
        <w:rPr>
          <w:rFonts w:hint="eastAsia" w:ascii="Malgun Gothic" w:eastAsia="Malgun Gothic"/>
          <w:b/>
          <w:w w:val="103"/>
          <w:position w:val="10"/>
          <w:sz w:val="16"/>
        </w:rPr>
        <w:t>２</w:t>
      </w:r>
      <w:r>
        <w:rPr>
          <w:w w:val="203"/>
          <w:position w:val="1"/>
        </w:rPr>
        <w:t>;</w:t>
      </w:r>
    </w:p>
    <w:p w14:paraId="32F02AB6">
      <w:pPr>
        <w:pStyle w:val="3"/>
        <w:spacing w:before="167" w:line="348" w:lineRule="auto"/>
        <w:ind w:left="680" w:right="679" w:firstLine="624"/>
      </w:pPr>
      <w:r>
        <w:rPr>
          <w:spacing w:val="-212"/>
          <w:w w:val="203"/>
          <w:position w:val="1"/>
        </w:rPr>
        <w:t>(</w:t>
      </w:r>
      <w:r>
        <w:rPr>
          <w:spacing w:val="-65"/>
          <w:w w:val="101"/>
          <w:position w:val="-3"/>
        </w:rPr>
        <w:t>３</w:t>
      </w:r>
      <w:r>
        <w:rPr>
          <w:spacing w:val="-134"/>
          <w:w w:val="203"/>
          <w:position w:val="1"/>
        </w:rPr>
        <w:t>)</w:t>
      </w:r>
      <w:r>
        <w:rPr>
          <w:spacing w:val="20"/>
          <w:w w:val="101"/>
        </w:rPr>
        <w:t>除前室的出入口</w:t>
      </w:r>
      <w:r>
        <w:rPr>
          <w:spacing w:val="-129"/>
          <w:w w:val="101"/>
          <w:position w:val="1"/>
        </w:rPr>
        <w:t>、</w:t>
      </w:r>
      <w:r>
        <w:rPr>
          <w:spacing w:val="26"/>
          <w:w w:val="101"/>
        </w:rPr>
        <w:t>前室内设置的正压送风口外</w:t>
      </w:r>
      <w:r>
        <w:rPr>
          <w:spacing w:val="-127"/>
          <w:w w:val="203"/>
          <w:position w:val="1"/>
        </w:rPr>
        <w:t>,</w:t>
      </w:r>
      <w:r>
        <w:rPr>
          <w:spacing w:val="21"/>
          <w:w w:val="101"/>
        </w:rPr>
        <w:t>前室内不</w:t>
      </w:r>
      <w:r>
        <w:rPr>
          <w:spacing w:val="19"/>
          <w:w w:val="110"/>
        </w:rPr>
        <w:t>应开设其他门</w:t>
      </w:r>
      <w:r>
        <w:rPr>
          <w:spacing w:val="-138"/>
          <w:w w:val="110"/>
          <w:position w:val="1"/>
        </w:rPr>
        <w:t>、</w:t>
      </w:r>
      <w:r>
        <w:rPr>
          <w:spacing w:val="19"/>
          <w:w w:val="110"/>
        </w:rPr>
        <w:t>窗</w:t>
      </w:r>
      <w:r>
        <w:rPr>
          <w:spacing w:val="-138"/>
          <w:w w:val="110"/>
          <w:position w:val="1"/>
        </w:rPr>
        <w:t>、</w:t>
      </w:r>
      <w:r>
        <w:rPr>
          <w:spacing w:val="19"/>
          <w:w w:val="110"/>
        </w:rPr>
        <w:t>洞口</w:t>
      </w:r>
      <w:r>
        <w:rPr>
          <w:w w:val="180"/>
          <w:position w:val="1"/>
        </w:rPr>
        <w:t>;</w:t>
      </w:r>
    </w:p>
    <w:p w14:paraId="1346130D">
      <w:pPr>
        <w:pStyle w:val="3"/>
        <w:spacing w:before="38" w:line="348" w:lineRule="auto"/>
        <w:ind w:left="1232" w:right="679" w:firstLine="73"/>
      </w:pPr>
      <w:r>
        <w:rPr>
          <w:spacing w:val="-212"/>
          <w:w w:val="203"/>
          <w:position w:val="1"/>
        </w:rPr>
        <w:t>(</w:t>
      </w:r>
      <w:r>
        <w:rPr>
          <w:spacing w:val="-65"/>
          <w:w w:val="101"/>
          <w:position w:val="-3"/>
        </w:rPr>
        <w:t>４</w:t>
      </w:r>
      <w:r>
        <w:rPr>
          <w:spacing w:val="-134"/>
          <w:w w:val="203"/>
          <w:position w:val="1"/>
        </w:rPr>
        <w:t>)</w:t>
      </w:r>
      <w:r>
        <w:rPr>
          <w:spacing w:val="19"/>
          <w:w w:val="101"/>
        </w:rPr>
        <w:t>前室或合用前室的门应采用乙级防火门</w:t>
      </w:r>
      <w:r>
        <w:rPr>
          <w:spacing w:val="-138"/>
          <w:w w:val="203"/>
          <w:position w:val="1"/>
        </w:rPr>
        <w:t>,</w:t>
      </w:r>
      <w:r>
        <w:rPr>
          <w:spacing w:val="19"/>
          <w:w w:val="101"/>
        </w:rPr>
        <w:t>不应设置卷帘</w:t>
      </w:r>
      <w:r>
        <w:rPr>
          <w:w w:val="203"/>
          <w:position w:val="1"/>
        </w:rPr>
        <w:t xml:space="preserve">. </w:t>
      </w:r>
      <w:r>
        <w:rPr>
          <w:spacing w:val="-100"/>
          <w:position w:val="-3"/>
        </w:rPr>
        <w:t>４．</w:t>
      </w:r>
      <w:r>
        <w:rPr>
          <w:spacing w:val="19"/>
        </w:rPr>
        <w:t>消防电梯井</w:t>
      </w:r>
      <w:r>
        <w:rPr>
          <w:spacing w:val="-138"/>
          <w:position w:val="1"/>
        </w:rPr>
        <w:t>、</w:t>
      </w:r>
      <w:r>
        <w:rPr>
          <w:spacing w:val="19"/>
        </w:rPr>
        <w:t>机房与相邻电梯井</w:t>
      </w:r>
      <w:r>
        <w:rPr>
          <w:spacing w:val="-138"/>
          <w:position w:val="1"/>
        </w:rPr>
        <w:t>、</w:t>
      </w:r>
      <w:r>
        <w:rPr>
          <w:spacing w:val="17"/>
        </w:rPr>
        <w:t>机房之间应设置耐火极限</w:t>
      </w:r>
    </w:p>
    <w:p w14:paraId="7C237DBE">
      <w:pPr>
        <w:pStyle w:val="3"/>
        <w:spacing w:line="420" w:lineRule="exact"/>
        <w:ind w:left="680"/>
      </w:pPr>
      <w:r>
        <w:rPr>
          <w:spacing w:val="19"/>
          <w:w w:val="101"/>
        </w:rPr>
        <w:t>不低于</w:t>
      </w:r>
      <w:r>
        <w:rPr>
          <w:spacing w:val="-136"/>
          <w:w w:val="101"/>
          <w:position w:val="-3"/>
        </w:rPr>
        <w:t>２．００</w:t>
      </w:r>
      <w:r>
        <w:rPr>
          <w:spacing w:val="19"/>
          <w:w w:val="203"/>
          <w:position w:val="-3"/>
        </w:rPr>
        <w:t>h</w:t>
      </w:r>
      <w:r>
        <w:rPr>
          <w:spacing w:val="19"/>
          <w:w w:val="101"/>
        </w:rPr>
        <w:t>的防火隔墙</w:t>
      </w:r>
      <w:r>
        <w:rPr>
          <w:spacing w:val="-138"/>
          <w:w w:val="203"/>
          <w:position w:val="1"/>
        </w:rPr>
        <w:t>,</w:t>
      </w:r>
      <w:r>
        <w:rPr>
          <w:spacing w:val="19"/>
          <w:w w:val="101"/>
        </w:rPr>
        <w:t>隔墙上的门应采用甲级防火门</w:t>
      </w:r>
      <w:r>
        <w:rPr>
          <w:w w:val="203"/>
          <w:position w:val="1"/>
        </w:rPr>
        <w:t>.</w:t>
      </w:r>
    </w:p>
    <w:p w14:paraId="427F9E36">
      <w:pPr>
        <w:pStyle w:val="3"/>
        <w:spacing w:before="167"/>
        <w:ind w:left="1232"/>
      </w:pPr>
      <w:r>
        <w:rPr>
          <w:spacing w:val="-100"/>
          <w:w w:val="105"/>
          <w:position w:val="-3"/>
        </w:rPr>
        <w:t>５．</w:t>
      </w:r>
      <w:r>
        <w:rPr>
          <w:spacing w:val="19"/>
          <w:w w:val="105"/>
        </w:rPr>
        <w:t>消防电梯的井底应设置排水设施</w:t>
      </w:r>
      <w:r>
        <w:rPr>
          <w:spacing w:val="-129"/>
          <w:w w:val="180"/>
          <w:position w:val="1"/>
        </w:rPr>
        <w:t>,</w:t>
      </w:r>
      <w:r>
        <w:rPr>
          <w:spacing w:val="26"/>
          <w:w w:val="105"/>
        </w:rPr>
        <w:t>排水井的容量不应小于</w:t>
      </w:r>
    </w:p>
    <w:p w14:paraId="5C429BF9">
      <w:pPr>
        <w:pStyle w:val="3"/>
        <w:spacing w:before="153"/>
        <w:ind w:left="603"/>
      </w:pPr>
      <w:r>
        <w:rPr>
          <w:spacing w:val="-78"/>
          <w:w w:val="101"/>
          <w:position w:val="-3"/>
        </w:rPr>
        <w:t>２</w:t>
      </w:r>
      <w:r>
        <w:rPr>
          <w:spacing w:val="-55"/>
          <w:w w:val="203"/>
          <w:position w:val="-3"/>
        </w:rPr>
        <w:t>m</w:t>
      </w:r>
      <w:r>
        <w:rPr>
          <w:rFonts w:hint="eastAsia" w:ascii="Malgun Gothic" w:eastAsia="Malgun Gothic"/>
          <w:b/>
          <w:w w:val="103"/>
          <w:position w:val="10"/>
          <w:sz w:val="16"/>
        </w:rPr>
        <w:t>３</w:t>
      </w:r>
      <w:r>
        <w:rPr>
          <w:spacing w:val="-138"/>
          <w:w w:val="203"/>
          <w:position w:val="1"/>
        </w:rPr>
        <w:t>,</w:t>
      </w:r>
      <w:r>
        <w:rPr>
          <w:spacing w:val="19"/>
          <w:w w:val="101"/>
        </w:rPr>
        <w:t>排水泵的排水量不应小于</w:t>
      </w:r>
      <w:r>
        <w:rPr>
          <w:spacing w:val="-124"/>
          <w:w w:val="101"/>
          <w:position w:val="-3"/>
        </w:rPr>
        <w:t>１０</w:t>
      </w:r>
      <w:r>
        <w:rPr>
          <w:spacing w:val="-119"/>
          <w:w w:val="203"/>
          <w:position w:val="-3"/>
        </w:rPr>
        <w:t>L</w:t>
      </w:r>
      <w:r>
        <w:rPr>
          <w:rFonts w:ascii="Arial" w:eastAsia="Arial"/>
          <w:spacing w:val="-144"/>
          <w:w w:val="366"/>
          <w:position w:val="1"/>
        </w:rPr>
        <w:t>/</w:t>
      </w:r>
      <w:r>
        <w:rPr>
          <w:spacing w:val="-76"/>
          <w:w w:val="203"/>
          <w:position w:val="-3"/>
        </w:rPr>
        <w:t>s</w:t>
      </w:r>
      <w:r>
        <w:rPr>
          <w:w w:val="203"/>
          <w:position w:val="1"/>
        </w:rPr>
        <w:t>.</w:t>
      </w:r>
    </w:p>
    <w:p w14:paraId="1518289F">
      <w:pPr>
        <w:pStyle w:val="3"/>
        <w:spacing w:before="167" w:line="348" w:lineRule="auto"/>
        <w:ind w:left="680" w:right="679" w:firstLine="551"/>
      </w:pPr>
      <w:r>
        <w:rPr>
          <w:spacing w:val="-100"/>
          <w:position w:val="-3"/>
        </w:rPr>
        <w:t>６．</w:t>
      </w:r>
      <w:r>
        <w:rPr>
          <w:spacing w:val="19"/>
        </w:rPr>
        <w:t>消防电梯的供电</w:t>
      </w:r>
      <w:r>
        <w:rPr>
          <w:spacing w:val="-129"/>
          <w:position w:val="1"/>
        </w:rPr>
        <w:t>,</w:t>
      </w:r>
      <w:r>
        <w:rPr>
          <w:spacing w:val="25"/>
        </w:rPr>
        <w:t>应在其配电线路的最末一级配电箱处设</w:t>
      </w:r>
      <w:r>
        <w:rPr>
          <w:spacing w:val="19"/>
        </w:rPr>
        <w:t>置自动切换装置</w:t>
      </w:r>
      <w:r>
        <w:rPr>
          <w:spacing w:val="-132"/>
          <w:position w:val="1"/>
        </w:rPr>
        <w:t>;</w:t>
      </w:r>
      <w:r>
        <w:rPr>
          <w:spacing w:val="26"/>
        </w:rPr>
        <w:t>消防电梯的动力与控制电缆</w:t>
      </w:r>
      <w:r>
        <w:rPr>
          <w:spacing w:val="-131"/>
          <w:position w:val="1"/>
        </w:rPr>
        <w:t>、</w:t>
      </w:r>
      <w:r>
        <w:rPr>
          <w:spacing w:val="24"/>
        </w:rPr>
        <w:t>电线</w:t>
      </w:r>
      <w:r>
        <w:rPr>
          <w:spacing w:val="-129"/>
          <w:position w:val="1"/>
        </w:rPr>
        <w:t>、</w:t>
      </w:r>
      <w:r>
        <w:rPr>
          <w:spacing w:val="23"/>
        </w:rPr>
        <w:t>控制面板应</w:t>
      </w:r>
    </w:p>
    <w:p w14:paraId="50538215">
      <w:pPr>
        <w:spacing w:before="37"/>
        <w:ind w:left="0" w:right="967" w:firstLine="0"/>
        <w:jc w:val="right"/>
        <w:rPr>
          <w:sz w:val="26"/>
        </w:rPr>
      </w:pPr>
      <w:r>
        <w:rPr>
          <w:w w:val="100"/>
          <w:sz w:val="26"/>
        </w:rPr>
        <w:t>—</w:t>
      </w:r>
      <w:r>
        <w:rPr>
          <w:spacing w:val="27"/>
          <w:sz w:val="26"/>
        </w:rPr>
        <w:t xml:space="preserve"> </w:t>
      </w:r>
      <w:r>
        <w:rPr>
          <w:spacing w:val="-123"/>
          <w:w w:val="100"/>
          <w:position w:val="-3"/>
          <w:sz w:val="26"/>
        </w:rPr>
        <w:t>４</w:t>
      </w:r>
      <w:r>
        <w:rPr>
          <w:w w:val="100"/>
          <w:position w:val="-3"/>
          <w:sz w:val="26"/>
        </w:rPr>
        <w:t>５</w:t>
      </w:r>
      <w:r>
        <w:rPr>
          <w:spacing w:val="27"/>
          <w:position w:val="-3"/>
          <w:sz w:val="26"/>
        </w:rPr>
        <w:t xml:space="preserve"> </w:t>
      </w:r>
      <w:r>
        <w:rPr>
          <w:w w:val="100"/>
          <w:sz w:val="26"/>
        </w:rPr>
        <w:t>—</w:t>
      </w:r>
    </w:p>
    <w:p w14:paraId="0D406400">
      <w:pPr>
        <w:spacing w:after="0"/>
        <w:jc w:val="right"/>
        <w:rPr>
          <w:sz w:val="26"/>
        </w:rPr>
        <w:sectPr>
          <w:pgSz w:w="11910" w:h="16840"/>
          <w:pgMar w:top="1580" w:right="879" w:bottom="280" w:left="880" w:header="720" w:footer="720" w:gutter="0"/>
          <w:cols w:space="720" w:num="1"/>
        </w:sectPr>
      </w:pPr>
    </w:p>
    <w:p w14:paraId="6268F72E">
      <w:pPr>
        <w:pStyle w:val="3"/>
        <w:spacing w:before="10"/>
        <w:rPr>
          <w:sz w:val="18"/>
        </w:rPr>
      </w:pPr>
    </w:p>
    <w:p w14:paraId="1A3919CB">
      <w:pPr>
        <w:pStyle w:val="3"/>
        <w:spacing w:before="203"/>
        <w:ind w:left="680"/>
      </w:pPr>
      <w:r>
        <w:rPr>
          <w:w w:val="110"/>
        </w:rPr>
        <w:t>采取防水措施</w:t>
      </w:r>
      <w:r>
        <w:rPr>
          <w:w w:val="185"/>
          <w:position w:val="1"/>
        </w:rPr>
        <w:t>.</w:t>
      </w:r>
    </w:p>
    <w:p w14:paraId="63ABFB93">
      <w:pPr>
        <w:pStyle w:val="3"/>
        <w:spacing w:before="217" w:line="348" w:lineRule="auto"/>
        <w:ind w:left="680" w:right="679" w:firstLine="551"/>
      </w:pPr>
      <w:r>
        <w:rPr>
          <w:spacing w:val="-100"/>
          <w:position w:val="-3"/>
        </w:rPr>
        <w:t>７．</w:t>
      </w:r>
      <w:r>
        <w:rPr>
          <w:spacing w:val="18"/>
        </w:rPr>
        <w:t>在建筑首层的消防电梯入口处应设置供消防救援人员专用</w:t>
      </w:r>
      <w:r>
        <w:rPr>
          <w:spacing w:val="19"/>
          <w:w w:val="105"/>
        </w:rPr>
        <w:t>的操作按钮</w:t>
      </w:r>
      <w:r>
        <w:rPr>
          <w:w w:val="185"/>
          <w:position w:val="1"/>
        </w:rPr>
        <w:t>.</w:t>
      </w:r>
    </w:p>
    <w:p w14:paraId="02BE9F41">
      <w:pPr>
        <w:pStyle w:val="3"/>
        <w:spacing w:before="38" w:line="348" w:lineRule="auto"/>
        <w:ind w:left="680" w:right="679" w:firstLine="551"/>
      </w:pPr>
      <w:r>
        <w:rPr>
          <w:spacing w:val="-100"/>
          <w:position w:val="-3"/>
        </w:rPr>
        <w:t>８．</w:t>
      </w:r>
      <w:r>
        <w:rPr>
          <w:spacing w:val="19"/>
        </w:rPr>
        <w:t>消防电梯轿厢的内部装修应采用不燃材料</w:t>
      </w:r>
      <w:r>
        <w:rPr>
          <w:spacing w:val="-127"/>
          <w:position w:val="1"/>
        </w:rPr>
        <w:t>,</w:t>
      </w:r>
      <w:r>
        <w:rPr>
          <w:spacing w:val="24"/>
        </w:rPr>
        <w:t>轿厢内应设置</w:t>
      </w:r>
      <w:r>
        <w:rPr>
          <w:spacing w:val="19"/>
          <w:w w:val="105"/>
        </w:rPr>
        <w:t>专用消防对讲电话</w:t>
      </w:r>
      <w:r>
        <w:rPr>
          <w:w w:val="185"/>
          <w:position w:val="1"/>
        </w:rPr>
        <w:t>.</w:t>
      </w:r>
    </w:p>
    <w:p w14:paraId="6B7753C3">
      <w:pPr>
        <w:pStyle w:val="3"/>
        <w:spacing w:before="39"/>
        <w:ind w:left="1305"/>
      </w:pPr>
      <w:r>
        <w:rPr>
          <w:spacing w:val="-134"/>
          <w:w w:val="185"/>
          <w:position w:val="1"/>
        </w:rPr>
        <w:t>(</w:t>
      </w:r>
      <w:r>
        <w:rPr>
          <w:spacing w:val="15"/>
          <w:w w:val="115"/>
        </w:rPr>
        <w:t>二</w:t>
      </w:r>
      <w:r>
        <w:rPr>
          <w:spacing w:val="-134"/>
          <w:w w:val="185"/>
          <w:position w:val="1"/>
        </w:rPr>
        <w:t>)</w:t>
      </w:r>
      <w:r>
        <w:rPr>
          <w:spacing w:val="14"/>
          <w:w w:val="115"/>
        </w:rPr>
        <w:t>功能要求</w:t>
      </w:r>
    </w:p>
    <w:p w14:paraId="47F39A29">
      <w:pPr>
        <w:pStyle w:val="3"/>
        <w:spacing w:before="206"/>
        <w:ind w:left="1232"/>
      </w:pPr>
      <w:r>
        <w:rPr>
          <w:spacing w:val="-100"/>
          <w:w w:val="110"/>
          <w:position w:val="-3"/>
        </w:rPr>
        <w:t>１．</w:t>
      </w:r>
      <w:r>
        <w:rPr>
          <w:spacing w:val="19"/>
          <w:w w:val="110"/>
        </w:rPr>
        <w:t>消防电梯应能每层停靠</w:t>
      </w:r>
      <w:r>
        <w:rPr>
          <w:w w:val="185"/>
          <w:position w:val="1"/>
        </w:rPr>
        <w:t>;</w:t>
      </w:r>
    </w:p>
    <w:p w14:paraId="16BD1FDA">
      <w:pPr>
        <w:pStyle w:val="3"/>
        <w:spacing w:before="167"/>
        <w:ind w:left="1232"/>
      </w:pPr>
      <w:r>
        <w:rPr>
          <w:spacing w:val="-100"/>
          <w:w w:val="101"/>
          <w:position w:val="-3"/>
        </w:rPr>
        <w:t>２．</w:t>
      </w:r>
      <w:r>
        <w:rPr>
          <w:spacing w:val="19"/>
          <w:w w:val="101"/>
        </w:rPr>
        <w:t>消防电梯的载重量不应小于</w:t>
      </w:r>
      <w:r>
        <w:rPr>
          <w:spacing w:val="-134"/>
          <w:w w:val="101"/>
          <w:position w:val="-3"/>
        </w:rPr>
        <w:t>８００</w:t>
      </w:r>
      <w:r>
        <w:rPr>
          <w:spacing w:val="-129"/>
          <w:w w:val="203"/>
          <w:position w:val="-3"/>
        </w:rPr>
        <w:t>k</w:t>
      </w:r>
      <w:r>
        <w:rPr>
          <w:spacing w:val="-63"/>
          <w:w w:val="203"/>
          <w:position w:val="-5"/>
        </w:rPr>
        <w:t>g</w:t>
      </w:r>
      <w:r>
        <w:rPr>
          <w:w w:val="203"/>
          <w:position w:val="1"/>
        </w:rPr>
        <w:t>;</w:t>
      </w:r>
    </w:p>
    <w:p w14:paraId="5BF15DAB">
      <w:pPr>
        <w:pStyle w:val="3"/>
        <w:spacing w:before="146"/>
        <w:ind w:left="1232"/>
      </w:pPr>
      <w:r>
        <w:rPr>
          <w:spacing w:val="-100"/>
          <w:w w:val="101"/>
          <w:position w:val="-3"/>
        </w:rPr>
        <w:t>３．</w:t>
      </w:r>
      <w:r>
        <w:rPr>
          <w:spacing w:val="19"/>
          <w:w w:val="101"/>
        </w:rPr>
        <w:t>消防电梯从首层至顶层的运行时间不宜大于</w:t>
      </w:r>
      <w:r>
        <w:rPr>
          <w:spacing w:val="-141"/>
          <w:w w:val="101"/>
          <w:position w:val="-3"/>
        </w:rPr>
        <w:t>６０</w:t>
      </w:r>
      <w:r>
        <w:rPr>
          <w:spacing w:val="-76"/>
          <w:w w:val="203"/>
          <w:position w:val="-3"/>
        </w:rPr>
        <w:t>s</w:t>
      </w:r>
      <w:r>
        <w:rPr>
          <w:w w:val="203"/>
          <w:position w:val="1"/>
        </w:rPr>
        <w:t>.</w:t>
      </w:r>
    </w:p>
    <w:p w14:paraId="33140136">
      <w:pPr>
        <w:pStyle w:val="3"/>
        <w:spacing w:before="167"/>
        <w:ind w:left="1309"/>
      </w:pPr>
      <w:r>
        <w:rPr>
          <w:spacing w:val="19"/>
        </w:rPr>
        <w:t>十六</w:t>
      </w:r>
      <w:r>
        <w:rPr>
          <w:spacing w:val="-138"/>
          <w:position w:val="1"/>
        </w:rPr>
        <w:t>、</w:t>
      </w:r>
      <w:r>
        <w:rPr>
          <w:spacing w:val="15"/>
        </w:rPr>
        <w:t>消防控制室</w:t>
      </w:r>
    </w:p>
    <w:p w14:paraId="33DA792F">
      <w:pPr>
        <w:pStyle w:val="3"/>
        <w:spacing w:before="206" w:line="374" w:lineRule="auto"/>
        <w:ind w:left="680" w:right="679" w:firstLine="628"/>
        <w:jc w:val="both"/>
      </w:pPr>
      <w:r>
        <w:rPr>
          <w:spacing w:val="19"/>
        </w:rPr>
        <w:t>消防控制室是建筑物内防火</w:t>
      </w:r>
      <w:r>
        <w:rPr>
          <w:spacing w:val="-127"/>
          <w:position w:val="1"/>
        </w:rPr>
        <w:t>、</w:t>
      </w:r>
      <w:r>
        <w:rPr>
          <w:spacing w:val="27"/>
        </w:rPr>
        <w:t>灭火设施的显示</w:t>
      </w:r>
      <w:r>
        <w:rPr>
          <w:spacing w:val="-127"/>
          <w:position w:val="1"/>
        </w:rPr>
        <w:t>、</w:t>
      </w:r>
      <w:r>
        <w:rPr>
          <w:spacing w:val="26"/>
        </w:rPr>
        <w:t>控制中心</w:t>
      </w:r>
      <w:r>
        <w:rPr>
          <w:spacing w:val="-127"/>
          <w:position w:val="1"/>
        </w:rPr>
        <w:t>,</w:t>
      </w:r>
      <w:r>
        <w:t>也</w:t>
      </w:r>
      <w:r>
        <w:rPr>
          <w:spacing w:val="19"/>
          <w:w w:val="105"/>
        </w:rPr>
        <w:t>是建筑火灾扑救时的指挥中心</w:t>
      </w:r>
      <w:r>
        <w:rPr>
          <w:spacing w:val="-138"/>
          <w:w w:val="115"/>
          <w:position w:val="1"/>
        </w:rPr>
        <w:t>,</w:t>
      </w:r>
      <w:r>
        <w:rPr>
          <w:spacing w:val="19"/>
          <w:w w:val="105"/>
        </w:rPr>
        <w:t>设置的位置要便于安全进出</w:t>
      </w:r>
      <w:r>
        <w:rPr>
          <w:spacing w:val="-138"/>
          <w:w w:val="115"/>
          <w:position w:val="1"/>
        </w:rPr>
        <w:t>,</w:t>
      </w:r>
      <w:r>
        <w:rPr>
          <w:spacing w:val="9"/>
          <w:w w:val="105"/>
        </w:rPr>
        <w:t>耐火</w:t>
      </w:r>
      <w:r>
        <w:rPr>
          <w:spacing w:val="18"/>
        </w:rPr>
        <w:t>等级要保证建筑发生火灾时其内部的消防控制装置和设备免受火</w:t>
      </w:r>
      <w:r>
        <w:rPr>
          <w:spacing w:val="19"/>
          <w:w w:val="105"/>
        </w:rPr>
        <w:t>灾的威胁</w:t>
      </w:r>
      <w:r>
        <w:rPr>
          <w:w w:val="185"/>
          <w:position w:val="1"/>
        </w:rPr>
        <w:t>.</w:t>
      </w:r>
    </w:p>
    <w:p w14:paraId="70728B64">
      <w:pPr>
        <w:pStyle w:val="3"/>
        <w:spacing w:before="4" w:line="360" w:lineRule="auto"/>
        <w:ind w:left="680" w:right="679" w:firstLine="551"/>
        <w:jc w:val="right"/>
      </w:pPr>
      <w:r>
        <w:rPr>
          <w:spacing w:val="-100"/>
          <w:position w:val="-3"/>
        </w:rPr>
        <w:t>１．</w:t>
      </w:r>
      <w:r>
        <w:rPr>
          <w:spacing w:val="19"/>
        </w:rPr>
        <w:t>设置火灾自动报警系统和自动灭火系统</w:t>
      </w:r>
      <w:r>
        <w:rPr>
          <w:spacing w:val="-127"/>
          <w:position w:val="1"/>
        </w:rPr>
        <w:t>,</w:t>
      </w:r>
      <w:r>
        <w:rPr>
          <w:spacing w:val="24"/>
        </w:rPr>
        <w:t>或者设置火灾自</w:t>
      </w:r>
      <w:r>
        <w:rPr>
          <w:spacing w:val="18"/>
          <w:w w:val="110"/>
        </w:rPr>
        <w:t>动报警系统和机械防</w:t>
      </w:r>
      <w:r>
        <w:rPr>
          <w:spacing w:val="-134"/>
          <w:w w:val="120"/>
          <w:position w:val="1"/>
        </w:rPr>
        <w:t>(</w:t>
      </w:r>
      <w:r>
        <w:rPr>
          <w:spacing w:val="15"/>
          <w:w w:val="110"/>
        </w:rPr>
        <w:t>排</w:t>
      </w:r>
      <w:r>
        <w:rPr>
          <w:spacing w:val="-134"/>
          <w:w w:val="120"/>
          <w:position w:val="1"/>
        </w:rPr>
        <w:t>)</w:t>
      </w:r>
      <w:r>
        <w:rPr>
          <w:spacing w:val="18"/>
          <w:w w:val="110"/>
        </w:rPr>
        <w:t>烟设施的建筑</w:t>
      </w:r>
      <w:r>
        <w:rPr>
          <w:spacing w:val="-134"/>
          <w:w w:val="120"/>
          <w:position w:val="1"/>
        </w:rPr>
        <w:t>(</w:t>
      </w:r>
      <w:r>
        <w:rPr>
          <w:spacing w:val="15"/>
          <w:w w:val="110"/>
        </w:rPr>
        <w:t>群</w:t>
      </w:r>
      <w:r>
        <w:rPr>
          <w:spacing w:val="-134"/>
          <w:w w:val="120"/>
          <w:position w:val="1"/>
        </w:rPr>
        <w:t>)</w:t>
      </w:r>
      <w:r>
        <w:rPr>
          <w:spacing w:val="19"/>
          <w:w w:val="110"/>
        </w:rPr>
        <w:t>应设置消防控制室</w:t>
      </w:r>
      <w:r>
        <w:rPr>
          <w:w w:val="120"/>
          <w:position w:val="1"/>
        </w:rPr>
        <w:t xml:space="preserve">. </w:t>
      </w:r>
      <w:r>
        <w:rPr>
          <w:spacing w:val="-100"/>
          <w:w w:val="105"/>
          <w:position w:val="-3"/>
        </w:rPr>
        <w:t>２．</w:t>
      </w:r>
      <w:r>
        <w:rPr>
          <w:spacing w:val="19"/>
          <w:w w:val="105"/>
        </w:rPr>
        <w:t>单独建造的消防控制室</w:t>
      </w:r>
      <w:r>
        <w:rPr>
          <w:spacing w:val="-138"/>
          <w:w w:val="105"/>
          <w:position w:val="1"/>
        </w:rPr>
        <w:t>,</w:t>
      </w:r>
      <w:r>
        <w:rPr>
          <w:spacing w:val="19"/>
          <w:w w:val="105"/>
        </w:rPr>
        <w:t>其耐火等级不应低于二级</w:t>
      </w:r>
      <w:r>
        <w:rPr>
          <w:spacing w:val="-138"/>
          <w:w w:val="105"/>
          <w:position w:val="1"/>
        </w:rPr>
        <w:t>;</w:t>
      </w:r>
      <w:r>
        <w:rPr>
          <w:spacing w:val="12"/>
          <w:w w:val="105"/>
        </w:rPr>
        <w:t>附设在</w:t>
      </w:r>
    </w:p>
    <w:p w14:paraId="539AA1F6">
      <w:pPr>
        <w:pStyle w:val="3"/>
        <w:spacing w:line="404" w:lineRule="exact"/>
        <w:ind w:right="679"/>
        <w:jc w:val="right"/>
      </w:pPr>
      <w:r>
        <w:rPr>
          <w:spacing w:val="19"/>
          <w:w w:val="101"/>
        </w:rPr>
        <w:t>建筑内的消防控制室</w:t>
      </w:r>
      <w:r>
        <w:rPr>
          <w:spacing w:val="-129"/>
          <w:w w:val="203"/>
          <w:position w:val="1"/>
        </w:rPr>
        <w:t>,</w:t>
      </w:r>
      <w:r>
        <w:rPr>
          <w:spacing w:val="27"/>
          <w:w w:val="101"/>
        </w:rPr>
        <w:t>应采用耐火极限不低于</w:t>
      </w:r>
      <w:r>
        <w:rPr>
          <w:spacing w:val="-134"/>
          <w:w w:val="101"/>
          <w:position w:val="-3"/>
        </w:rPr>
        <w:t>２．００</w:t>
      </w:r>
      <w:r>
        <w:rPr>
          <w:spacing w:val="29"/>
          <w:w w:val="203"/>
          <w:position w:val="-3"/>
        </w:rPr>
        <w:t>h</w:t>
      </w:r>
      <w:r>
        <w:rPr>
          <w:spacing w:val="21"/>
          <w:w w:val="101"/>
        </w:rPr>
        <w:t>的防火隔墙</w:t>
      </w:r>
    </w:p>
    <w:p w14:paraId="7A520FCF">
      <w:pPr>
        <w:pStyle w:val="3"/>
        <w:spacing w:before="166"/>
        <w:ind w:left="680"/>
      </w:pPr>
      <w:r>
        <w:rPr>
          <w:spacing w:val="19"/>
          <w:w w:val="101"/>
        </w:rPr>
        <w:t>和</w:t>
      </w:r>
      <w:r>
        <w:rPr>
          <w:spacing w:val="-136"/>
          <w:w w:val="101"/>
          <w:position w:val="-3"/>
        </w:rPr>
        <w:t>１．５０</w:t>
      </w:r>
      <w:r>
        <w:rPr>
          <w:spacing w:val="19"/>
          <w:w w:val="203"/>
          <w:position w:val="-3"/>
        </w:rPr>
        <w:t>h</w:t>
      </w:r>
      <w:r>
        <w:rPr>
          <w:spacing w:val="19"/>
          <w:w w:val="101"/>
        </w:rPr>
        <w:t>的楼板与其他部位分隔</w:t>
      </w:r>
      <w:r>
        <w:rPr>
          <w:w w:val="203"/>
          <w:position w:val="1"/>
        </w:rPr>
        <w:t>.</w:t>
      </w:r>
    </w:p>
    <w:p w14:paraId="1C6ED929">
      <w:pPr>
        <w:pStyle w:val="3"/>
        <w:spacing w:before="167" w:line="348" w:lineRule="auto"/>
        <w:ind w:left="680" w:right="679" w:firstLine="551"/>
      </w:pPr>
      <w:r>
        <w:rPr>
          <w:spacing w:val="-100"/>
          <w:position w:val="-3"/>
        </w:rPr>
        <w:t>３．</w:t>
      </w:r>
      <w:r>
        <w:rPr>
          <w:spacing w:val="19"/>
        </w:rPr>
        <w:t>附设在建筑内的消防控制室</w:t>
      </w:r>
      <w:r>
        <w:rPr>
          <w:spacing w:val="-129"/>
          <w:position w:val="1"/>
        </w:rPr>
        <w:t>,</w:t>
      </w:r>
      <w:r>
        <w:rPr>
          <w:spacing w:val="24"/>
        </w:rPr>
        <w:t>应设置在建筑内首层或地下</w:t>
      </w:r>
      <w:r>
        <w:rPr>
          <w:spacing w:val="19"/>
          <w:w w:val="110"/>
        </w:rPr>
        <w:t>一层</w:t>
      </w:r>
      <w:r>
        <w:rPr>
          <w:spacing w:val="-138"/>
          <w:w w:val="185"/>
          <w:position w:val="1"/>
        </w:rPr>
        <w:t>,</w:t>
      </w:r>
      <w:r>
        <w:rPr>
          <w:spacing w:val="19"/>
          <w:w w:val="110"/>
        </w:rPr>
        <w:t>并宜布置在靠外墙部位</w:t>
      </w:r>
      <w:r>
        <w:rPr>
          <w:w w:val="185"/>
          <w:position w:val="1"/>
        </w:rPr>
        <w:t>.</w:t>
      </w:r>
    </w:p>
    <w:p w14:paraId="3E0E33F6">
      <w:pPr>
        <w:pStyle w:val="3"/>
        <w:spacing w:before="48"/>
        <w:ind w:left="1232"/>
      </w:pPr>
      <w:r>
        <w:rPr>
          <w:spacing w:val="-100"/>
          <w:position w:val="-3"/>
        </w:rPr>
        <w:t>４．</w:t>
      </w:r>
      <w:r>
        <w:rPr>
          <w:spacing w:val="18"/>
        </w:rPr>
        <w:t>消防控制室不应设置在电磁场干扰较强及其他可能影响消</w:t>
      </w:r>
    </w:p>
    <w:p w14:paraId="56D45E9F">
      <w:pPr>
        <w:spacing w:before="166"/>
        <w:ind w:left="950" w:right="0" w:firstLine="0"/>
        <w:jc w:val="left"/>
        <w:rPr>
          <w:sz w:val="26"/>
        </w:rPr>
      </w:pPr>
      <w:r>
        <w:rPr>
          <w:w w:val="100"/>
          <w:sz w:val="26"/>
        </w:rPr>
        <w:t>—</w:t>
      </w:r>
      <w:r>
        <w:rPr>
          <w:spacing w:val="27"/>
          <w:sz w:val="26"/>
        </w:rPr>
        <w:t xml:space="preserve"> </w:t>
      </w:r>
      <w:r>
        <w:rPr>
          <w:spacing w:val="-123"/>
          <w:w w:val="100"/>
          <w:position w:val="-3"/>
          <w:sz w:val="26"/>
        </w:rPr>
        <w:t>４</w:t>
      </w:r>
      <w:r>
        <w:rPr>
          <w:w w:val="100"/>
          <w:position w:val="-3"/>
          <w:sz w:val="26"/>
        </w:rPr>
        <w:t>６</w:t>
      </w:r>
      <w:r>
        <w:rPr>
          <w:spacing w:val="27"/>
          <w:position w:val="-3"/>
          <w:sz w:val="26"/>
        </w:rPr>
        <w:t xml:space="preserve"> </w:t>
      </w:r>
      <w:r>
        <w:rPr>
          <w:w w:val="100"/>
          <w:sz w:val="26"/>
        </w:rPr>
        <w:t>—</w:t>
      </w:r>
    </w:p>
    <w:p w14:paraId="2C1E7183">
      <w:pPr>
        <w:spacing w:after="0"/>
        <w:jc w:val="left"/>
        <w:rPr>
          <w:sz w:val="26"/>
        </w:rPr>
        <w:sectPr>
          <w:pgSz w:w="11910" w:h="16840"/>
          <w:pgMar w:top="1580" w:right="879" w:bottom="280" w:left="880" w:header="720" w:footer="720" w:gutter="0"/>
          <w:cols w:space="720" w:num="1"/>
        </w:sectPr>
      </w:pPr>
    </w:p>
    <w:p w14:paraId="6F28F783">
      <w:pPr>
        <w:pStyle w:val="3"/>
        <w:spacing w:before="10"/>
        <w:rPr>
          <w:sz w:val="18"/>
        </w:rPr>
      </w:pPr>
    </w:p>
    <w:p w14:paraId="6EE06EB0">
      <w:pPr>
        <w:pStyle w:val="3"/>
        <w:spacing w:before="203"/>
        <w:ind w:left="680"/>
      </w:pPr>
      <w:r>
        <w:rPr>
          <w:w w:val="105"/>
        </w:rPr>
        <w:t>防控制设备正常工作的房间附近</w:t>
      </w:r>
      <w:r>
        <w:rPr>
          <w:w w:val="185"/>
          <w:position w:val="1"/>
        </w:rPr>
        <w:t>.</w:t>
      </w:r>
    </w:p>
    <w:p w14:paraId="399641DD">
      <w:pPr>
        <w:pStyle w:val="3"/>
        <w:spacing w:before="207" w:line="348" w:lineRule="auto"/>
        <w:ind w:left="680" w:right="679" w:firstLine="551"/>
      </w:pPr>
      <w:r>
        <w:rPr>
          <w:spacing w:val="-100"/>
          <w:position w:val="-3"/>
        </w:rPr>
        <w:t>５．</w:t>
      </w:r>
      <w:r>
        <w:rPr>
          <w:spacing w:val="19"/>
        </w:rPr>
        <w:t>消防控制室的疏散门应直通室外或安全出口</w:t>
      </w:r>
      <w:r>
        <w:rPr>
          <w:spacing w:val="-127"/>
          <w:position w:val="1"/>
        </w:rPr>
        <w:t>,</w:t>
      </w:r>
      <w:r>
        <w:rPr>
          <w:spacing w:val="23"/>
        </w:rPr>
        <w:t>开向建筑内</w:t>
      </w:r>
      <w:r>
        <w:rPr>
          <w:spacing w:val="19"/>
          <w:w w:val="105"/>
        </w:rPr>
        <w:t>的门应采用乙级防火门</w:t>
      </w:r>
      <w:r>
        <w:rPr>
          <w:w w:val="185"/>
          <w:position w:val="1"/>
        </w:rPr>
        <w:t>.</w:t>
      </w:r>
    </w:p>
    <w:p w14:paraId="5BCAFA37">
      <w:pPr>
        <w:pStyle w:val="3"/>
        <w:spacing w:before="38" w:line="348" w:lineRule="auto"/>
        <w:ind w:left="680" w:right="679" w:firstLine="551"/>
      </w:pPr>
      <w:r>
        <w:rPr>
          <w:spacing w:val="-100"/>
          <w:position w:val="-3"/>
        </w:rPr>
        <w:t>６．</w:t>
      </w:r>
      <w:r>
        <w:rPr>
          <w:spacing w:val="19"/>
        </w:rPr>
        <w:t>消防控制室的供电</w:t>
      </w:r>
      <w:r>
        <w:rPr>
          <w:spacing w:val="-129"/>
          <w:position w:val="1"/>
        </w:rPr>
        <w:t>,</w:t>
      </w:r>
      <w:r>
        <w:rPr>
          <w:spacing w:val="25"/>
        </w:rPr>
        <w:t>应在其配电线路的最末一级配电箱处</w:t>
      </w:r>
      <w:r>
        <w:rPr>
          <w:spacing w:val="19"/>
          <w:w w:val="105"/>
        </w:rPr>
        <w:t>设置自动切换装置</w:t>
      </w:r>
      <w:r>
        <w:rPr>
          <w:w w:val="185"/>
          <w:position w:val="1"/>
        </w:rPr>
        <w:t>.</w:t>
      </w:r>
    </w:p>
    <w:p w14:paraId="6794D16A">
      <w:pPr>
        <w:pStyle w:val="3"/>
        <w:spacing w:before="49" w:line="348" w:lineRule="auto"/>
        <w:ind w:left="680" w:right="679" w:firstLine="551"/>
      </w:pPr>
      <w:r>
        <w:rPr>
          <w:spacing w:val="-100"/>
          <w:position w:val="-3"/>
        </w:rPr>
        <w:t>７．</w:t>
      </w:r>
      <w:r>
        <w:rPr>
          <w:spacing w:val="25"/>
        </w:rPr>
        <w:t>消防控制室内严禁穿过与消防设施无关的电气线路及管</w:t>
      </w:r>
      <w:r>
        <w:rPr>
          <w:spacing w:val="19"/>
          <w:w w:val="105"/>
        </w:rPr>
        <w:t>路</w:t>
      </w:r>
      <w:r>
        <w:rPr>
          <w:spacing w:val="-138"/>
          <w:w w:val="185"/>
          <w:position w:val="1"/>
        </w:rPr>
        <w:t>;</w:t>
      </w:r>
      <w:r>
        <w:rPr>
          <w:spacing w:val="19"/>
          <w:w w:val="105"/>
        </w:rPr>
        <w:t>消防控制室送</w:t>
      </w:r>
      <w:r>
        <w:rPr>
          <w:spacing w:val="-138"/>
          <w:w w:val="105"/>
          <w:position w:val="1"/>
        </w:rPr>
        <w:t>、</w:t>
      </w:r>
      <w:r>
        <w:rPr>
          <w:spacing w:val="19"/>
          <w:w w:val="105"/>
        </w:rPr>
        <w:t>回风管的穿墙处应设防火阀</w:t>
      </w:r>
      <w:r>
        <w:rPr>
          <w:w w:val="185"/>
          <w:position w:val="1"/>
        </w:rPr>
        <w:t>.</w:t>
      </w:r>
    </w:p>
    <w:p w14:paraId="79469566">
      <w:pPr>
        <w:pStyle w:val="3"/>
        <w:spacing w:before="38" w:line="348" w:lineRule="auto"/>
        <w:ind w:left="680" w:right="679" w:firstLine="551"/>
      </w:pPr>
      <w:r>
        <w:rPr>
          <w:spacing w:val="-100"/>
          <w:position w:val="-3"/>
        </w:rPr>
        <w:t>８．</w:t>
      </w:r>
      <w:r>
        <w:rPr>
          <w:spacing w:val="19"/>
        </w:rPr>
        <w:t>消防控制室内应设置消防应急照明</w:t>
      </w:r>
      <w:r>
        <w:rPr>
          <w:spacing w:val="-127"/>
          <w:position w:val="1"/>
        </w:rPr>
        <w:t>,</w:t>
      </w:r>
      <w:r>
        <w:rPr>
          <w:spacing w:val="25"/>
        </w:rPr>
        <w:t>其最低照度不应低于</w:t>
      </w:r>
      <w:r>
        <w:rPr>
          <w:spacing w:val="19"/>
          <w:w w:val="105"/>
        </w:rPr>
        <w:t>正常照明的照度</w:t>
      </w:r>
      <w:r>
        <w:rPr>
          <w:w w:val="185"/>
          <w:position w:val="1"/>
        </w:rPr>
        <w:t>.</w:t>
      </w:r>
    </w:p>
    <w:p w14:paraId="78B1873B">
      <w:pPr>
        <w:pStyle w:val="3"/>
        <w:spacing w:before="39" w:line="348" w:lineRule="auto"/>
        <w:ind w:left="680" w:right="679" w:firstLine="551"/>
      </w:pPr>
      <w:r>
        <w:rPr>
          <w:spacing w:val="-100"/>
          <w:w w:val="105"/>
          <w:position w:val="-3"/>
        </w:rPr>
        <w:t>９．</w:t>
      </w:r>
      <w:r>
        <w:rPr>
          <w:spacing w:val="19"/>
          <w:w w:val="105"/>
        </w:rPr>
        <w:t>消防控制室应采取挡水措施</w:t>
      </w:r>
      <w:r>
        <w:rPr>
          <w:spacing w:val="-138"/>
          <w:w w:val="105"/>
          <w:position w:val="1"/>
        </w:rPr>
        <w:t>;</w:t>
      </w:r>
      <w:r>
        <w:rPr>
          <w:spacing w:val="19"/>
          <w:w w:val="105"/>
        </w:rPr>
        <w:t>设置在地下时</w:t>
      </w:r>
      <w:r>
        <w:rPr>
          <w:spacing w:val="-138"/>
          <w:w w:val="105"/>
          <w:position w:val="1"/>
        </w:rPr>
        <w:t>,</w:t>
      </w:r>
      <w:r>
        <w:rPr>
          <w:spacing w:val="15"/>
          <w:w w:val="105"/>
        </w:rPr>
        <w:t>还应采取防淹</w:t>
      </w:r>
      <w:r>
        <w:rPr>
          <w:spacing w:val="19"/>
          <w:w w:val="110"/>
        </w:rPr>
        <w:t>措施</w:t>
      </w:r>
      <w:r>
        <w:rPr>
          <w:w w:val="185"/>
          <w:position w:val="1"/>
        </w:rPr>
        <w:t>.</w:t>
      </w:r>
    </w:p>
    <w:p w14:paraId="08F516F2"/>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algun Gothic">
    <w:panose1 w:val="020B0503020000020004"/>
    <w:charset w:val="81"/>
    <w:family w:val="swiss"/>
    <w:pitch w:val="default"/>
    <w:sig w:usb0="9000002F" w:usb1="29D77CFB" w:usb2="00000012" w:usb3="00000000" w:csb0="0008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571D6184"/>
    <w:rsid w:val="056A3FFE"/>
    <w:rsid w:val="571D61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paragraph" w:styleId="2">
    <w:name w:val="heading 2"/>
    <w:basedOn w:val="1"/>
    <w:next w:val="1"/>
    <w:qFormat/>
    <w:uiPriority w:val="1"/>
    <w:pPr>
      <w:jc w:val="center"/>
      <w:outlineLvl w:val="2"/>
    </w:pPr>
    <w:rPr>
      <w:rFonts w:ascii="宋体" w:hAnsi="宋体" w:eastAsia="宋体" w:cs="宋体"/>
      <w:sz w:val="39"/>
      <w:szCs w:val="39"/>
      <w:lang w:val="zh-CN" w:eastAsia="zh-CN" w:bidi="zh-CN"/>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宋体" w:hAnsi="宋体" w:eastAsia="宋体" w:cs="宋体"/>
      <w:sz w:val="29"/>
      <w:szCs w:val="29"/>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39</Pages>
  <Words>18613</Words>
  <Characters>18708</Characters>
  <Lines>0</Lines>
  <Paragraphs>0</Paragraphs>
  <TotalTime>0</TotalTime>
  <ScaleCrop>false</ScaleCrop>
  <LinksUpToDate>false</LinksUpToDate>
  <CharactersWithSpaces>18987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2023-07-12T08:13:00Z</dcterms:created>
  <dc:creator>Marry</dc:creator>
  <cp:lastModifiedBy> </cp:lastModifiedBy>
  <dcterms:modified xsi:type="dcterms:W3CDTF">2024-09-19T10:34:44Z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4A78EC393AE148169F67D8CF7F2F6C9E_11</vt:lpwstr>
  </property>
</Properties>
</file>