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59264"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6"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70528;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color w:val="FDEFBE"/>
                      <w:sz w:val="96"/>
                      <w:szCs w:val="96"/>
                    </w:rPr>
                  </w:pPr>
                  <w:r>
                    <w:rPr>
                      <w:rFonts w:hint="eastAsia" w:hAnsi="宋体" w:asciiTheme="minorEastAsia" w:eastAsiaTheme="minorEastAsia"/>
                      <w:color w:val="FDEFBE"/>
                      <w:sz w:val="96"/>
                      <w:szCs w:val="96"/>
                    </w:rPr>
                    <w:t>文化广电新闻出版局2018年度部门决算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2019</w:t>
      </w:r>
      <w:r>
        <w:rPr>
          <w:rFonts w:hint="eastAsia" w:ascii="楷体_GB2312" w:hAnsi="楷体_GB2312" w:eastAsia="楷体_GB2312" w:cs="楷体_GB2312"/>
          <w:b/>
          <w:sz w:val="40"/>
          <w:szCs w:val="40"/>
        </w:rPr>
        <w:t>年10</w:t>
      </w:r>
      <w:r>
        <w:rPr>
          <w:rFonts w:hint="eastAsia" w:ascii="楷体_GB2312" w:hAnsi="楷体" w:eastAsia="楷体_GB2312" w:cs="楷体"/>
          <w:b/>
          <w:sz w:val="40"/>
          <w:szCs w:val="40"/>
        </w:rPr>
        <w:t>月29日</w:t>
      </w:r>
    </w:p>
    <w:p>
      <w:pPr>
        <w:spacing w:before="624" w:beforeLines="200" w:after="0" w:line="1000" w:lineRule="exact"/>
        <w:jc w:val="center"/>
        <w:rPr>
          <w:rFonts w:ascii="黑体" w:eastAsia="黑体"/>
          <w:sz w:val="48"/>
          <w:szCs w:val="48"/>
        </w:rPr>
      </w:pPr>
      <w:r>
        <w:rPr>
          <w:sz w:val="48"/>
          <w:szCs w:val="28"/>
        </w:rPr>
        <w:pict>
          <v:group id="_x0000_s1127" o:spid="_x0000_s1127" o:spt="203" style="position:absolute;left:0pt;margin-left:-81.5pt;margin-top:39.95pt;height:46.7pt;width:250.05pt;mso-position-vertical-relative:page;z-index:251678720;mso-width-relative:page;mso-height-relative:page;" coordsize="8546,1398" o:allowoverlap="f">
            <o:lock v:ext="edit" grouping="f" rotation="f" text="f" aspectratio="f"/>
            <v:rect id="矩形 13" o:spid="_x0000_s1128" o:spt="1" style="position:absolute;left:0;top:0;height:1175;width:8546;v-text-anchor:middle;" fillcolor="#D9D9D9" filled="t" stroked="f" coordsize="21600,21600">
              <v:path/>
              <v:fill on="t" focussize="0,0"/>
              <v:stroke on="f"/>
              <v:imagedata o:title=""/>
              <o:lock v:ext="edit" grouping="f" rotation="f" text="f" aspectratio="f"/>
            </v:rect>
            <v:rect id="矩形 14" o:spid="_x0000_s1129" o:spt="1" style="position:absolute;left:26;top:275;height:1123;width:8324;v-text-anchor:middle;" fillcolor="#AD002D" filled="t" coordsize="21600,21600">
              <v:path/>
              <v:fill on="t" focussize="0,0"/>
              <v:stroke weight="2pt" color="#B0761F"/>
              <v:imagedata o:title=""/>
              <o:lock v:ext="edit" grouping="f" rotation="f" text="f"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   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960" w:firstLineChars="200"/>
        <w:rPr>
          <w:rFonts w:eastAsia="黑体"/>
          <w:sz w:val="32"/>
          <w:szCs w:val="32"/>
        </w:rPr>
      </w:pPr>
      <w:r>
        <w:rPr>
          <w:sz w:val="48"/>
          <w:szCs w:val="28"/>
        </w:rPr>
        <w:pict>
          <v:group id="_x0000_s1130" o:spid="_x0000_s1130" o:spt="203" style="position:absolute;left:0pt;margin-left:-80.75pt;margin-top:39.95pt;height:46.7pt;width:250.05pt;mso-position-vertical-relative:page;z-index:251679744;mso-width-relative:page;mso-height-relative:page;" coordsize="8546,1398" o:allowoverlap="f">
            <o:lock v:ext="edit" grouping="f" rotation="f" text="f" aspectratio="f"/>
            <v:rect id="矩形 13" o:spid="_x0000_s1131" o:spt="1" style="position:absolute;left:0;top:0;height:1175;width:8546;v-text-anchor:middle;" fillcolor="#D9D9D9" filled="t" stroked="f" coordsize="21600,21600">
              <v:path/>
              <v:fill on="t" focussize="0,0"/>
              <v:stroke on="f"/>
              <v:imagedata o:title=""/>
              <o:lock v:ext="edit" grouping="f" rotation="f" text="f" aspectratio="f"/>
            </v:rect>
            <v:rect id="矩形 14" o:spid="_x0000_s1132" o:spt="1" style="position:absolute;left:26;top:275;height:1123;width:8324;v-text-anchor:middle;" fillcolor="#AD002D" filled="t" coordsize="21600,21600">
              <v:path/>
              <v:fill on="t" focussize="0,0"/>
              <v:stroke weight="2pt" color="#B0761F"/>
              <v:imagedata o:title=""/>
              <o:lock v:ext="edit" grouping="f" rotation="f" text="f" aspectratio="f"/>
              <v:textbox>
                <w:txbxContent>
                  <w:p>
                    <w:pPr>
                      <w:widowControl/>
                      <w:jc w:val="left"/>
                      <w:rPr>
                        <w:rFonts w:ascii="楷体" w:hAnsi="楷体" w:eastAsia="楷体" w:cs="楷体"/>
                        <w:b/>
                        <w:bCs/>
                        <w:color w:val="FDEFBE"/>
                        <w:sz w:val="36"/>
                        <w:szCs w:val="36"/>
                      </w:rPr>
                    </w:pPr>
                    <w:r>
                      <w:rPr>
                        <w:rFonts w:hint="eastAsia" w:ascii="楷体" w:hAnsi="楷体" w:eastAsia="楷体" w:cs="楷体"/>
                        <w:b/>
                        <w:bCs/>
                        <w:color w:val="FDEFBE"/>
                        <w:kern w:val="0"/>
                        <w:sz w:val="36"/>
                        <w:szCs w:val="36"/>
                      </w:rPr>
                      <w:t>2018年度部门决算☞目 录</w:t>
                    </w:r>
                  </w:p>
                  <w:p>
                    <w:pPr>
                      <w:jc w:val="center"/>
                    </w:pPr>
                  </w:p>
                </w:txbxContent>
              </v:textbox>
            </v:rect>
            <w10:anchorlock/>
          </v:group>
        </w:pic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文化广电新闻出版局</w:t>
      </w:r>
      <w:r>
        <w:rPr>
          <w:rFonts w:eastAsia="黑体"/>
          <w:sz w:val="32"/>
          <w:szCs w:val="32"/>
        </w:rPr>
        <w:t>部门201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  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6028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7" cstate="print"/>
                    <a:stretch>
                      <a:fillRect/>
                    </a:stretch>
                  </pic:blipFill>
                  <pic:spPr>
                    <a:xfrm>
                      <a:off x="0" y="0"/>
                      <a:ext cx="7585710" cy="10727055"/>
                    </a:xfrm>
                    <a:prstGeom prst="rect">
                      <a:avLst/>
                    </a:prstGeom>
                  </pic:spPr>
                </pic:pic>
              </a:graphicData>
            </a:graphic>
          </wp:anchor>
        </w:drawing>
      </w:r>
      <w:r>
        <w:rPr>
          <w:sz w:val="72"/>
        </w:rPr>
        <w:pict>
          <v:shape id="_x0000_s1117" o:spid="_x0000_s1117" o:spt="202" type="#_x0000_t202" style="position:absolute;left:0pt;margin-left:-97.3pt;margin-top:259.1pt;height:81.7pt;width:613.65pt;z-index:251675648;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r>
        <w:rPr>
          <w:b/>
          <w:bCs/>
          <w:sz w:val="32"/>
          <w:szCs w:val="32"/>
        </w:rPr>
        <w:pict>
          <v:group id="_x0000_s1133" o:spid="_x0000_s1133" o:spt="203" style="position:absolute;left:0pt;margin-left:-80.75pt;margin-top:39.5pt;height:46.7pt;width:245.25pt;mso-position-vertical-relative:page;z-index:251680768;mso-width-relative:page;mso-height-relative:page;" coordsize="8546,1398">
            <o:lock v:ext="edit" grouping="f" rotation="f" text="f" aspectratio="f"/>
            <v:rect id="_x0000_s1134" o:spid="_x0000_s1134" o:spt="1" style="position:absolute;left:0;top:0;height:1175;width:8546;v-text-anchor:middle;" fillcolor="#D9D9D9" filled="t" stroked="f" coordsize="21600,21600">
              <v:path/>
              <v:fill on="t" focussize="0,0"/>
              <v:stroke on="f"/>
              <v:imagedata o:title=""/>
              <o:lock v:ext="edit" grouping="f" rotation="f" text="f" aspectratio="f"/>
            </v:rect>
            <v:rect id="_x0000_s1135" o:spid="_x0000_s1135" o:spt="1" style="position:absolute;left:26;top:275;height:1123;width:8324;v-text-anchor:middle;" fillcolor="#AD002D" filled="t" coordsize="21600,21600">
              <v:path/>
              <v:fill on="t" focussize="0,0"/>
              <v:stroke weight="2pt" color="#B0761F"/>
              <v:imagedata o:title=""/>
              <o:lock v:ext="edit" grouping="f" rotation="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2018年度部门决算☞部门概况</w:t>
                    </w:r>
                  </w:p>
                  <w:p>
                    <w:pPr>
                      <w:jc w:val="center"/>
                    </w:pPr>
                  </w:p>
                </w:txbxContent>
              </v:textbox>
            </v:rect>
            <w10:anchorlock/>
          </v:group>
        </w:pic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根据《藁城区文化体育部门职能配置、内设机构和人员编制方案》规定，藁城区文化体育部门的主要职责是：</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1、贯彻执行党和国家关于文化体育、新闻出版、音像图书、文化市场和电子网络的路线方针政策。</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2、结合实际，制定我区文化体育、新闻出版音像图书、文化市场和电子网络工作发展规划和方案，并监督执行。</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3、负责我区地方优秀传统文化的继承保护、弘扬光大、开发利用，为经济发展和社会进步创造良好的文化环境。</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4、培养和造就我区优秀的文化艺术人才和艺术团体，创作出大量为群众喜闻乐见、生动活泼的文化艺术作品。</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5、规范管理文化艺术团体和个人的演出活动，规范监督电子网络、音像图书、印刷发行等文化产业的经营行为，打击不法分子的违法活动，加大“扫黄打非”力度，净化文化产业市场。</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6、负责建设和管理文化体育活动场所和健身休闲比赛场馆；</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负责培训和指导竞技体育运动员和体育比赛团体，积极参加上级和各地组织的体育比赛，争取获得优异成绩。</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7、负责系统职工的在职培训和思想教育，强化干部职工队伍的精神文明建设和工作作风建设。</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8、负责承办市委和市政府的其他工作，承办市人大和市政协的建议和提案。</w:t>
      </w:r>
    </w:p>
    <w:p>
      <w:pPr>
        <w:autoSpaceDE w:val="0"/>
        <w:autoSpaceDN w:val="0"/>
        <w:adjustRightInd w:val="0"/>
        <w:spacing w:after="0" w:line="560" w:lineRule="exact"/>
        <w:jc w:val="left"/>
        <w:rPr>
          <w:rFonts w:ascii="仿宋_GB2312" w:eastAsia="仿宋_GB2312" w:cs="ArialUnicodeMS" w:hAnsiTheme="minorHAnsi"/>
          <w:kern w:val="0"/>
          <w:sz w:val="32"/>
          <w:szCs w:val="32"/>
        </w:rPr>
      </w:pP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ind w:firstLine="640" w:firstLineChars="200"/>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年度本部门决算汇编范围的独立核算单位（以下简称“单位”）共7 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5"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5"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vAlign w:val="center"/>
          </w:tcPr>
          <w:p>
            <w:pPr>
              <w:spacing w:line="300" w:lineRule="exact"/>
              <w:jc w:val="center"/>
              <w:rPr>
                <w:rFonts w:ascii="方正书宋_GBK" w:eastAsia="方正书宋_GBK"/>
                <w:sz w:val="32"/>
                <w:szCs w:val="22"/>
              </w:rPr>
            </w:pPr>
          </w:p>
          <w:p>
            <w:pPr>
              <w:spacing w:line="300" w:lineRule="exact"/>
              <w:jc w:val="center"/>
              <w:rPr>
                <w:rFonts w:ascii="仿宋_GB2312" w:eastAsia="仿宋_GB2312" w:cs="ArialUnicodeMS" w:hAnsiTheme="minorHAnsi"/>
                <w:kern w:val="0"/>
                <w:sz w:val="28"/>
                <w:szCs w:val="28"/>
              </w:rPr>
            </w:pPr>
            <w:r>
              <w:rPr>
                <w:rFonts w:hint="eastAsia" w:ascii="方正书宋_GBK" w:eastAsia="方正书宋_GBK"/>
                <w:sz w:val="32"/>
                <w:szCs w:val="22"/>
              </w:rPr>
              <w:t>石家庄市藁城区文化广电新闻出版局</w:t>
            </w:r>
            <w:r>
              <w:rPr>
                <w:rFonts w:hint="eastAsia" w:ascii="方正书宋_GBK" w:eastAsia="方正书宋_GBK"/>
                <w:sz w:val="32"/>
                <w:szCs w:val="22"/>
              </w:rPr>
              <w:pgNum/>
            </w:r>
            <w:r>
              <w:rPr>
                <w:rFonts w:hint="eastAsia" w:ascii="方正书宋_GBK" w:eastAsia="方正书宋_GBK"/>
                <w:sz w:val="32"/>
                <w:szCs w:val="22"/>
              </w:rPr>
              <w:pgNum/>
            </w:r>
            <w:r>
              <w:rPr>
                <w:rFonts w:hint="eastAsia" w:ascii="方正书宋_GBK" w:eastAsia="方正书宋_GBK"/>
                <w:sz w:val="32"/>
                <w:szCs w:val="22"/>
              </w:rPr>
              <w:pgNum/>
            </w:r>
            <w:r>
              <w:rPr>
                <w:rFonts w:hint="eastAsia" w:ascii="方正书宋_GBK" w:eastAsia="方正书宋_GBK"/>
                <w:sz w:val="32"/>
                <w:szCs w:val="22"/>
              </w:rPr>
              <w:pgNum/>
            </w:r>
            <w:r>
              <w:rPr>
                <w:rFonts w:hint="eastAsia" w:ascii="方正书宋_GBK" w:eastAsia="方正书宋_GBK"/>
                <w:sz w:val="32"/>
                <w:szCs w:val="22"/>
              </w:rPr>
              <w:pgNum/>
            </w:r>
            <w:r>
              <w:rPr>
                <w:rFonts w:hint="eastAsia" w:ascii="方正书宋_GBK" w:eastAsia="方正书宋_GBK"/>
                <w:sz w:val="32"/>
                <w:szCs w:val="22"/>
              </w:rPr>
              <w:pgNum/>
            </w:r>
            <w:r>
              <w:rPr>
                <w:rFonts w:hint="eastAsia" w:ascii="方正书宋_GBK" w:eastAsia="方正书宋_GBK"/>
                <w:sz w:val="32"/>
                <w:szCs w:val="22"/>
              </w:rPr>
              <w:pgNum/>
            </w:r>
            <w:r>
              <w:rPr>
                <w:rFonts w:hint="eastAsia" w:ascii="方正书宋_GBK" w:eastAsia="方正书宋_GBK"/>
                <w:sz w:val="32"/>
                <w:szCs w:val="22"/>
              </w:rPr>
              <w:pgNum/>
            </w:r>
            <w:r>
              <w:rPr>
                <w:rFonts w:hint="eastAsia" w:ascii="方正书宋_GBK" w:eastAsia="方正书宋_GBK"/>
                <w:sz w:val="32"/>
                <w:szCs w:val="22"/>
              </w:rPr>
              <w:pgNum/>
            </w:r>
            <w:r>
              <w:rPr>
                <w:rFonts w:hint="eastAsia" w:ascii="方正书宋_GBK" w:eastAsia="方正书宋_GBK"/>
                <w:sz w:val="32"/>
                <w:szCs w:val="22"/>
              </w:rPr>
              <w:pgNum/>
            </w:r>
            <w:r>
              <w:rPr>
                <w:rFonts w:hint="eastAsia" w:ascii="方正书宋_GBK" w:eastAsia="方正书宋_GBK"/>
                <w:sz w:val="32"/>
                <w:szCs w:val="22"/>
              </w:rPr>
              <w:pgNum/>
            </w:r>
            <w:r>
              <w:rPr>
                <w:rFonts w:hint="eastAsia" w:ascii="方正书宋_GBK" w:eastAsia="方正书宋_GBK"/>
                <w:sz w:val="32"/>
                <w:szCs w:val="22"/>
              </w:rPr>
              <w:pgNum/>
            </w:r>
            <w:r>
              <w:rPr>
                <w:rFonts w:hint="eastAsia" w:ascii="方正书宋_GBK" w:eastAsia="方正书宋_GBK"/>
                <w:sz w:val="32"/>
                <w:szCs w:val="22"/>
              </w:rPr>
              <w:pgNum/>
            </w:r>
          </w:p>
        </w:tc>
        <w:tc>
          <w:tcPr>
            <w:tcW w:w="2445" w:type="dxa"/>
            <w:vAlign w:val="center"/>
          </w:tcPr>
          <w:p>
            <w:pPr>
              <w:spacing w:line="300" w:lineRule="exact"/>
              <w:jc w:val="left"/>
              <w:rPr>
                <w:rFonts w:ascii="仿宋_GB2312" w:eastAsia="仿宋_GB2312" w:cs="ArialUnicodeMS" w:hAnsiTheme="minorHAnsi"/>
                <w:kern w:val="0"/>
                <w:sz w:val="28"/>
                <w:szCs w:val="28"/>
              </w:rPr>
            </w:pPr>
            <w:r>
              <w:rPr>
                <w:rFonts w:hint="eastAsia" w:ascii="方正书宋_GBK" w:eastAsia="方正书宋_GBK"/>
                <w:sz w:val="32"/>
                <w:szCs w:val="22"/>
              </w:rPr>
              <w:t>行政单位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方正书宋_GBK" w:eastAsia="方正书宋_GBK"/>
                <w:sz w:val="32"/>
                <w:szCs w:val="22"/>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r>
              <w:rPr>
                <w:rFonts w:hint="eastAsia" w:ascii="方正书宋_GBK" w:eastAsia="方正书宋_GBK"/>
                <w:sz w:val="32"/>
                <w:szCs w:val="22"/>
              </w:rPr>
              <w:t>石家庄市藁城区图书馆</w:t>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jc w:val="center"/>
              <w:rPr>
                <w:rFonts w:ascii="仿宋_GB2312" w:eastAsia="仿宋_GB2312" w:cs="ArialUnicodeMS" w:hAnsiTheme="minorHAnsi"/>
                <w:kern w:val="0"/>
                <w:sz w:val="28"/>
                <w:szCs w:val="28"/>
              </w:rPr>
            </w:pPr>
            <w:r>
              <w:rPr>
                <w:rFonts w:hint="eastAsia" w:ascii="方正书宋_GBK" w:eastAsia="方正书宋_GBK"/>
                <w:sz w:val="32"/>
                <w:szCs w:val="22"/>
              </w:rPr>
              <w:t>石家庄市藁城区评剧艺术团</w:t>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4</w:t>
            </w: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r>
              <w:rPr>
                <w:rFonts w:hint="eastAsia" w:ascii="方正书宋_GBK" w:eastAsia="方正书宋_GBK"/>
                <w:sz w:val="32"/>
                <w:szCs w:val="22"/>
              </w:rPr>
              <w:t>石家庄市藁城区文化馆</w:t>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5</w:t>
            </w:r>
          </w:p>
        </w:tc>
        <w:tc>
          <w:tcPr>
            <w:tcW w:w="34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方正书宋_GBK" w:eastAsia="方正书宋_GBK"/>
                <w:sz w:val="32"/>
                <w:szCs w:val="22"/>
              </w:rPr>
              <w:t>石家庄市藁城区文物保管所</w:t>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r>
              <w:rPr>
                <w:rFonts w:ascii="方正书宋_GBK" w:eastAsia="方正书宋_GBK"/>
                <w:sz w:val="32"/>
                <w:szCs w:val="22"/>
              </w:rPr>
              <w:pgNum/>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6</w:t>
            </w:r>
          </w:p>
        </w:tc>
        <w:tc>
          <w:tcPr>
            <w:tcW w:w="34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方正书宋_GBK" w:eastAsia="方正书宋_GBK"/>
                <w:sz w:val="32"/>
                <w:szCs w:val="22"/>
              </w:rPr>
              <w:t>石家庄市藁城区文化市场综合执法队</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财政补助事业单位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7</w:t>
            </w:r>
          </w:p>
        </w:tc>
        <w:tc>
          <w:tcPr>
            <w:tcW w:w="34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方正书宋_GBK" w:eastAsia="方正书宋_GBK"/>
                <w:sz w:val="32"/>
                <w:szCs w:val="22"/>
              </w:rPr>
              <w:t>石家庄市藁城区旅游业管理中心</w:t>
            </w: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经费自理事业单位</w:t>
            </w: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财政性资金基本保证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61312" behindDoc="1" locked="0" layoutInCell="1" allowOverlap="1">
            <wp:simplePos x="0" y="0"/>
            <wp:positionH relativeFrom="column">
              <wp:posOffset>-1031875</wp:posOffset>
            </wp:positionH>
            <wp:positionV relativeFrom="paragraph">
              <wp:posOffset>-1453515</wp:posOffset>
            </wp:positionV>
            <wp:extent cx="7571105" cy="10680065"/>
            <wp:effectExtent l="19050" t="0" r="0" b="0"/>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7" cstate="print"/>
                    <a:stretch>
                      <a:fillRect/>
                    </a:stretch>
                  </pic:blipFill>
                  <pic:spPr>
                    <a:xfrm>
                      <a:off x="0" y="0"/>
                      <a:ext cx="7571105" cy="10680065"/>
                    </a:xfrm>
                    <a:prstGeom prst="rect">
                      <a:avLst/>
                    </a:prstGeom>
                  </pic:spPr>
                </pic:pic>
              </a:graphicData>
            </a:graphic>
          </wp:anchor>
        </w:drawing>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113" o:spid="_x0000_s1113" o:spt="202" type="#_x0000_t202" style="position:absolute;left:0pt;margin-left:-74.2pt;margin-top:167.1pt;height:159.1pt;width:596.2pt;z-index:251671552;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ascii="仿宋_GB2312" w:eastAsia="仿宋_GB2312" w:cs="ArialUnicodeMS" w:hAnsiTheme="minorHAnsi"/>
          <w:b/>
          <w:kern w:val="0"/>
          <w:sz w:val="32"/>
          <w:szCs w:val="32"/>
        </w:rPr>
        <w:t>（详见附表）</w:t>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233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82" o:spid="_x0000_s1082" o:spt="202" type="#_x0000_t202" style="position:absolute;left:0pt;margin-left:-78.7pt;margin-top:232.8pt;height:159.1pt;width:596.2pt;z-index:251672576;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883" w:firstLineChars="200"/>
        <w:rPr>
          <w:rFonts w:ascii="黑体" w:eastAsia="黑体"/>
          <w:b w:val="0"/>
          <w:bCs w:val="0"/>
        </w:rPr>
      </w:pPr>
      <w:r>
        <w:rPr>
          <w:sz w:val="44"/>
        </w:rPr>
        <w:pict>
          <v:group id="_x0000_s1136" o:spid="_x0000_s1136" o:spt="203" style="position:absolute;left:0pt;margin-left:-0.5pt;margin-top:29.3pt;height:43.95pt;width:301.85pt;mso-position-horizontal-relative:page;mso-position-vertical-relative:page;z-index:251681792;mso-width-relative:page;mso-height-relative:page;" coordsize="8546,1398">
            <o:lock v:ext="edit" grouping="f" rotation="f" text="f" aspectratio="f"/>
            <v:rect id="矩形 13" o:spid="_x0000_s1137" o:spt="1" style="position:absolute;left:0;top:0;height:1175;width:8546;v-text-anchor:middle;" fillcolor="#D9D9D9" filled="t" stroked="f" coordsize="21600,21600">
              <v:path/>
              <v:fill on="t" focussize="0,0"/>
              <v:stroke on="f"/>
              <v:imagedata o:title=""/>
              <o:lock v:ext="edit" grouping="f" rotation="f" text="f" aspectratio="f"/>
            </v:rect>
            <v:rect id="矩形 14" o:spid="_x0000_s1138" o:spt="1" style="position:absolute;left:26;top:275;height:1123;width:8324;v-text-anchor:middle;" fillcolor="#AD002D" filled="t" coordsize="21600,21600">
              <v:path/>
              <v:fill on="t" focussize="0,0"/>
              <v:stroke weight="2pt" color="#B0761F"/>
              <v:imagedata o:title=""/>
              <o:lock v:ext="edit" grouping="f" rotation="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本部门2018年度年初结转和结余77.71万元，本年收入1475.22万元。与2017年度决算相比，收入减少182.68万元，下降11%，支出总计1462.52万元，与2017年度决算相比，减少了176万元，下降10.7%。主要原因项目减少。</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本部门2018年度本年收入合计1475.22万元，其中：财政拨款收入1475.22万元，占100%；事业收入0万元，占0%；经营收入0万元，占0%；其他收入0万元，占0%。如图所示：</w:t>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65408" behindDoc="1" locked="0" layoutInCell="1" allowOverlap="1">
            <wp:simplePos x="0" y="0"/>
            <wp:positionH relativeFrom="column">
              <wp:posOffset>507365</wp:posOffset>
            </wp:positionH>
            <wp:positionV relativeFrom="paragraph">
              <wp:posOffset>61595</wp:posOffset>
            </wp:positionV>
            <wp:extent cx="4572000" cy="2743200"/>
            <wp:effectExtent l="4445" t="4445" r="8255" b="8255"/>
            <wp:wrapNone/>
            <wp:docPr id="2" name="图表 1" title="收入决算情况"/>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anchor>
        </w:drawing>
      </w:r>
      <w:r>
        <w:pict>
          <v:group id="_x0000_s1076" o:spid="_x0000_s1076" o:spt="203" style="position:absolute;left:0pt;margin-left:73.8pt;margin-top:8.3pt;height:247.35pt;width:303.05pt;z-index:251674624;mso-width-relative:page;mso-height-relative:page;" coordorigin="68,1800" coordsize="51,32442" o:gfxdata="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6jJggdkA&#10;AAAKAQAADwAAAAAAAAABACAAAAAiAAAAZHJzL2Rvd25yZXYueG1sUEsBAhQAFAAAAAgAh07iQEIi&#10;QI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8" o:spid="_x0000_s1078" o:spt="75" type="#_x0000_t75" style="position:absolute;left:68;top:1800;height:29;width:51;" filled="f" o:preferrelative="t" stroked="f" coordsize="21600,21600" o:gfxdata="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DXjA/ktAAAANoAAAAPAAAA&#10;AAAAAAEAIAAAACIAAABkcnMvZG93bnJldi54bWxQSwECFAAUAAAACACHTuJAMy8FnjsAAAA5AAAA&#10;EAAAAAAAAAABACAAAAADAQAAZHJzL3NoYXBleG1sLnhtbFBLBQYAAAAABgAGAFsBAACtAwAAAAA=&#10;">
              <v:path/>
              <v:fill on="f" focussize="0,0"/>
              <v:stroke on="f" joinstyle="miter"/>
              <v:imagedata r:id="rId9" cropleft="2131f" croptop="1490f" cropright="1218f" cropbottom="5217f" o:title=""/>
              <o:lock v:ext="edit" aspectratio="t"/>
            </v:shape>
            <v:shape id="_x0000_s1077" o:spid="_x0000_s1077" o:spt="202" type="#_x0000_t202" style="position:absolute;left:76;top:1829;height:4;width:33;" stroked="f" coordsize="21600,21600" o:gfxdata="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bzTq8AAAA&#10;2wAAAA8AAAAAAAAAAQAgAAAAIgAAAGRycy9kb3ducmV2LnhtbFBLAQIUABQAAAAIAIdO4kAzLwWe&#10;OwAAADkAAAAQAAAAAAAAAAEAIAAAAAsBAABkcnMvc2hhcGV4bWwueG1sUEsFBgAAAAAGAAYAWwEA&#10;ALUD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v:group>
        </w:pict>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rPr>
          <w:rFonts w:ascii="黑体" w:eastAsia="黑体"/>
          <w:b w:val="0"/>
          <w:bCs w:val="0"/>
        </w:rPr>
      </w:pPr>
    </w:p>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本部门2018年度本年支出合计1462.52万元，其中：基本支出796.71万元，占54.48%；项目支出665.8万元，占45.52%；经营支出0万元，占0%。如图所示：</w:t>
      </w:r>
    </w:p>
    <w:p>
      <w:pPr>
        <w:adjustRightInd w:val="0"/>
        <w:snapToGrid w:val="0"/>
        <w:spacing w:after="0" w:line="580" w:lineRule="exact"/>
        <w:ind w:firstLine="1260" w:firstLineChars="600"/>
        <w:rPr>
          <w:rFonts w:ascii="仿宋_GB2312" w:eastAsia="仿宋_GB2312" w:cs="DengXian-Regular"/>
          <w:sz w:val="32"/>
          <w:szCs w:val="32"/>
        </w:rPr>
      </w:pPr>
      <w:r>
        <w:pict>
          <v:group id="_x0000_s1073" o:spid="_x0000_s1073" o:spt="203" style="position:absolute;left:0pt;margin-left:59.55pt;margin-top:6.75pt;height:230.55pt;width:274.45pt;z-index:-251642880;mso-width-relative:page;mso-height-relative:page;" coordorigin="70,1907" coordsize="46,36072" o:gfxdata="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">
            <o:lock v:ext="edit"/>
            <v:shape id="_x0000_s1075" o:spid="_x0000_s1075" o:spt="75" type="#_x0000_t75" style="position:absolute;left:70;top:1907;height:29;width:46;" filled="f" o:preferrelative="t" stroked="f" coordsize="21600,21600" o:gfxdata="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">
              <v:path/>
              <v:fill on="f" focussize="0,0"/>
              <v:stroke on="f" joinstyle="miter"/>
              <v:imagedata r:id="rId9" cropleft="2131f" croptop="1490f" cropright="1218f" cropbottom="5217f" o:title=""/>
              <o:lock v:ext="edit" aspectratio="t"/>
            </v:shape>
            <v:shape id="_x0000_s1074" o:spid="_x0000_s1074" o:spt="202" type="#_x0000_t202" style="position:absolute;left:72;top:1936;height:7;width:42;" stroked="f" coordsize="21600,21600" o:gfxdata="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图2：支出构成情况（按支出性质）</w:t>
                    </w:r>
                  </w:p>
                  <w:p>
                    <w:pPr>
                      <w:rPr>
                        <w:sz w:val="20"/>
                        <w:szCs w:val="22"/>
                      </w:rPr>
                    </w:pPr>
                  </w:p>
                </w:txbxContent>
              </v:textbox>
            </v:shape>
          </v:group>
        </w:pict>
      </w:r>
    </w:p>
    <w:p>
      <w:pPr>
        <w:adjustRightInd w:val="0"/>
        <w:snapToGrid w:val="0"/>
        <w:spacing w:after="0" w:line="580" w:lineRule="exact"/>
        <w:ind w:firstLine="1260" w:firstLineChars="600"/>
        <w:rPr>
          <w:rFonts w:ascii="仿宋_GB2312" w:eastAsia="仿宋_GB2312" w:cs="DengXian-Regular"/>
          <w:sz w:val="32"/>
          <w:szCs w:val="32"/>
        </w:rPr>
      </w:pPr>
      <w:r>
        <w:drawing>
          <wp:anchor distT="0" distB="0" distL="114300" distR="114300" simplePos="0" relativeHeight="251666432" behindDoc="1" locked="0" layoutInCell="1" allowOverlap="1">
            <wp:simplePos x="0" y="0"/>
            <wp:positionH relativeFrom="column">
              <wp:posOffset>650875</wp:posOffset>
            </wp:positionH>
            <wp:positionV relativeFrom="paragraph">
              <wp:posOffset>247650</wp:posOffset>
            </wp:positionV>
            <wp:extent cx="4572000" cy="2743200"/>
            <wp:effectExtent l="4445" t="4445" r="8255" b="8255"/>
            <wp:wrapNone/>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r>
        <w:rPr>
          <w:sz w:val="44"/>
        </w:rPr>
        <w:pict>
          <v:group id="_x0000_s1139" o:spid="_x0000_s1139" o:spt="203" style="position:absolute;left:0pt;margin-left:-0.5pt;margin-top:29.3pt;height:43.95pt;width:301.85pt;mso-position-horizontal-relative:page;mso-position-vertical-relative:page;z-index:251682816;mso-width-relative:page;mso-height-relative:page;" coordsize="8546,1398">
            <o:lock v:ext="edit" grouping="f" rotation="f" text="f" aspectratio="f"/>
            <v:rect id="矩形 13" o:spid="_x0000_s1140" o:spt="1" style="position:absolute;left:0;top:0;height:1175;width:8546;v-text-anchor:middle;" fillcolor="#D9D9D9" filled="t" stroked="f" coordsize="21600,21600">
              <v:path/>
              <v:fill on="t" focussize="0,0"/>
              <v:stroke on="f"/>
              <v:imagedata o:title=""/>
              <o:lock v:ext="edit" grouping="f" rotation="f" text="f" aspectratio="f"/>
            </v:rect>
            <v:rect id="矩形 14" o:spid="_x0000_s1141" o:spt="1" style="position:absolute;left:26;top:275;height:1123;width:8324;v-text-anchor:middle;" fillcolor="#AD002D" filled="t" coordsize="21600,21600">
              <v:path/>
              <v:fill on="t" focussize="0,0"/>
              <v:stroke weight="2pt" color="#B0761F"/>
              <v:imagedata o:title=""/>
              <o:lock v:ext="edit" grouping="f" rotation="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adjustRightInd w:val="0"/>
        <w:snapToGrid w:val="0"/>
        <w:spacing w:after="0" w:line="580" w:lineRule="exact"/>
        <w:ind w:firstLine="1920" w:firstLineChars="600"/>
        <w:rPr>
          <w:rFonts w:ascii="仿宋_GB2312" w:eastAsia="仿宋_GB2312" w:cs="DengXian-Regular"/>
          <w:sz w:val="32"/>
          <w:szCs w:val="32"/>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（一）财政拨款收支与2017 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本部门2018年度财政拨款本年收入1475.22万元,比2017年度减少182.68万元，降低11%；本年支出1462.52万元，减少176万元，降低10.7%。</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67456" behindDoc="1" locked="0" layoutInCell="1" allowOverlap="1">
            <wp:simplePos x="0" y="0"/>
            <wp:positionH relativeFrom="column">
              <wp:posOffset>496570</wp:posOffset>
            </wp:positionH>
            <wp:positionV relativeFrom="paragraph">
              <wp:posOffset>226060</wp:posOffset>
            </wp:positionV>
            <wp:extent cx="4572000" cy="2743200"/>
            <wp:effectExtent l="4445" t="4445" r="8255" b="8255"/>
            <wp:wrapNone/>
            <wp:docPr id="1"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本年收入1377.72万元，比上年减少18.43万元，降低1.32%。本年支出1363.28万元，比上年减少24.69万元，降低1.78。政府性基金预算财政拨款本年收入97.5万元，比上年减少164.25万元，降低62.8%。本年支出99.24万元，比上年减少151.31万元，降低60.4%，主要原因是今年与2017年度相比城乡社区建设资金减少。</w:t>
      </w:r>
    </w:p>
    <w:p>
      <w:pPr>
        <w:adjustRightInd w:val="0"/>
        <w:snapToGrid w:val="0"/>
        <w:spacing w:after="0" w:line="580" w:lineRule="exact"/>
        <w:ind w:firstLine="420" w:firstLineChars="200"/>
        <w:rPr>
          <w:rFonts w:ascii="仿宋_GB2312" w:eastAsia="仿宋_GB2312" w:cs="DengXian-Regular"/>
          <w:sz w:val="32"/>
          <w:szCs w:val="32"/>
        </w:rPr>
      </w:pPr>
      <w:r>
        <w:pict>
          <v:group id="_x0000_s1064" o:spid="_x0000_s1064" o:spt="203" style="position:absolute;left:0pt;margin-left:51.25pt;margin-top:13.45pt;height:210.05pt;width:331.1pt;z-index:-251639808;mso-width-relative:page;mso-height-relative:page;" coordorigin="61,1999" coordsize="63,40482" o:gfxdata="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">
            <o:lock v:ext="edit"/>
            <v:shape id="图片 3" o:spid="_x0000_s1066" o:spt="75" type="#_x0000_t75" style="position:absolute;left:65;top:1999;height:33;width:57;" filled="f" o:preferrelative="t" stroked="f" coordsize="21600,21600" o:gfxdata="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3LpERvQAA&#10;ANsAAAAPAAAAAAAAAAEAIAAAACIAAABkcnMvZG93bnJldi54bWxQSwECFAAUAAAACACHTuJAMy8F&#10;njsAAAA5AAAAEAAAAAAAAAABACAAAAAMAQAAZHJzL3NoYXBleG1sLnhtbFBLBQYAAAAABgAGAFsB&#10;AAC2AwAAAAA=&#10;">
              <v:path/>
              <v:fill on="f" focussize="0,0"/>
              <v:stroke on="f" joinstyle="miter"/>
              <v:imagedata r:id="rId12" o:title=""/>
              <o:lock v:ext="edit" aspectratio="t"/>
            </v:shape>
            <v:shape id="_x0000_s1065" o:spid="_x0000_s1065" o:spt="202" type="#_x0000_t202" style="position:absolute;left:61;top:2031;height:9;width:63;" stroked="f" coordsize="21600,21600" o:gfxdata="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MT5CS5AAAA2wAA&#10;AA8AAAAAAAAAAQAgAAAAIgAAAGRycy9kb3ducmV2LnhtbFBLAQIUABQAAAAIAIdO4kAzLwWeOwAA&#10;ADkAAAAQAAAAAAAAAAEAIAAAAAgBAABkcnMvc2hhcGV4bWwueG1sUEsFBgAAAAAGAAYAWwEAALID&#10;AAAAAA==&#10;">
              <v:path/>
              <v:fill focussize="0,0"/>
              <v:stroke on="f" weight="0.5pt" joinstyle="miter"/>
              <v:imagedata o:title=""/>
              <o:lock v:ext="edit"/>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图3：2017-2018年财政拨款收支情况</w:t>
                    </w:r>
                  </w:p>
                  <w:p>
                    <w:pPr>
                      <w:rPr>
                        <w:sz w:val="20"/>
                        <w:szCs w:val="22"/>
                      </w:rPr>
                    </w:pPr>
                  </w:p>
                </w:txbxContent>
              </v:textbox>
            </v:shape>
          </v:group>
        </w:pict>
      </w:r>
    </w:p>
    <w:p>
      <w:pPr>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财政拨款本年收入1475.22万元，完成年初预算的109.4%,比年初预算增加127.2万元，决算数大于预算数主要原因是；本年支出1462.52万元，完成年初预算的108.5%,比年初预算增加114.5万元，决算数大于预算数主要原因是工资社保费上调。</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68480" behindDoc="1" locked="0" layoutInCell="1" allowOverlap="1">
            <wp:simplePos x="0" y="0"/>
            <wp:positionH relativeFrom="column">
              <wp:posOffset>312420</wp:posOffset>
            </wp:positionH>
            <wp:positionV relativeFrom="paragraph">
              <wp:posOffset>358775</wp:posOffset>
            </wp:positionV>
            <wp:extent cx="4572000" cy="2743200"/>
            <wp:effectExtent l="4445" t="4445" r="8255" b="8255"/>
            <wp:wrapNone/>
            <wp:docPr id="5"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 xml:space="preserve">   </w:t>
      </w:r>
    </w:p>
    <w:p>
      <w:pPr>
        <w:adjustRightInd w:val="0"/>
        <w:snapToGrid w:val="0"/>
        <w:spacing w:after="0" w:line="580" w:lineRule="exact"/>
        <w:ind w:firstLine="880" w:firstLineChars="200"/>
        <w:rPr>
          <w:rFonts w:ascii="仿宋_GB2312" w:eastAsia="仿宋_GB2312" w:cs="DengXian-Regular"/>
          <w:sz w:val="32"/>
          <w:szCs w:val="32"/>
        </w:rPr>
      </w:pPr>
      <w:r>
        <w:rPr>
          <w:sz w:val="44"/>
        </w:rPr>
        <w:pict>
          <v:group id="_x0000_s1151" o:spid="_x0000_s1151" o:spt="203" style="position:absolute;left:0pt;margin-left:11.5pt;margin-top:40.55pt;height:44.7pt;width:301.85pt;mso-position-horizontal-relative:page;mso-position-vertical-relative:page;z-index:251686912;mso-width-relative:page;mso-height-relative:page;" coordsize="85,14">
            <o:lock v:ext="edit" grouping="f" rotation="f" text="f" aspectratio="f"/>
            <v:rect id="矩形 13" o:spid="_x0000_s1152" o:spt="1" style="position:absolute;left:0;top:0;height:11;width:85;v-text-anchor:middle;" fillcolor="#D9D9D9" filled="t" stroked="f" coordsize="21600,21600">
              <v:path/>
              <v:fill on="t" color2="#FFFFFF" focussize="0,0"/>
              <v:stroke on="f"/>
              <v:imagedata o:title=""/>
              <o:lock v:ext="edit" aspectratio="f"/>
            </v:rect>
            <v:rect id="矩形 14" o:spid="_x0000_s1153" o:spt="1" style="position:absolute;left:0;top:2;height:12;width:84;v-text-anchor:middle;" fillcolor="#AD002D" filled="t" stroked="t" coordsize="21600,21600">
              <v:path/>
              <v:fill on="t" color2="#FFFFFF"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其中，一般公共预算财政拨款本年收入1377.72，比年初预算增加56.2万元；支出1363.28万元，比年初预算增加41.76万元。政府性基金预算财政拨款本年收入97.5万元，比年初预算增加71万元，支出99.24万元，比年初预算增加72.74万元。主要是预算中不包含安排的对下转移支付项目资金。</w:t>
      </w:r>
    </w:p>
    <w:p>
      <w:pPr>
        <w:numPr>
          <w:ilvl w:val="0"/>
          <w:numId w:val="1"/>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年度财政拨款支出1462.52万元，主要用于以下方面文化体育与传媒类支出1196.88万元，占81.84%。商品服务业等支出177.4万元，占12.13%。城乡社区支出71.91万元，占4.92%。其他支出16.33万元，占1.11%。</w:t>
      </w:r>
    </w:p>
    <w:p>
      <w:pPr>
        <w:adjustRightInd w:val="0"/>
        <w:snapToGrid w:val="0"/>
        <w:spacing w:after="0" w:line="580" w:lineRule="exact"/>
        <w:ind w:firstLine="420" w:firstLineChars="200"/>
        <w:rPr>
          <w:rFonts w:ascii="仿宋_GB2312" w:eastAsia="仿宋_GB2312" w:cs="DengXian-Regular"/>
          <w:sz w:val="32"/>
          <w:szCs w:val="32"/>
        </w:rPr>
      </w:pPr>
      <w:r>
        <w:drawing>
          <wp:anchor distT="0" distB="0" distL="114300" distR="114300" simplePos="0" relativeHeight="251669504" behindDoc="1" locked="0" layoutInCell="1" allowOverlap="1">
            <wp:simplePos x="0" y="0"/>
            <wp:positionH relativeFrom="column">
              <wp:posOffset>321945</wp:posOffset>
            </wp:positionH>
            <wp:positionV relativeFrom="paragraph">
              <wp:posOffset>86995</wp:posOffset>
            </wp:positionV>
            <wp:extent cx="4635500" cy="2882265"/>
            <wp:effectExtent l="4445" t="4445" r="8255" b="8890"/>
            <wp:wrapNone/>
            <wp:docPr id="6"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年度一般公共预算财政拨款基本支出1363.28万元，其</w:t>
      </w:r>
      <w:r>
        <w:rPr>
          <w:sz w:val="44"/>
        </w:rPr>
        <w:pict>
          <v:group id="_x0000_s1154" o:spid="_x0000_s1154" o:spt="203" style="position:absolute;left:0pt;margin-left:11.5pt;margin-top:40.55pt;height:44.7pt;width:301.85pt;mso-position-horizontal-relative:page;mso-position-vertical-relative:page;z-index:251687936;mso-width-relative:page;mso-height-relative:page;" coordsize="85,14">
            <o:lock v:ext="edit" grouping="f" rotation="f" text="f" aspectratio="f"/>
            <v:rect id="矩形 13" o:spid="_x0000_s1155" o:spt="1" style="position:absolute;left:0;top:0;height:11;width:85;v-text-anchor:middle;" fillcolor="#D9D9D9" filled="t" stroked="f" coordsize="21600,21600">
              <v:path/>
              <v:fill on="t" color2="#FFFFFF" focussize="0,0"/>
              <v:stroke on="f"/>
              <v:imagedata o:title=""/>
              <o:lock v:ext="edit" aspectratio="f"/>
            </v:rect>
            <v:rect id="矩形 14" o:spid="_x0000_s1156" o:spt="1" style="position:absolute;left:0;top:2;height:12;width:84;v-text-anchor:middle;" fillcolor="#AD002D" filled="t" stroked="t" coordsize="21600,21600">
              <v:path/>
              <v:fill on="t" color2="#FFFFFF"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仿宋_GB2312" w:eastAsia="仿宋_GB2312" w:cs="DengXian-Regular"/>
          <w:sz w:val="32"/>
          <w:szCs w:val="32"/>
        </w:rPr>
        <w:t>中：人员经费 717.45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79.26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仿宋_GB2312" w:hAnsi="Times New Roman" w:eastAsia="仿宋_GB2312" w:cs="DengXian-Regular"/>
          <w:b w:val="0"/>
          <w:bCs w:val="0"/>
          <w:highlight w:val="yellow"/>
        </w:rPr>
      </w:pPr>
      <w:r>
        <w:rPr>
          <w:rFonts w:hint="eastAsia" w:ascii="黑体" w:eastAsia="黑体"/>
          <w:b w:val="0"/>
          <w:bCs w:val="0"/>
        </w:rPr>
        <w:t>五、一般公共预算财政拨款“三公” 经费支出决算情况说明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 “三公”经费支出共计4.2万元，较年初预算无变动，主要是认真贯彻落实中央八项规定和厉行节约要求，从严控制“三公”经费开支。具体情况如下：</w:t>
      </w:r>
      <w:bookmarkStart w:id="0" w:name="_GoBack"/>
      <w:bookmarkEnd w:id="0"/>
    </w:p>
    <w:p>
      <w:pPr>
        <w:adjustRightInd w:val="0"/>
        <w:snapToGrid w:val="0"/>
        <w:spacing w:after="0" w:line="580" w:lineRule="exact"/>
        <w:ind w:firstLine="643" w:firstLineChars="200"/>
        <w:rPr>
          <w:rFonts w:hint="eastAsia" w:ascii="楷体_GB2312" w:eastAsia="楷体_GB2312" w:cs="DengXian-Bold"/>
          <w:b/>
          <w:bCs/>
          <w:sz w:val="32"/>
          <w:szCs w:val="32"/>
        </w:rPr>
      </w:pPr>
      <w:r>
        <w:rPr>
          <w:rFonts w:hint="eastAsia" w:ascii="楷体_GB2312" w:eastAsia="楷体_GB2312" w:cs="DengXian-Bold"/>
          <w:b/>
          <w:bCs/>
          <w:sz w:val="32"/>
          <w:szCs w:val="32"/>
        </w:rPr>
        <w:t>（一）因公出国（境）费支出0万元。</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本部门2018年度因公出国（境）团组0个、共0人/参加其他单位组织的因公出国（境）团组0个、共0人/无本单位组织的出国（境）团组。因公出国（境）费支出较年初预算增加0万元，增长0%,与</w:t>
      </w:r>
      <w:r>
        <w:rPr>
          <w:rFonts w:hint="eastAsia" w:ascii="仿宋_GB2312" w:eastAsia="仿宋_GB2312" w:cs="DengXian-Regular"/>
          <w:sz w:val="32"/>
          <w:szCs w:val="32"/>
          <w:lang w:eastAsia="zh-CN"/>
        </w:rPr>
        <w:t>年初预算</w:t>
      </w:r>
      <w:r>
        <w:rPr>
          <w:rFonts w:hint="eastAsia" w:ascii="仿宋_GB2312" w:eastAsia="仿宋_GB2312" w:cs="DengXian-Regular"/>
          <w:sz w:val="32"/>
          <w:szCs w:val="32"/>
        </w:rPr>
        <w:t>相比增减无变化。</w:t>
      </w:r>
    </w:p>
    <w:p>
      <w:pPr>
        <w:numPr>
          <w:ilvl w:val="0"/>
          <w:numId w:val="2"/>
        </w:numPr>
        <w:adjustRightInd w:val="0"/>
        <w:snapToGrid w:val="0"/>
        <w:spacing w:after="0" w:line="580" w:lineRule="exact"/>
        <w:ind w:firstLine="643" w:firstLineChars="200"/>
        <w:rPr>
          <w:rFonts w:hint="eastAsia" w:ascii="仿宋_GB2312" w:eastAsia="仿宋_GB2312" w:cs="DengXian-Bold"/>
          <w:sz w:val="32"/>
          <w:szCs w:val="32"/>
        </w:rPr>
      </w:pPr>
      <w:r>
        <w:rPr>
          <w:rFonts w:hint="eastAsia" w:ascii="楷体_GB2312" w:eastAsia="楷体_GB2312" w:cs="DengXian-Bold"/>
          <w:b/>
          <w:bCs/>
          <w:sz w:val="32"/>
          <w:szCs w:val="32"/>
        </w:rPr>
        <w:t>公务用车购置及运行维护费支出4.2万元。</w:t>
      </w:r>
      <w:r>
        <w:rPr>
          <w:rFonts w:hint="eastAsia" w:ascii="仿宋_GB2312" w:eastAsia="仿宋_GB2312" w:cs="DengXian-Regular"/>
          <w:sz w:val="32"/>
          <w:szCs w:val="32"/>
        </w:rPr>
        <w:t>本部门2018年度公务用车购置及运行维护费较年初预算无变化。</w:t>
      </w:r>
      <w:r>
        <w:rPr>
          <w:rFonts w:hint="eastAsia" w:ascii="仿宋_GB2312" w:eastAsia="仿宋_GB2312" w:cs="DengXian-Bold"/>
          <w:sz w:val="32"/>
          <w:szCs w:val="32"/>
        </w:rPr>
        <w:t>其中：</w:t>
      </w:r>
    </w:p>
    <w:p>
      <w:pPr>
        <w:numPr>
          <w:ilvl w:val="0"/>
          <w:numId w:val="0"/>
        </w:numPr>
        <w:adjustRightInd w:val="0"/>
        <w:snapToGrid w:val="0"/>
        <w:spacing w:after="0" w:line="580" w:lineRule="exact"/>
        <w:ind w:firstLine="643" w:firstLineChars="200"/>
        <w:rPr>
          <w:rFonts w:ascii="仿宋_GB2312" w:eastAsia="仿宋_GB2312" w:cs="DengXian-Bold"/>
          <w:b/>
          <w:bCs/>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本部门2018年度公务用车购置量0辆，发生“公务用车购置”经费支出0万元。公务用车购置费支出较年初预算增加0万元，增长0%,与</w:t>
      </w:r>
      <w:r>
        <w:rPr>
          <w:rFonts w:hint="eastAsia" w:ascii="仿宋_GB2312" w:eastAsia="仿宋_GB2312" w:cs="DengXian-Regular"/>
          <w:sz w:val="32"/>
          <w:szCs w:val="32"/>
          <w:lang w:eastAsia="zh-CN"/>
        </w:rPr>
        <w:t>年初预算</w:t>
      </w:r>
      <w:r>
        <w:rPr>
          <w:rFonts w:hint="eastAsia" w:ascii="仿宋_GB2312" w:eastAsia="仿宋_GB2312" w:cs="DengXian-Regular"/>
          <w:sz w:val="32"/>
          <w:szCs w:val="32"/>
        </w:rPr>
        <w:t>相比增减无变化。</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bCs/>
          <w:sz w:val="32"/>
          <w:szCs w:val="32"/>
        </w:rPr>
        <w:t>：</w:t>
      </w:r>
      <w:r>
        <w:rPr>
          <w:rFonts w:hint="eastAsia" w:ascii="仿宋_GB2312" w:eastAsia="仿宋_GB2312" w:cs="DengXian-Regular"/>
          <w:sz w:val="32"/>
          <w:szCs w:val="32"/>
        </w:rPr>
        <w:t>本部门2018年度单位公务用车保有量</w:t>
      </w: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辆。公车运行维护费</w:t>
      </w:r>
      <w:r>
        <w:rPr>
          <w:rFonts w:hint="eastAsia" w:ascii="仿宋_GB2312" w:eastAsia="仿宋_GB2312" w:cs="DengXian-Regular"/>
          <w:sz w:val="32"/>
          <w:szCs w:val="32"/>
          <w:lang w:val="en-US" w:eastAsia="zh-CN"/>
        </w:rPr>
        <w:t>4.2万元，</w:t>
      </w:r>
      <w:r>
        <w:rPr>
          <w:rFonts w:hint="eastAsia" w:ascii="仿宋_GB2312" w:eastAsia="仿宋_GB2312" w:cs="DengXian-Regular"/>
          <w:sz w:val="32"/>
          <w:szCs w:val="32"/>
        </w:rPr>
        <w:t>支出较年初预算无变化。</w:t>
      </w:r>
    </w:p>
    <w:p>
      <w:pPr>
        <w:numPr>
          <w:ilvl w:val="0"/>
          <w:numId w:val="2"/>
        </w:numPr>
        <w:adjustRightInd w:val="0"/>
        <w:snapToGrid w:val="0"/>
        <w:spacing w:after="0" w:line="580" w:lineRule="exact"/>
        <w:ind w:left="0" w:leftChars="0" w:firstLine="643" w:firstLineChars="200"/>
        <w:rPr>
          <w:rFonts w:hint="eastAsia" w:ascii="楷体_GB2312" w:eastAsia="楷体_GB2312" w:cs="DengXian-Bold"/>
          <w:b/>
          <w:bCs/>
          <w:sz w:val="32"/>
          <w:szCs w:val="32"/>
        </w:rPr>
      </w:pPr>
      <w:r>
        <w:rPr>
          <w:rFonts w:hint="eastAsia" w:ascii="楷体_GB2312" w:eastAsia="楷体_GB2312" w:cs="DengXian-Bold"/>
          <w:b/>
          <w:bCs/>
          <w:sz w:val="32"/>
          <w:szCs w:val="32"/>
        </w:rPr>
        <w:t>公务接待费支出0万元。</w:t>
      </w:r>
    </w:p>
    <w:p>
      <w:pPr>
        <w:adjustRightInd w:val="0"/>
        <w:snapToGrid w:val="0"/>
        <w:spacing w:after="0" w:line="580" w:lineRule="exact"/>
        <w:ind w:firstLine="640" w:firstLineChars="200"/>
        <w:rPr>
          <w:rFonts w:hint="eastAsia" w:ascii="楷体_GB2312" w:eastAsia="楷体_GB2312" w:cs="DengXian-Bold"/>
          <w:b/>
          <w:bCs/>
          <w:sz w:val="32"/>
          <w:szCs w:val="32"/>
        </w:rPr>
      </w:pPr>
      <w:r>
        <w:rPr>
          <w:rFonts w:hint="eastAsia" w:ascii="仿宋_GB2312" w:eastAsia="仿宋_GB2312" w:cs="DengXian-Regular"/>
          <w:sz w:val="32"/>
          <w:szCs w:val="32"/>
        </w:rPr>
        <w:t>本部门2018年度公务接待共0批次、0人次。公务接待费支出较年初预算增加0万元，增长0%,与</w:t>
      </w:r>
      <w:r>
        <w:rPr>
          <w:rFonts w:hint="eastAsia" w:ascii="仿宋_GB2312" w:eastAsia="仿宋_GB2312" w:cs="DengXian-Regular"/>
          <w:sz w:val="32"/>
          <w:szCs w:val="32"/>
          <w:lang w:eastAsia="zh-CN"/>
        </w:rPr>
        <w:t>年初预算</w:t>
      </w:r>
      <w:r>
        <w:rPr>
          <w:rFonts w:hint="eastAsia" w:ascii="仿宋_GB2312" w:eastAsia="仿宋_GB2312" w:cs="DengXian-Regular"/>
          <w:sz w:val="32"/>
          <w:szCs w:val="32"/>
        </w:rPr>
        <w:t>相比增减无变化。</w:t>
      </w:r>
      <w:r>
        <w:rPr>
          <w:sz w:val="44"/>
        </w:rPr>
        <w:pict>
          <v:group id="_x0000_s1124" o:spid="_x0000_s1124" o:spt="203" style="position:absolute;left:0pt;margin-left:11.5pt;margin-top:40.55pt;height:44.7pt;width:301.85pt;mso-position-horizontal-relative:page;mso-position-vertical-relative:page;z-index:251677696;mso-width-relative:page;mso-height-relative:page;" coordsize="85,14">
            <o:lock v:ext="edit" grouping="f" rotation="f" text="f" aspectratio="f"/>
            <v:rect id="矩形 13" o:spid="_x0000_s1125" o:spt="1" style="position:absolute;left:0;top:0;height:11;width:85;v-text-anchor:middle;" fillcolor="#D9D9D9" filled="t" stroked="f" coordsize="21600,21600">
              <v:path/>
              <v:fill on="t" color2="#FFFFFF" focussize="0,0"/>
              <v:stroke on="f"/>
              <v:imagedata o:title=""/>
              <o:lock v:ext="edit" aspectratio="f"/>
            </v:rect>
            <v:rect id="矩形 14" o:spid="_x0000_s1126" o:spt="1" style="position:absolute;left:0;top:2;height:12;width:84;v-text-anchor:middle;" fillcolor="#AD002D" filled="t" stroked="t" coordsize="21600,21600">
              <v:path/>
              <v:fill on="t" color2="#FFFFFF"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p>
    <w:p>
      <w:pPr>
        <w:pStyle w:val="3"/>
        <w:spacing w:before="0" w:after="0" w:line="50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（一）绩效管理工作开展情况</w:t>
      </w:r>
    </w:p>
    <w:p>
      <w:pPr>
        <w:adjustRightInd w:val="0"/>
        <w:snapToGrid w:val="0"/>
        <w:spacing w:after="0" w:line="50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根据《关于开展2018年度财政专项资金部门绩效自评价工作的通知》（石财绩</w:t>
      </w:r>
      <w:r>
        <w:rPr>
          <w:rFonts w:hint="eastAsia" w:ascii="宋体" w:hAnsi="宋体" w:cs="宋体"/>
          <w:sz w:val="32"/>
          <w:szCs w:val="32"/>
        </w:rPr>
        <w:t>[2019]</w:t>
      </w:r>
      <w:r>
        <w:rPr>
          <w:rFonts w:hint="eastAsia" w:ascii="仿宋_GB2312" w:eastAsia="仿宋_GB2312" w:cs="DengXian-Regular"/>
          <w:sz w:val="32"/>
          <w:szCs w:val="32"/>
        </w:rPr>
        <w:t>1号），本单位认真开展了预算绩效管理改革开展情况自查，对部门全面规范绩效预算编制、严格预算执行管理、推进绩效评价工作、推进预决算信息公开等方面进行了自评，考核结果为优秀</w:t>
      </w:r>
    </w:p>
    <w:p>
      <w:pPr>
        <w:numPr>
          <w:ilvl w:val="0"/>
          <w:numId w:val="3"/>
        </w:num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预算项目绩效评价开展情况</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根据预算绩效管理要求，本单位组织对2018年度一般公共预算项目支出全面开展绩效自评，涉及老年体协活动经费和元宵灯盏等两个项目，涉及资金30万元。从评价情况看，评价结果都为优秀。</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（三）预算项目绩效自评选例</w:t>
      </w:r>
    </w:p>
    <w:p>
      <w:pPr>
        <w:adjustRightInd w:val="0"/>
        <w:snapToGrid w:val="0"/>
        <w:spacing w:after="0" w:line="50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本单位无民生项目和重点支出项目。</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本部门2018年度机关运行经费支出16.76万元，比年初预算数减少10.59万元。主要原因是节省办公费。</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w:t>
      </w:r>
      <w:r>
        <w:rPr>
          <w:rFonts w:hint="eastAsia" w:ascii="仿宋_GB2312" w:eastAsia="仿宋_GB2312" w:cs="DengXian-Regular"/>
          <w:sz w:val="32"/>
          <w:szCs w:val="32"/>
          <w:lang w:val="en-US" w:eastAsia="zh-CN"/>
        </w:rPr>
        <w:t>269</w:t>
      </w:r>
      <w:r>
        <w:rPr>
          <w:rFonts w:hint="eastAsia" w:ascii="仿宋_GB2312" w:eastAsia="仿宋_GB2312" w:cs="DengXian-Regular"/>
          <w:sz w:val="32"/>
          <w:szCs w:val="32"/>
        </w:rPr>
        <w:t>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万元、政府采购服务支出</w:t>
      </w:r>
      <w:r>
        <w:rPr>
          <w:rFonts w:hint="eastAsia" w:ascii="仿宋_GB2312" w:hAnsi="仿宋_GB2312" w:eastAsia="仿宋_GB2312" w:cs="仿宋_GB2312"/>
          <w:color w:val="000000"/>
          <w:kern w:val="0"/>
          <w:sz w:val="32"/>
          <w:szCs w:val="32"/>
        </w:rPr>
        <w:t>269</w:t>
      </w:r>
      <w:r>
        <w:rPr>
          <w:rFonts w:ascii="仿宋_GB2312" w:hAnsi="仿宋_GB2312" w:eastAsia="仿宋_GB2312" w:cs="仿宋_GB2312"/>
          <w:color w:val="000000"/>
          <w:kern w:val="0"/>
          <w:sz w:val="32"/>
          <w:szCs w:val="32"/>
        </w:rPr>
        <w:t>万元。</w:t>
      </w:r>
      <w:r>
        <w:rPr>
          <w:rFonts w:ascii="仿宋_GB2312" w:hAnsi="仿宋_GB2312" w:eastAsia="仿宋_GB2312" w:cs="仿宋_GB2312"/>
          <w:color w:val="000000"/>
          <w:kern w:val="0"/>
          <w:sz w:val="32"/>
          <w:szCs w:val="32"/>
          <w:lang w:bidi="ar"/>
        </w:rPr>
        <w:t>授予中小企业合同金</w:t>
      </w:r>
      <w:r>
        <w:rPr>
          <w:rFonts w:hint="eastAsia" w:ascii="仿宋_GB2312" w:hAnsi="仿宋_GB2312" w:eastAsia="仿宋_GB2312" w:cs="仿宋_GB2312"/>
          <w:color w:val="000000"/>
          <w:kern w:val="0"/>
          <w:sz w:val="32"/>
          <w:szCs w:val="32"/>
          <w:lang w:val="en-US" w:eastAsia="zh-CN" w:bidi="ar"/>
        </w:rPr>
        <w:t>269</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10</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bidi="ar"/>
        </w:rPr>
        <w:t>0</w:t>
      </w:r>
      <w:r>
        <w:rPr>
          <w:rFonts w:ascii="仿宋_GB2312" w:hAnsi="仿宋_GB2312" w:eastAsia="仿宋_GB2312" w:cs="仿宋_GB2312"/>
          <w:color w:val="000000"/>
          <w:kern w:val="0"/>
          <w:sz w:val="32"/>
          <w:szCs w:val="32"/>
          <w:lang w:bidi="ar"/>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eastAsia="仿宋_GB2312" w:cs="DengXian-Regular"/>
          <w:sz w:val="32"/>
          <w:szCs w:val="32"/>
        </w:rPr>
        <w:t>截至2018年12月31日，</w:t>
      </w:r>
      <w:r>
        <w:rPr>
          <w:rFonts w:hint="eastAsia" w:ascii="仿宋_GB2312" w:hAnsi="Times New Roman" w:eastAsia="仿宋_GB2312" w:cs="DengXian-Regular"/>
          <w:sz w:val="32"/>
          <w:szCs w:val="32"/>
        </w:rPr>
        <w:t>本部门共有车辆</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辆，其中，副部（省）级及以上领导用车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w:t>
      </w:r>
    </w:p>
    <w:p>
      <w:pPr>
        <w:adjustRightInd w:val="0"/>
        <w:snapToGrid w:val="0"/>
        <w:spacing w:line="580" w:lineRule="exact"/>
        <w:ind w:firstLine="640" w:firstLineChars="200"/>
        <w:rPr>
          <w:rFonts w:hint="default" w:ascii="仿宋_GB2312" w:eastAsia="仿宋_GB2312" w:cs="DengXian-Regular"/>
          <w:sz w:val="32"/>
          <w:szCs w:val="32"/>
          <w:lang w:val="en-US"/>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与</w:t>
      </w:r>
      <w:r>
        <w:rPr>
          <w:rFonts w:hint="eastAsia" w:ascii="仿宋_GB2312" w:eastAsia="仿宋_GB2312" w:cs="DengXian-Regular"/>
          <w:sz w:val="32"/>
          <w:szCs w:val="32"/>
          <w:lang w:eastAsia="zh-CN"/>
        </w:rPr>
        <w:t>上</w:t>
      </w:r>
      <w:r>
        <w:rPr>
          <w:rFonts w:hint="eastAsia" w:ascii="仿宋_GB2312" w:hAnsi="Times New Roman" w:eastAsia="仿宋_GB2312" w:cs="DengXian-Regular"/>
          <w:sz w:val="32"/>
          <w:szCs w:val="32"/>
          <w:lang w:eastAsia="zh-CN"/>
        </w:rPr>
        <w:t>年相比无变化</w:t>
      </w:r>
      <w:r>
        <w:rPr>
          <w:rFonts w:hint="eastAsia" w:ascii="仿宋_GB2312" w:eastAsia="仿宋_GB2312" w:cs="DengXian-Regular"/>
          <w:sz w:val="32"/>
          <w:szCs w:val="32"/>
          <w:lang w:eastAsia="zh-CN"/>
        </w:rPr>
        <w:t>，单位价值</w:t>
      </w:r>
      <w:r>
        <w:rPr>
          <w:rFonts w:hint="eastAsia" w:ascii="仿宋_GB2312" w:eastAsia="仿宋_GB2312" w:cs="DengXian-Regular"/>
          <w:sz w:val="32"/>
          <w:szCs w:val="32"/>
          <w:lang w:val="en-US" w:eastAsia="zh-CN"/>
        </w:rPr>
        <w:t>100万元以上专用设备0台（套），与上年相比无变化。</w:t>
      </w:r>
    </w:p>
    <w:p>
      <w:pPr>
        <w:pStyle w:val="4"/>
        <w:spacing w:before="0" w:after="0" w:line="580" w:lineRule="exact"/>
        <w:ind w:firstLine="883" w:firstLineChars="200"/>
        <w:rPr>
          <w:rFonts w:ascii="楷体_GB2312" w:eastAsia="楷体_GB2312" w:cs="DengXian-Bold"/>
        </w:rPr>
      </w:pPr>
      <w:r>
        <w:rPr>
          <w:sz w:val="44"/>
        </w:rPr>
        <w:pict>
          <v:group id="_x0000_s1148" o:spid="_x0000_s1148" o:spt="203" style="position:absolute;left:0pt;margin-left:11.5pt;margin-top:40.55pt;height:44.7pt;width:301.85pt;mso-position-horizontal-relative:page;mso-position-vertical-relative:page;z-index:251685888;mso-width-relative:page;mso-height-relative:page;" coordsize="85,14">
            <o:lock v:ext="edit" grouping="f" rotation="f" text="f" aspectratio="f"/>
            <v:rect id="矩形 13" o:spid="_x0000_s1149" o:spt="1" style="position:absolute;left:0;top:0;height:11;width:85;v-text-anchor:middle;" fillcolor="#D9D9D9" filled="t" stroked="f" coordsize="21600,21600">
              <v:path/>
              <v:fill on="t" color2="#FFFFFF" focussize="0,0"/>
              <v:stroke on="f"/>
              <v:imagedata o:title=""/>
              <o:lock v:ext="edit" aspectratio="f"/>
            </v:rect>
            <v:rect id="矩形 14" o:spid="_x0000_s1150" o:spt="1" style="position:absolute;left:0;top:2;height:12;width:84;v-text-anchor:middle;" fillcolor="#AD002D" filled="t" stroked="t" coordsize="21600,21600">
              <v:path/>
              <v:fill on="t" color2="#FFFFFF" focussize="0,0"/>
              <v:stroke weight="2pt" color="#B0761F"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2018年度部门决算☞部门决算情况说明</w:t>
                    </w:r>
                  </w:p>
                  <w:p>
                    <w:pPr>
                      <w:jc w:val="center"/>
                    </w:pPr>
                  </w:p>
                </w:txbxContent>
              </v:textbox>
            </v:rect>
            <w10:anchorlock/>
          </v:group>
        </w:pict>
      </w: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1、本部门2018年度国有资本经营预算财政拨款无收支及结转结余情况，故国有资本经营预算财政拨款支出决算表表以空表列示。</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63360"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7" cstate="print"/>
                    <a:stretch>
                      <a:fillRect/>
                    </a:stretch>
                  </pic:blipFill>
                  <pic:spPr>
                    <a:xfrm>
                      <a:off x="0" y="0"/>
                      <a:ext cx="7550150" cy="10680065"/>
                    </a:xfrm>
                    <a:prstGeom prst="rect">
                      <a:avLst/>
                    </a:prstGeom>
                  </pic:spPr>
                </pic:pic>
              </a:graphicData>
            </a:graphic>
          </wp:anchor>
        </w:drawing>
      </w:r>
      <w:r>
        <w:rPr>
          <w:sz w:val="72"/>
        </w:rPr>
        <w:pict>
          <v:shape id="_x0000_s1036" o:spid="_x0000_s1036" o:spt="202" type="#_x0000_t202" style="position:absolute;left:0pt;margin-left:-78.7pt;margin-top:232.8pt;height:159.1pt;width:596.2pt;z-index:251673600;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ascii="仿宋_GB2312" w:hAnsi="宋体" w:eastAsia="仿宋_GB2312"/>
          <w:b/>
          <w:bCs/>
          <w:color w:val="000000"/>
          <w:kern w:val="0"/>
          <w:sz w:val="32"/>
          <w:szCs w:val="32"/>
        </w:rPr>
        <w:pict>
          <v:group id="_x0000_s1142" o:spid="_x0000_s1142" o:spt="203" style="position:absolute;left:0pt;margin-left:-81pt;margin-top:39.65pt;height:43.95pt;width:264.85pt;mso-position-vertical-relative:page;z-index:251683840;mso-width-relative:page;mso-height-relative:page;" coordsize="8546,1398">
            <o:lock v:ext="edit" grouping="f" rotation="f" text="f" aspectratio="f"/>
            <v:rect id="矩形 13" o:spid="_x0000_s1143" o:spt="1" style="position:absolute;left:0;top:0;height:1175;width:8546;v-text-anchor:middle;" fillcolor="#D9D9D9" filled="t" stroked="f" coordsize="21600,21600">
              <v:path/>
              <v:fill on="t" focussize="0,0"/>
              <v:stroke on="f"/>
              <v:imagedata o:title=""/>
              <o:lock v:ext="edit" grouping="f" rotation="f" text="f" aspectratio="f"/>
            </v:rect>
            <v:rect id="矩形 14" o:spid="_x0000_s1144" o:spt="1" style="position:absolute;left:26;top:275;height:1123;width:8324;v-text-anchor:middle;" fillcolor="#AD002D" filled="t" coordsize="21600,21600">
              <v:path/>
              <v:fill on="t" focussize="0,0"/>
              <v:stroke weight="2pt" color="#B0761F"/>
              <v:imagedata o:title=""/>
              <o:lock v:ext="edit" grouping="f" rotation="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ascii="仿宋_GB2312" w:hAnsi="宋体" w:eastAsia="仿宋_GB2312"/>
          <w:b/>
          <w:bCs/>
          <w:color w:val="000000"/>
          <w:kern w:val="0"/>
          <w:sz w:val="32"/>
          <w:szCs w:val="32"/>
        </w:rPr>
        <w:pict>
          <v:group id="_x0000_s1145" o:spid="_x0000_s1145" o:spt="203" style="position:absolute;left:0pt;margin-left:-81pt;margin-top:39.65pt;height:43.95pt;width:264.85pt;mso-position-vertical-relative:page;z-index:251684864;mso-width-relative:page;mso-height-relative:page;" coordsize="8546,1398">
            <o:lock v:ext="edit" grouping="f" rotation="f" text="f" aspectratio="f"/>
            <v:rect id="矩形 13" o:spid="_x0000_s1146" o:spt="1" style="position:absolute;left:0;top:0;height:1175;width:8546;v-text-anchor:middle;" fillcolor="#D9D9D9" filled="t" stroked="f" coordsize="21600,21600">
              <v:path/>
              <v:fill on="t" focussize="0,0"/>
              <v:stroke on="f"/>
              <v:imagedata o:title=""/>
              <o:lock v:ext="edit" grouping="f" rotation="f" text="f" aspectratio="f"/>
            </v:rect>
            <v:rect id="矩形 14" o:spid="_x0000_s1147" o:spt="1" style="position:absolute;left:26;top:275;height:1123;width:8324;v-text-anchor:middle;" fillcolor="#AD002D" filled="t" coordsize="21600,21600">
              <v:path/>
              <v:fill on="t" focussize="0,0"/>
              <v:stroke weight="2pt" color="#B0761F"/>
              <v:imagedata o:title=""/>
              <o:lock v:ext="edit" grouping="f" rotation="f" text="f"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rPr>
                      <w:t>2018年度部门决算☞名词解释</w:t>
                    </w:r>
                  </w:p>
                  <w:p>
                    <w:pPr>
                      <w:jc w:val="center"/>
                    </w:pPr>
                  </w:p>
                </w:txbxContent>
              </v:textbox>
            </v:rect>
            <w10:anchorlock/>
          </v:group>
        </w:pict>
      </w: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64384"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5"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0C39D569-B6DB-4F41-8D14-FF8ECF26847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embedRegular r:id="rId2" w:fontKey="{995976A6-C2A9-4450-8FE1-E2BBD551944D}"/>
  </w:font>
  <w:font w:name="楷体">
    <w:panose1 w:val="02010609060101010101"/>
    <w:charset w:val="86"/>
    <w:family w:val="modern"/>
    <w:pitch w:val="default"/>
    <w:sig w:usb0="800002BF" w:usb1="38CF7CFA" w:usb2="00000016" w:usb3="00000000" w:csb0="00040001" w:csb1="00000000"/>
    <w:embedRegular r:id="rId3" w:fontKey="{EADFB7D1-7C53-47D5-8A4B-9BA0EE580C12}"/>
  </w:font>
  <w:font w:name="楷体_GB2312">
    <w:panose1 w:val="02010609030101010101"/>
    <w:charset w:val="86"/>
    <w:family w:val="modern"/>
    <w:pitch w:val="default"/>
    <w:sig w:usb0="00000001" w:usb1="080E0000" w:usb2="00000000" w:usb3="00000000" w:csb0="00040000" w:csb1="00000000"/>
    <w:embedRegular r:id="rId4" w:fontKey="{E458043C-9CCB-4CDF-846F-9C15DF5FC3FB}"/>
  </w:font>
  <w:font w:name="仿宋_GB2312">
    <w:panose1 w:val="02010609030101010101"/>
    <w:charset w:val="86"/>
    <w:family w:val="modern"/>
    <w:pitch w:val="default"/>
    <w:sig w:usb0="00000001" w:usb1="080E0000" w:usb2="00000000" w:usb3="00000000" w:csb0="00040000" w:csb1="00000000"/>
    <w:embedRegular r:id="rId5" w:fontKey="{75CFDE6B-D39A-4E0A-A7F2-90959292CA48}"/>
  </w:font>
  <w:font w:name="ArialUnicodeMS">
    <w:altName w:val="Malgun Gothic"/>
    <w:panose1 w:val="00000000000000000000"/>
    <w:charset w:val="81"/>
    <w:family w:val="auto"/>
    <w:pitch w:val="default"/>
    <w:sig w:usb0="00000000" w:usb1="00000000" w:usb2="00000010" w:usb3="00000000" w:csb0="00080001" w:csb1="00000000"/>
    <w:embedRegular r:id="rId6" w:fontKey="{AACB33DF-BE0B-4E07-955F-B98C1FCB4F00}"/>
  </w:font>
  <w:font w:name="方正书宋_GBK">
    <w:altName w:val="宋体"/>
    <w:panose1 w:val="00000000000000000000"/>
    <w:charset w:val="86"/>
    <w:family w:val="roman"/>
    <w:pitch w:val="default"/>
    <w:sig w:usb0="00000000" w:usb1="00000000" w:usb2="00000000" w:usb3="00000000" w:csb0="00040001" w:csb1="00000000"/>
    <w:embedRegular r:id="rId7" w:fontKey="{945CD915-E87F-4845-ADF8-5922C7970418}"/>
  </w:font>
  <w:font w:name="MS-UIGothic,Bold">
    <w:altName w:val="Malgun Gothic"/>
    <w:panose1 w:val="00000000000000000000"/>
    <w:charset w:val="81"/>
    <w:family w:val="auto"/>
    <w:pitch w:val="default"/>
    <w:sig w:usb0="00000000" w:usb1="00000000" w:usb2="00000010" w:usb3="00000000" w:csb0="00080000" w:csb1="00000000"/>
    <w:embedRegular r:id="rId8" w:fontKey="{392A572C-7619-444D-8484-97FB5D6CB98A}"/>
  </w:font>
  <w:font w:name="DengXian-Regular">
    <w:altName w:val="宋体"/>
    <w:panose1 w:val="00000000000000000000"/>
    <w:charset w:val="86"/>
    <w:family w:val="auto"/>
    <w:pitch w:val="default"/>
    <w:sig w:usb0="00000000" w:usb1="00000000" w:usb2="00000010" w:usb3="00000000" w:csb0="00040001" w:csb1="00000000"/>
    <w:embedRegular r:id="rId9" w:fontKey="{7CDAF5BC-E413-43FF-A379-AB21295EC0BE}"/>
  </w:font>
  <w:font w:name="DengXian-Bold">
    <w:altName w:val="宋体"/>
    <w:panose1 w:val="00000000000000000000"/>
    <w:charset w:val="86"/>
    <w:family w:val="auto"/>
    <w:pitch w:val="default"/>
    <w:sig w:usb0="00000000" w:usb1="00000000" w:usb2="00000010" w:usb3="00000000" w:csb0="00040001" w:csb1="00000000"/>
    <w:embedRegular r:id="rId10" w:fontKey="{D41EB39E-9308-4B4C-8019-92553002A459}"/>
  </w:font>
  <w:font w:name="TimesNewRomanPSMT">
    <w:altName w:val="Arial"/>
    <w:panose1 w:val="00000000000000000000"/>
    <w:charset w:val="00"/>
    <w:family w:val="swiss"/>
    <w:pitch w:val="default"/>
    <w:sig w:usb0="00000000" w:usb1="00000000" w:usb2="00000000" w:usb3="00000000" w:csb0="00000001" w:csb1="00000000"/>
  </w:font>
  <w:font w:name="Malgun Gothic">
    <w:panose1 w:val="020B0503020000020004"/>
    <w:charset w:val="81"/>
    <w:family w:val="auto"/>
    <w:pitch w:val="default"/>
    <w:sig w:usb0="9000002F" w:usb1="29D77CFB" w:usb2="00000012" w:usb3="00000000" w:csb0="0008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480" w:lineRule="auto"/>
      </w:pPr>
      <w:r>
        <w:separator/>
      </w:r>
    </w:p>
  </w:footnote>
  <w:footnote w:type="continuationSeparator" w:id="1">
    <w:p>
      <w:pPr>
        <w:spacing w:before="0" w:after="0" w:line="48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5536B88"/>
    <w:multiLevelType w:val="singleLevel"/>
    <w:tmpl w:val="F5536B88"/>
    <w:lvl w:ilvl="0" w:tentative="0">
      <w:start w:val="2"/>
      <w:numFmt w:val="chineseCounting"/>
      <w:suff w:val="nothing"/>
      <w:lvlText w:val="（%1）"/>
      <w:lvlJc w:val="left"/>
      <w:rPr>
        <w:rFonts w:hint="eastAsia"/>
      </w:rPr>
    </w:lvl>
  </w:abstractNum>
  <w:abstractNum w:abstractNumId="1">
    <w:nsid w:val="FAAEA2B9"/>
    <w:multiLevelType w:val="singleLevel"/>
    <w:tmpl w:val="FAAEA2B9"/>
    <w:lvl w:ilvl="0" w:tentative="0">
      <w:start w:val="2"/>
      <w:numFmt w:val="chineseCounting"/>
      <w:suff w:val="nothing"/>
      <w:lvlText w:val="（%1）"/>
      <w:lvlJc w:val="left"/>
      <w:rPr>
        <w:rFonts w:hint="eastAsia"/>
      </w:rPr>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2Y1NTNkNWUyNTBiMTZhNWVhNTc0ODU5MWM5YTQ3YjcifQ=="/>
  </w:docVars>
  <w:rsids>
    <w:rsidRoot w:val="003C1413"/>
    <w:rsid w:val="00024E7F"/>
    <w:rsid w:val="000475A0"/>
    <w:rsid w:val="000838C3"/>
    <w:rsid w:val="000B2446"/>
    <w:rsid w:val="000C61A1"/>
    <w:rsid w:val="000D7C65"/>
    <w:rsid w:val="000E2F81"/>
    <w:rsid w:val="00117946"/>
    <w:rsid w:val="00117E2C"/>
    <w:rsid w:val="00146C47"/>
    <w:rsid w:val="00152FB8"/>
    <w:rsid w:val="00176658"/>
    <w:rsid w:val="0018239E"/>
    <w:rsid w:val="001B3410"/>
    <w:rsid w:val="001C030D"/>
    <w:rsid w:val="001C4A84"/>
    <w:rsid w:val="001E5902"/>
    <w:rsid w:val="00233705"/>
    <w:rsid w:val="00275CA2"/>
    <w:rsid w:val="002A65A5"/>
    <w:rsid w:val="002C04C4"/>
    <w:rsid w:val="002D08B0"/>
    <w:rsid w:val="002D1AE3"/>
    <w:rsid w:val="002F2ECE"/>
    <w:rsid w:val="00341C8F"/>
    <w:rsid w:val="0035463A"/>
    <w:rsid w:val="00391D9D"/>
    <w:rsid w:val="00391E1D"/>
    <w:rsid w:val="003B6C51"/>
    <w:rsid w:val="003C1413"/>
    <w:rsid w:val="003C549F"/>
    <w:rsid w:val="003D5A16"/>
    <w:rsid w:val="003E7DB3"/>
    <w:rsid w:val="003F7EC9"/>
    <w:rsid w:val="00431175"/>
    <w:rsid w:val="004B6E37"/>
    <w:rsid w:val="004B76CA"/>
    <w:rsid w:val="004C32BA"/>
    <w:rsid w:val="004C5812"/>
    <w:rsid w:val="004F615E"/>
    <w:rsid w:val="00575922"/>
    <w:rsid w:val="005A6C90"/>
    <w:rsid w:val="005E3FB0"/>
    <w:rsid w:val="005F4B66"/>
    <w:rsid w:val="005F5208"/>
    <w:rsid w:val="00641318"/>
    <w:rsid w:val="0064405D"/>
    <w:rsid w:val="00685302"/>
    <w:rsid w:val="00695557"/>
    <w:rsid w:val="006D4EA7"/>
    <w:rsid w:val="0070012A"/>
    <w:rsid w:val="0070664B"/>
    <w:rsid w:val="007071B8"/>
    <w:rsid w:val="007414DE"/>
    <w:rsid w:val="007905A9"/>
    <w:rsid w:val="007D781D"/>
    <w:rsid w:val="007E5500"/>
    <w:rsid w:val="007F055B"/>
    <w:rsid w:val="0080644C"/>
    <w:rsid w:val="00811C2F"/>
    <w:rsid w:val="00816295"/>
    <w:rsid w:val="00833D46"/>
    <w:rsid w:val="00840A97"/>
    <w:rsid w:val="008C0149"/>
    <w:rsid w:val="008D5DED"/>
    <w:rsid w:val="008D60B1"/>
    <w:rsid w:val="008E25CA"/>
    <w:rsid w:val="008F34FC"/>
    <w:rsid w:val="00905622"/>
    <w:rsid w:val="00944CD7"/>
    <w:rsid w:val="009831B2"/>
    <w:rsid w:val="009A1ABE"/>
    <w:rsid w:val="009E21A4"/>
    <w:rsid w:val="009F22C6"/>
    <w:rsid w:val="00A07E50"/>
    <w:rsid w:val="00A15397"/>
    <w:rsid w:val="00A35CE0"/>
    <w:rsid w:val="00A4462E"/>
    <w:rsid w:val="00A44AA4"/>
    <w:rsid w:val="00A61623"/>
    <w:rsid w:val="00A84687"/>
    <w:rsid w:val="00AB0A0E"/>
    <w:rsid w:val="00AD3B6E"/>
    <w:rsid w:val="00B1751F"/>
    <w:rsid w:val="00B20FBF"/>
    <w:rsid w:val="00B56722"/>
    <w:rsid w:val="00B74D39"/>
    <w:rsid w:val="00B91DA4"/>
    <w:rsid w:val="00C12630"/>
    <w:rsid w:val="00C34562"/>
    <w:rsid w:val="00C3774E"/>
    <w:rsid w:val="00C5125F"/>
    <w:rsid w:val="00C57456"/>
    <w:rsid w:val="00C65387"/>
    <w:rsid w:val="00C87FAB"/>
    <w:rsid w:val="00C91FF7"/>
    <w:rsid w:val="00C94E53"/>
    <w:rsid w:val="00D0048E"/>
    <w:rsid w:val="00D10A96"/>
    <w:rsid w:val="00D23E7A"/>
    <w:rsid w:val="00D61063"/>
    <w:rsid w:val="00DB35AF"/>
    <w:rsid w:val="00DD72D7"/>
    <w:rsid w:val="00DF5B88"/>
    <w:rsid w:val="00E0589E"/>
    <w:rsid w:val="00E241FA"/>
    <w:rsid w:val="00E2595E"/>
    <w:rsid w:val="00E35374"/>
    <w:rsid w:val="00E37A19"/>
    <w:rsid w:val="00E50C19"/>
    <w:rsid w:val="00E64655"/>
    <w:rsid w:val="00E73081"/>
    <w:rsid w:val="00E856C9"/>
    <w:rsid w:val="00EB6A8B"/>
    <w:rsid w:val="00EE3125"/>
    <w:rsid w:val="00EF38C6"/>
    <w:rsid w:val="00F51A4E"/>
    <w:rsid w:val="00F679C7"/>
    <w:rsid w:val="00F7711A"/>
    <w:rsid w:val="00FA0D58"/>
    <w:rsid w:val="00FA56F4"/>
    <w:rsid w:val="00FB4EDA"/>
    <w:rsid w:val="00FD3BD5"/>
    <w:rsid w:val="00FE3DC8"/>
    <w:rsid w:val="04073F84"/>
    <w:rsid w:val="075F227B"/>
    <w:rsid w:val="09D77A39"/>
    <w:rsid w:val="0B60750A"/>
    <w:rsid w:val="0E82765F"/>
    <w:rsid w:val="10686488"/>
    <w:rsid w:val="10DF728A"/>
    <w:rsid w:val="1264200E"/>
    <w:rsid w:val="13817D87"/>
    <w:rsid w:val="141C5B77"/>
    <w:rsid w:val="18D8339D"/>
    <w:rsid w:val="197E055B"/>
    <w:rsid w:val="1A21388F"/>
    <w:rsid w:val="1A570D2F"/>
    <w:rsid w:val="28FB0B8D"/>
    <w:rsid w:val="2A8272F6"/>
    <w:rsid w:val="2A9870FC"/>
    <w:rsid w:val="2B540143"/>
    <w:rsid w:val="2BD545D0"/>
    <w:rsid w:val="2D2B7942"/>
    <w:rsid w:val="2D46481D"/>
    <w:rsid w:val="2DEA173C"/>
    <w:rsid w:val="2E733B28"/>
    <w:rsid w:val="31852B5A"/>
    <w:rsid w:val="32D01238"/>
    <w:rsid w:val="36F772F7"/>
    <w:rsid w:val="39AA7251"/>
    <w:rsid w:val="3DFC59A8"/>
    <w:rsid w:val="3ECF245E"/>
    <w:rsid w:val="3FB96314"/>
    <w:rsid w:val="454E69BE"/>
    <w:rsid w:val="48EF3917"/>
    <w:rsid w:val="4A300091"/>
    <w:rsid w:val="52116889"/>
    <w:rsid w:val="53A44FAF"/>
    <w:rsid w:val="53D63621"/>
    <w:rsid w:val="57A43A7C"/>
    <w:rsid w:val="594329EC"/>
    <w:rsid w:val="5A8D4442"/>
    <w:rsid w:val="5B7B5613"/>
    <w:rsid w:val="5BEE1540"/>
    <w:rsid w:val="5DE61A5D"/>
    <w:rsid w:val="627E12C0"/>
    <w:rsid w:val="63C04243"/>
    <w:rsid w:val="649C01C7"/>
    <w:rsid w:val="674B643A"/>
    <w:rsid w:val="699A3F60"/>
    <w:rsid w:val="6C5E3D6B"/>
    <w:rsid w:val="6DC75666"/>
    <w:rsid w:val="70DA4FB9"/>
    <w:rsid w:val="72902E62"/>
    <w:rsid w:val="73264773"/>
    <w:rsid w:val="73C61104"/>
    <w:rsid w:val="776452EA"/>
    <w:rsid w:val="7B2E5F98"/>
    <w:rsid w:val="7CE07FB2"/>
    <w:rsid w:val="7DC663B9"/>
    <w:rsid w:val="7FD210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1"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semiHidden/>
    <w:unhideWhenUsed/>
    <w:qFormat/>
    <w:uiPriority w:val="99"/>
    <w:pPr>
      <w:ind w:left="100" w:leftChars="2500"/>
    </w:pPr>
  </w:style>
  <w:style w:type="paragraph" w:styleId="7">
    <w:name w:val="Balloon Text"/>
    <w:basedOn w:val="1"/>
    <w:link w:val="19"/>
    <w:semiHidden/>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styleId="17">
    <w:name w:val="No Spacing"/>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styleId="32">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chart" Target="charts/chart1.xml"/><Relationship Id="rId7" Type="http://schemas.openxmlformats.org/officeDocument/2006/relationships/image" Target="media/image2.jpeg"/><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3.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5.jpeg"/><Relationship Id="rId14" Type="http://schemas.openxmlformats.org/officeDocument/2006/relationships/chart" Target="charts/chart5.xml"/><Relationship Id="rId13" Type="http://schemas.openxmlformats.org/officeDocument/2006/relationships/chart" Target="charts/chart4.xml"/><Relationship Id="rId12" Type="http://schemas.openxmlformats.org/officeDocument/2006/relationships/image" Target="media/image4.png"/><Relationship Id="rId11" Type="http://schemas.openxmlformats.org/officeDocument/2006/relationships/chart" Target="charts/chart3.xml"/><Relationship Id="rId10" Type="http://schemas.openxmlformats.org/officeDocument/2006/relationships/chart" Target="charts/chart2.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oleObject" Target="file:///C:\Users\Administrator\Desktop\&#26032;&#24314;%20XLS%20&#24037;&#20316;&#34920;.xls" TargetMode="External"/></Relationships>
</file>

<file path=word/charts/_rels/chart2.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dministrator\Desktop\&#26032;&#24314;%20XLS%20&#24037;&#20316;&#34920;.xls" TargetMode="External"/></Relationships>
</file>

<file path=word/charts/_rels/chart3.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C:\Users\Administrator\Desktop\&#26032;&#24314;%20XLS%20&#24037;&#20316;&#34920;.xls" TargetMode="External"/></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oleObject" Target="file:///C:\Users\Administrator\Desktop\&#26032;&#24314;%20XLS%20&#24037;&#20316;&#34920;.xls" TargetMode="External"/></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oleObject" Target="file:///C:\Users\Administrator\Desktop\&#26032;&#24314;%20XLS%20&#24037;&#20316;&#34920;.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 收入决算情况</a:t>
            </a:r>
            <a:endParaRPr lang="zh-CN" altLang="en-US"/>
          </a:p>
        </c:rich>
      </c:tx>
      <c:layout/>
      <c:overlay val="0"/>
      <c:spPr>
        <a:noFill/>
        <a:ln>
          <a:noFill/>
        </a:ln>
        <a:effectLst/>
      </c:spPr>
    </c:title>
    <c:autoTitleDeleted val="0"/>
    <c:plotArea>
      <c:layout/>
      <c:pieChart>
        <c:varyColors val="1"/>
        <c:ser>
          <c:idx val="0"/>
          <c:order val="0"/>
          <c:tx>
            <c:strRef>
              <c:f>'[新建 XLS 工作表.xls]Sheet1'!$B$1</c:f>
              <c:strCache>
                <c:ptCount val="1"/>
                <c:pt idx="0">
                  <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工作表.xls]Sheet1'!$A$2:$A$5</c:f>
              <c:strCache>
                <c:ptCount val="4"/>
                <c:pt idx="0">
                  <c:v>财政拨款收入</c:v>
                </c:pt>
                <c:pt idx="1">
                  <c:v>事业收入</c:v>
                </c:pt>
                <c:pt idx="2">
                  <c:v>经营收入</c:v>
                </c:pt>
                <c:pt idx="3">
                  <c:v>其他收入</c:v>
                </c:pt>
              </c:strCache>
            </c:strRef>
          </c:cat>
          <c:val>
            <c:numRef>
              <c:f>'[新建 XLS 工作表.xls]Sheet1'!$B$2:$B$5</c:f>
              <c:numCache>
                <c:formatCode>General</c:formatCode>
                <c:ptCount val="4"/>
                <c:pt idx="0">
                  <c:v>1475.22</c:v>
                </c:pt>
                <c:pt idx="1">
                  <c:v>0</c:v>
                </c:pt>
                <c:pt idx="2">
                  <c:v>0</c:v>
                </c:pt>
                <c:pt idx="3">
                  <c:v>0</c:v>
                </c:pt>
              </c:numCache>
            </c:numRef>
          </c:val>
        </c:ser>
        <c:ser>
          <c:idx val="1"/>
          <c:order val="1"/>
          <c:tx>
            <c:strRef>
              <c:f>'[新建 XLS 工作表.xls]Sheet1'!$C$1</c:f>
              <c:strCache>
                <c:ptCount val="1"/>
                <c:pt idx="0">
                  <c:v>占比</c:v>
                </c:pt>
              </c:strCache>
            </c:strRef>
          </c:tx>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elete val="1"/>
          </c:dLbls>
          <c:cat>
            <c:strRef>
              <c:f>'[新建 XLS 工作表.xls]Sheet1'!$A$2:$A$5</c:f>
              <c:strCache>
                <c:ptCount val="4"/>
                <c:pt idx="0">
                  <c:v>财政拨款收入</c:v>
                </c:pt>
                <c:pt idx="1">
                  <c:v>事业收入</c:v>
                </c:pt>
                <c:pt idx="2">
                  <c:v>经营收入</c:v>
                </c:pt>
                <c:pt idx="3">
                  <c:v>其他收入</c:v>
                </c:pt>
              </c:strCache>
            </c:strRef>
          </c:cat>
          <c:val>
            <c:numRef>
              <c:f>'[新建 XLS 工作表.xls]Sheet1'!$C$2:$C$5</c:f>
              <c:numCache>
                <c:formatCode>0%</c:formatCode>
                <c:ptCount val="4"/>
                <c:pt idx="0">
                  <c:v>1</c:v>
                </c:pt>
                <c:pt idx="1">
                  <c:v>0</c:v>
                </c:pt>
                <c:pt idx="2">
                  <c:v>0</c:v>
                </c:pt>
                <c:pt idx="3">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支出情况</a:t>
            </a:r>
            <a:endParaRPr lang="zh-CN" altLang="en-US"/>
          </a:p>
        </c:rich>
      </c:tx>
      <c:layout/>
      <c:overlay val="0"/>
      <c:spPr>
        <a:noFill/>
        <a:ln>
          <a:noFill/>
        </a:ln>
        <a:effectLst/>
      </c:spPr>
    </c:title>
    <c:autoTitleDeleted val="0"/>
    <c:plotArea>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multiLvlStrRef>
              <c:f>'[新建 XLS 工作表.xls]Sheet1'!$A$1:$B$3</c:f>
              <c:multiLvlStrCache>
                <c:ptCount val="3"/>
                <c:lvl>
                  <c:pt idx="0">
                    <c:v>796.71万</c:v>
                  </c:pt>
                  <c:pt idx="1">
                    <c:v>665.8万</c:v>
                  </c:pt>
                  <c:pt idx="2">
                    <c:v>0万</c:v>
                  </c:pt>
                </c:lvl>
                <c:lvl>
                  <c:pt idx="0">
                    <c:v>基本支出</c:v>
                  </c:pt>
                  <c:pt idx="1">
                    <c:v>项目支出</c:v>
                  </c:pt>
                  <c:pt idx="2">
                    <c:v>经营支出</c:v>
                  </c:pt>
                </c:lvl>
              </c:multiLvlStrCache>
            </c:multiLvlStrRef>
          </c:cat>
          <c:val>
            <c:numRef>
              <c:f>'[新建 XLS 工作表.xls]Sheet1'!$C$1:$C$3</c:f>
              <c:numCache>
                <c:formatCode>0.00%</c:formatCode>
                <c:ptCount val="3"/>
                <c:pt idx="0">
                  <c:v>0.5448</c:v>
                </c:pt>
                <c:pt idx="1">
                  <c:v>0.4552</c:v>
                </c:pt>
                <c:pt idx="2" c:formatCode="0%">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2017</a:t>
            </a:r>
            <a:r>
              <a:rPr lang="zh-CN" altLang="en-US"/>
              <a:t>年度与</a:t>
            </a:r>
            <a:r>
              <a:rPr lang="en-US" altLang="zh-CN"/>
              <a:t>2018</a:t>
            </a:r>
            <a:r>
              <a:rPr lang="zh-CN" altLang="en-US"/>
              <a:t>年度收入支出对比</a:t>
            </a:r>
            <a:endParaRPr lang="zh-CN" altLang="en-US"/>
          </a:p>
        </c:rich>
      </c:tx>
      <c:layout/>
      <c:overlay val="0"/>
      <c:spPr>
        <a:noFill/>
        <a:ln>
          <a:noFill/>
        </a:ln>
        <a:effectLst/>
      </c:spPr>
    </c:title>
    <c:autoTitleDeleted val="0"/>
    <c:plotArea>
      <c:layout>
        <c:manualLayout>
          <c:layoutTarget val="inner"/>
          <c:xMode val="edge"/>
          <c:yMode val="edge"/>
          <c:x val="0.118833333333333"/>
          <c:y val="0.147685185185185"/>
          <c:w val="0.877"/>
          <c:h val="0.607268518518518"/>
        </c:manualLayout>
      </c:layout>
      <c:barChart>
        <c:barDir val="col"/>
        <c:grouping val="clustered"/>
        <c:varyColors val="0"/>
        <c:ser>
          <c:idx val="0"/>
          <c:order val="0"/>
          <c:tx>
            <c:strRef>
              <c:f>'[新建 XLS 工作表.xls]Sheet1'!$A$2</c:f>
              <c:strCache>
                <c:ptCount val="1"/>
                <c:pt idx="0">
                  <c:v>2017</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工作表.xls]Sheet1'!$B$1:$C$1</c:f>
              <c:strCache>
                <c:ptCount val="2"/>
                <c:pt idx="0">
                  <c:v>收入</c:v>
                </c:pt>
                <c:pt idx="1">
                  <c:v>支出</c:v>
                </c:pt>
              </c:strCache>
            </c:strRef>
          </c:cat>
          <c:val>
            <c:numRef>
              <c:f>'[新建 XLS 工作表.xls]Sheet1'!$B$2:$C$2</c:f>
              <c:numCache>
                <c:formatCode>General</c:formatCode>
                <c:ptCount val="2"/>
                <c:pt idx="0">
                  <c:v>1657.9</c:v>
                </c:pt>
                <c:pt idx="1">
                  <c:v>1638.52</c:v>
                </c:pt>
              </c:numCache>
            </c:numRef>
          </c:val>
        </c:ser>
        <c:ser>
          <c:idx val="1"/>
          <c:order val="1"/>
          <c:tx>
            <c:strRef>
              <c:f>'[新建 XLS 工作表.xls]Sheet1'!$A$3</c:f>
              <c:strCache>
                <c:ptCount val="1"/>
                <c:pt idx="0">
                  <c:v>2018</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工作表.xls]Sheet1'!$B$1:$C$1</c:f>
              <c:strCache>
                <c:ptCount val="2"/>
                <c:pt idx="0">
                  <c:v>收入</c:v>
                </c:pt>
                <c:pt idx="1">
                  <c:v>支出</c:v>
                </c:pt>
              </c:strCache>
            </c:strRef>
          </c:cat>
          <c:val>
            <c:numRef>
              <c:f>'[新建 XLS 工作表.xls]Sheet1'!$B$3:$C$3</c:f>
              <c:numCache>
                <c:formatCode>General</c:formatCode>
                <c:ptCount val="2"/>
                <c:pt idx="0">
                  <c:v>1475.22</c:v>
                </c:pt>
                <c:pt idx="1">
                  <c:v>1462.52</c:v>
                </c:pt>
              </c:numCache>
            </c:numRef>
          </c:val>
        </c:ser>
        <c:dLbls>
          <c:showLegendKey val="0"/>
          <c:showVal val="1"/>
          <c:showCatName val="0"/>
          <c:showSerName val="0"/>
          <c:showPercent val="0"/>
          <c:showBubbleSize val="0"/>
        </c:dLbls>
        <c:gapWidth val="219"/>
        <c:overlap val="-27"/>
        <c:axId val="90554368"/>
        <c:axId val="90555904"/>
      </c:barChart>
      <c:catAx>
        <c:axId val="90554368"/>
        <c:scaling>
          <c:orientation val="minMax"/>
        </c:scaling>
        <c:delete val="0"/>
        <c:axPos val="b"/>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0555904"/>
        <c:crosses val="autoZero"/>
        <c:auto val="1"/>
        <c:lblAlgn val="ctr"/>
        <c:lblOffset val="100"/>
        <c:noMultiLvlLbl val="0"/>
      </c:catAx>
      <c:valAx>
        <c:axId val="905559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0554368"/>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en-US" altLang="zh-CN"/>
              <a:t>2018</a:t>
            </a:r>
            <a:r>
              <a:rPr lang="zh-CN" altLang="en-US"/>
              <a:t>年收入与支出决算与预算对比</a:t>
            </a:r>
            <a:endParaRPr lang="zh-CN" altLang="en-US"/>
          </a:p>
        </c:rich>
      </c:tx>
      <c:layout/>
      <c:overlay val="0"/>
      <c:spPr>
        <a:noFill/>
        <a:ln>
          <a:noFill/>
        </a:ln>
        <a:effectLst/>
      </c:spPr>
    </c:title>
    <c:autoTitleDeleted val="0"/>
    <c:plotArea>
      <c:layout/>
      <c:barChart>
        <c:barDir val="col"/>
        <c:grouping val="clustered"/>
        <c:varyColors val="0"/>
        <c:ser>
          <c:idx val="0"/>
          <c:order val="0"/>
          <c:tx>
            <c:strRef>
              <c:f>'[新建 XLS 工作表.xls]Sheet1'!$A$2</c:f>
              <c:strCache>
                <c:ptCount val="1"/>
                <c:pt idx="0">
                  <c:v>2018年预算</c:v>
                </c:pt>
              </c:strCache>
            </c:strRef>
          </c:tx>
          <c:spPr>
            <a:solidFill>
              <a:schemeClr val="accent1"/>
            </a:solidFill>
            <a:ln>
              <a:noFill/>
            </a:ln>
            <a:effectLst/>
          </c:spPr>
          <c:invertIfNegative val="0"/>
          <c:dLbls>
            <c:delete val="1"/>
          </c:dLbls>
          <c:cat>
            <c:strRef>
              <c:f>'[新建 XLS 工作表.xls]Sheet1'!$B$1:$C$1</c:f>
              <c:strCache>
                <c:ptCount val="2"/>
                <c:pt idx="0">
                  <c:v>收入</c:v>
                </c:pt>
                <c:pt idx="1">
                  <c:v>支出</c:v>
                </c:pt>
              </c:strCache>
            </c:strRef>
          </c:cat>
          <c:val>
            <c:numRef>
              <c:f>'[新建 XLS 工作表.xls]Sheet1'!$B$2:$C$2</c:f>
              <c:numCache>
                <c:formatCode>General</c:formatCode>
                <c:ptCount val="2"/>
                <c:pt idx="0">
                  <c:v>1348.02</c:v>
                </c:pt>
                <c:pt idx="1">
                  <c:v>1348.02</c:v>
                </c:pt>
              </c:numCache>
            </c:numRef>
          </c:val>
        </c:ser>
        <c:ser>
          <c:idx val="1"/>
          <c:order val="1"/>
          <c:tx>
            <c:strRef>
              <c:f>'[新建 XLS 工作表.xls]Sheet1'!$A$3</c:f>
              <c:strCache>
                <c:ptCount val="1"/>
                <c:pt idx="0">
                  <c:v>2018年决算</c:v>
                </c:pt>
              </c:strCache>
            </c:strRef>
          </c:tx>
          <c:spPr>
            <a:solidFill>
              <a:schemeClr val="accent2"/>
            </a:solidFill>
            <a:ln>
              <a:noFill/>
            </a:ln>
            <a:effectLst/>
          </c:spPr>
          <c:invertIfNegative val="0"/>
          <c:dLbls>
            <c:delete val="1"/>
          </c:dLbls>
          <c:cat>
            <c:strRef>
              <c:f>'[新建 XLS 工作表.xls]Sheet1'!$B$1:$C$1</c:f>
              <c:strCache>
                <c:ptCount val="2"/>
                <c:pt idx="0">
                  <c:v>收入</c:v>
                </c:pt>
                <c:pt idx="1">
                  <c:v>支出</c:v>
                </c:pt>
              </c:strCache>
            </c:strRef>
          </c:cat>
          <c:val>
            <c:numRef>
              <c:f>'[新建 XLS 工作表.xls]Sheet1'!$B$3:$C$3</c:f>
              <c:numCache>
                <c:formatCode>General</c:formatCode>
                <c:ptCount val="2"/>
                <c:pt idx="0">
                  <c:v>1475.22</c:v>
                </c:pt>
                <c:pt idx="1">
                  <c:v>1462.52</c:v>
                </c:pt>
              </c:numCache>
            </c:numRef>
          </c:val>
        </c:ser>
        <c:dLbls>
          <c:showLegendKey val="0"/>
          <c:showVal val="0"/>
          <c:showCatName val="0"/>
          <c:showSerName val="0"/>
          <c:showPercent val="0"/>
          <c:showBubbleSize val="0"/>
        </c:dLbls>
        <c:gapWidth val="219"/>
        <c:overlap val="-27"/>
        <c:axId val="92473984"/>
        <c:axId val="92488064"/>
      </c:barChart>
      <c:catAx>
        <c:axId val="92473984"/>
        <c:scaling>
          <c:orientation val="minMax"/>
        </c:scaling>
        <c:delete val="0"/>
        <c:axPos val="b"/>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2488064"/>
        <c:crosses val="autoZero"/>
        <c:auto val="1"/>
        <c:lblAlgn val="ctr"/>
        <c:lblOffset val="100"/>
        <c:noMultiLvlLbl val="0"/>
      </c:catAx>
      <c:valAx>
        <c:axId val="924880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92473984"/>
        <c:crosses val="autoZero"/>
        <c:crossBetween val="between"/>
      </c:valAx>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spc="0" baseline="0">
                <a:solidFill>
                  <a:schemeClr val="tx1">
                    <a:lumMod val="65000"/>
                    <a:lumOff val="35000"/>
                  </a:schemeClr>
                </a:solidFill>
                <a:latin typeface="+mn-lt"/>
                <a:ea typeface="+mn-ea"/>
                <a:cs typeface="+mn-cs"/>
              </a:defRPr>
            </a:pPr>
            <a:r>
              <a:rPr lang="zh-CN" altLang="en-US"/>
              <a:t>决算支出结构</a:t>
            </a:r>
            <a:endParaRPr lang="zh-CN" altLang="en-US"/>
          </a:p>
        </c:rich>
      </c:tx>
      <c:layout/>
      <c:overlay val="0"/>
      <c:spPr>
        <a:noFill/>
        <a:ln>
          <a:noFill/>
        </a:ln>
        <a:effectLst/>
      </c:spPr>
    </c:title>
    <c:autoTitleDeleted val="0"/>
    <c:plotArea>
      <c:layout>
        <c:manualLayout>
          <c:layoutTarget val="inner"/>
          <c:xMode val="edge"/>
          <c:yMode val="edge"/>
          <c:x val="0.312909589041096"/>
          <c:y val="0.241956378056841"/>
          <c:w val="0.374180821917808"/>
          <c:h val="0.601788940295219"/>
        </c:manualLayout>
      </c:layout>
      <c:pieChart>
        <c:varyColors val="1"/>
        <c:ser>
          <c:idx val="0"/>
          <c:order val="0"/>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dLbl>
              <c:idx val="0"/>
              <c:layout>
                <c:manualLayout>
                  <c:x val="-0.0430291286314133"/>
                  <c:y val="-0.209438964216249"/>
                </c:manualLayout>
              </c:layout>
              <c:dLblPos val="bestFit"/>
              <c:showLegendKey val="0"/>
              <c:showVal val="1"/>
              <c:showCatName val="0"/>
              <c:showSerName val="0"/>
              <c:showPercent val="1"/>
              <c:showBubbleSize val="0"/>
              <c:extLst>
                <c:ext xmlns:c15="http://schemas.microsoft.com/office/drawing/2012/chart" uri="{CE6537A1-D6FC-4f65-9D91-7224C49458BB}">
                  <c15:layout/>
                </c:ext>
              </c:extLst>
            </c:dLbl>
            <c:dLbl>
              <c:idx val="1"/>
              <c:layout>
                <c:manualLayout>
                  <c:x val="-0.0875210951700489"/>
                  <c:y val="0.00193473238794419"/>
                </c:manualLayout>
              </c:layout>
              <c:dLblPos val="bestFit"/>
              <c:showLegendKey val="0"/>
              <c:showVal val="1"/>
              <c:showCatName val="0"/>
              <c:showSerName val="0"/>
              <c:showPercent val="1"/>
              <c:showBubbleSize val="0"/>
              <c:extLst>
                <c:ext xmlns:c15="http://schemas.microsoft.com/office/drawing/2012/chart" uri="{CE6537A1-D6FC-4f65-9D91-7224C49458BB}">
                  <c15:layout/>
                </c:ext>
              </c:extLst>
            </c:dLbl>
            <c:dLbl>
              <c:idx val="2"/>
              <c:layout>
                <c:manualLayout>
                  <c:x val="-0.0849117024630078"/>
                  <c:y val="-0.0414129029076175"/>
                </c:manualLayout>
              </c:layout>
              <c:dLblPos val="bestFit"/>
              <c:showLegendKey val="0"/>
              <c:showVal val="1"/>
              <c:showCatName val="0"/>
              <c:showSerName val="0"/>
              <c:showPercent val="1"/>
              <c:showBubbleSize val="0"/>
              <c:extLst>
                <c:ext xmlns:c15="http://schemas.microsoft.com/office/drawing/2012/chart" uri="{CE6537A1-D6FC-4f65-9D91-7224C49458BB}">
                  <c15:layout/>
                </c:ext>
              </c:extLst>
            </c:dLbl>
            <c:dLbl>
              <c:idx val="3"/>
              <c:layout>
                <c:manualLayout>
                  <c:x val="0.13367577101712"/>
                  <c:y val="-0.0367211767766513"/>
                </c:manualLayout>
              </c:layout>
              <c:dLblPos val="bestFit"/>
              <c:showLegendKey val="0"/>
              <c:showVal val="1"/>
              <c:showCatName val="0"/>
              <c:showSerName val="0"/>
              <c:showPercent val="1"/>
              <c:showBubbleSize val="0"/>
              <c:extLst>
                <c:ext xmlns:c15="http://schemas.microsoft.com/office/drawing/2012/chart" uri="{CE6537A1-D6FC-4f65-9D91-7224C49458BB}">
                  <c15:layout/>
                </c:ext>
              </c:extLst>
            </c:dLbl>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工作表.xls]Sheet1'!$A$1:$A$4</c:f>
              <c:strCache>
                <c:ptCount val="4"/>
                <c:pt idx="0">
                  <c:v>文化体育与传媒类</c:v>
                </c:pt>
                <c:pt idx="1">
                  <c:v>商品服务业等</c:v>
                </c:pt>
                <c:pt idx="2">
                  <c:v>城乡社区支出</c:v>
                </c:pt>
                <c:pt idx="3">
                  <c:v>其他支出</c:v>
                </c:pt>
              </c:strCache>
            </c:strRef>
          </c:cat>
          <c:val>
            <c:numRef>
              <c:f>'[新建 XLS 工作表.xls]Sheet1'!$B$1:$B$4</c:f>
              <c:numCache>
                <c:formatCode>General</c:formatCode>
                <c:ptCount val="4"/>
                <c:pt idx="0">
                  <c:v>1196.88</c:v>
                </c:pt>
                <c:pt idx="1">
                  <c:v>177.4</c:v>
                </c:pt>
                <c:pt idx="2">
                  <c:v>71.91</c:v>
                </c:pt>
                <c:pt idx="3">
                  <c:v>16.33</c:v>
                </c:pt>
              </c:numCache>
            </c:numRef>
          </c:val>
        </c:ser>
        <c:ser>
          <c:idx val="1"/>
          <c:order val="1"/>
          <c:spPr/>
          <c:explosion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Pt>
            <c:idx val="2"/>
            <c:bubble3D val="0"/>
            <c:spPr>
              <a:solidFill>
                <a:schemeClr val="accent3"/>
              </a:solidFill>
              <a:ln w="19050">
                <a:solidFill>
                  <a:schemeClr val="lt1"/>
                </a:solidFill>
              </a:ln>
              <a:effectLst/>
            </c:spPr>
          </c:dPt>
          <c:dPt>
            <c:idx val="3"/>
            <c:bubble3D val="0"/>
            <c:spPr>
              <a:solidFill>
                <a:schemeClr val="accent4"/>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'[新建 XLS 工作表.xls]Sheet1'!$A$1:$A$4</c:f>
              <c:strCache>
                <c:ptCount val="4"/>
                <c:pt idx="0">
                  <c:v>文化体育与传媒类</c:v>
                </c:pt>
                <c:pt idx="1">
                  <c:v>商品服务业等</c:v>
                </c:pt>
                <c:pt idx="2">
                  <c:v>城乡社区支出</c:v>
                </c:pt>
                <c:pt idx="3">
                  <c:v>其他支出</c:v>
                </c:pt>
              </c:strCache>
            </c:strRef>
          </c:cat>
          <c:val>
            <c:numRef>
              <c:f>'[新建 XLS 工作表.xls]Sheet1'!$C$1:$C$4</c:f>
              <c:numCache>
                <c:formatCode>0.00%</c:formatCode>
                <c:ptCount val="4"/>
                <c:pt idx="0">
                  <c:v>0.8184</c:v>
                </c:pt>
                <c:pt idx="1">
                  <c:v>0.1213</c:v>
                </c:pt>
                <c:pt idx="2">
                  <c:v>0.0492</c:v>
                </c:pt>
                <c:pt idx="3">
                  <c:v>0.0111</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customShpInfo spid="_x0000_s1128"/>
    <customShpInfo spid="_x0000_s1129"/>
    <customShpInfo spid="_x0000_s1127"/>
    <customShpInfo spid="_x0000_s1131"/>
    <customShpInfo spid="_x0000_s1132"/>
    <customShpInfo spid="_x0000_s1130"/>
    <customShpInfo spid="_x0000_s1117"/>
    <customShpInfo spid="_x0000_s1134"/>
    <customShpInfo spid="_x0000_s1135"/>
    <customShpInfo spid="_x0000_s1133"/>
    <customShpInfo spid="_x0000_s1113"/>
    <customShpInfo spid="_x0000_s1082"/>
    <customShpInfo spid="_x0000_s1137"/>
    <customShpInfo spid="_x0000_s1138"/>
    <customShpInfo spid="_x0000_s1136"/>
    <customShpInfo spid="_x0000_s1078"/>
    <customShpInfo spid="_x0000_s1077"/>
    <customShpInfo spid="_x0000_s1076"/>
    <customShpInfo spid="_x0000_s1075"/>
    <customShpInfo spid="_x0000_s1074"/>
    <customShpInfo spid="_x0000_s1073"/>
    <customShpInfo spid="_x0000_s1140"/>
    <customShpInfo spid="_x0000_s1141"/>
    <customShpInfo spid="_x0000_s1139"/>
    <customShpInfo spid="_x0000_s1066"/>
    <customShpInfo spid="_x0000_s1065"/>
    <customShpInfo spid="_x0000_s1064"/>
    <customShpInfo spid="_x0000_s1152"/>
    <customShpInfo spid="_x0000_s1153"/>
    <customShpInfo spid="_x0000_s1151"/>
    <customShpInfo spid="_x0000_s1155"/>
    <customShpInfo spid="_x0000_s1156"/>
    <customShpInfo spid="_x0000_s1154"/>
    <customShpInfo spid="_x0000_s1125"/>
    <customShpInfo spid="_x0000_s1126"/>
    <customShpInfo spid="_x0000_s1124"/>
    <customShpInfo spid="_x0000_s1149"/>
    <customShpInfo spid="_x0000_s1150"/>
    <customShpInfo spid="_x0000_s1148"/>
    <customShpInfo spid="_x0000_s1036"/>
    <customShpInfo spid="_x0000_s1143"/>
    <customShpInfo spid="_x0000_s1144"/>
    <customShpInfo spid="_x0000_s1142"/>
    <customShpInfo spid="_x0000_s1146"/>
    <customShpInfo spid="_x0000_s1147"/>
    <customShpInfo spid="_x0000_s1145"/>
  </customShpExts>
</s:customData>
</file>

<file path=customXml/item2.xml><?xml version="1.0" encoding="utf-8"?>
<CoverPageProperties xmlns="http://schemas.microsoft.com/office/2006/coverPageProps">
  <PublishDate>2017</PublishDate>
  <Abstract/>
  <CompanyAddress/>
  <CompanyPhone/>
  <CompanyFax/>
  <CompanyEmail/>
</CoverPageProperti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5AF091B-3C7A-41E3-B477-F2FDAA23CFDA}">
  <ds:schemaRefs/>
</ds:datastoreItem>
</file>

<file path=customXml/itemProps3.xml><?xml version="1.0" encoding="utf-8"?>
<ds:datastoreItem xmlns:ds="http://schemas.openxmlformats.org/officeDocument/2006/customXml" ds:itemID="{909968AC-2D2A-4AA8-A118-D414A4DF07E1}">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22</Pages>
  <Words>4644</Words>
  <Characters>5086</Characters>
  <Lines>35</Lines>
  <Paragraphs>9</Paragraphs>
  <TotalTime>4</TotalTime>
  <ScaleCrop>false</ScaleCrop>
  <LinksUpToDate>false</LinksUpToDate>
  <CharactersWithSpaces>5111</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Lucifer</cp:lastModifiedBy>
  <cp:lastPrinted>2019-08-02T01:01:00Z</cp:lastPrinted>
  <dcterms:modified xsi:type="dcterms:W3CDTF">2023-06-08T07:24:51Z</dcterms:modified>
  <dc:subject>石家庄市xxx部门</dc:subject>
  <dc:title>2017年度部门决算</dc:title>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F2650A47A5FC40E3A1D36509CEA1F752_12</vt:lpwstr>
  </property>
</Properties>
</file>