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1320" w:firstLineChars="300"/>
        <w:jc w:val="left"/>
        <w:textAlignment w:val="auto"/>
        <w:rPr>
          <w:rFonts w:hint="eastAsia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  <w:t>房地产市场秩序整治案例四</w:t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1320" w:firstLineChars="300"/>
        <w:jc w:val="left"/>
        <w:textAlignment w:val="auto"/>
        <w:rPr>
          <w:rFonts w:hint="default" w:ascii="仿宋_GB2312" w:hAnsi="仿宋_GB2312" w:cs="仿宋_GB2312"/>
          <w:i w:val="0"/>
          <w:caps w:val="0"/>
          <w:color w:val="000000"/>
          <w:spacing w:val="0"/>
          <w:sz w:val="44"/>
          <w:szCs w:val="44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2022年8月有群众举报客立方（河北）房地产营销策划有限公司涉嫌以不正当手段招揽业务，诱骗消费者交易，其行为违反了《房地产经纪管理办法》第二十五条第三款的规定。</w:t>
      </w:r>
      <w:r>
        <w:rPr>
          <w:rFonts w:hint="eastAsia" w:ascii="仿宋_GB2312" w:hAnsi="仿宋_GB2312" w:cs="仿宋_GB2312"/>
          <w:sz w:val="32"/>
          <w:szCs w:val="32"/>
          <w:u w:val="none"/>
          <w:lang w:val="en-US" w:eastAsia="zh-CN"/>
        </w:rPr>
        <w:t>藁城区住建局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依据《房地产经纪管理办法》第三十七条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u w:val="none"/>
          <w:lang w:val="en-US" w:eastAsia="zh-CN"/>
        </w:rPr>
        <w:t>的规定</w:t>
      </w:r>
      <w:r>
        <w:rPr>
          <w:rFonts w:hint="eastAsia" w:ascii="仿宋_GB2312" w:hAnsi="仿宋_GB2312" w:cs="仿宋_GB2312"/>
          <w:i w:val="0"/>
          <w:iCs w:val="0"/>
          <w:sz w:val="32"/>
          <w:szCs w:val="32"/>
          <w:u w:val="none"/>
          <w:lang w:val="en-US" w:eastAsia="zh-CN"/>
        </w:rPr>
        <w:t>进行了依法查处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cs="仿宋_GB2312"/>
          <w:i w:val="0"/>
          <w:iCs w:val="0"/>
          <w:sz w:val="32"/>
          <w:szCs w:val="32"/>
          <w:u w:val="none"/>
          <w:lang w:val="en-US" w:eastAsia="zh-CN"/>
        </w:rPr>
        <w:t>给予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客立方（河北）房地产营销策划有限公司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罚款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叁万元，该公司负责人罚款壹万元的处罚，并责</w:t>
      </w: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令其停业整改。</w:t>
      </w:r>
    </w:p>
    <w:p>
      <w:pPr>
        <w:ind w:firstLine="640" w:firstLineChars="2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</w:p>
    <w:p>
      <w:pPr>
        <w:ind w:firstLine="3520" w:firstLineChars="1100"/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藁城区住房和城乡建设局</w:t>
      </w:r>
    </w:p>
    <w:p>
      <w:pPr>
        <w:ind w:firstLine="4160" w:firstLineChars="1300"/>
        <w:rPr>
          <w:rFonts w:hint="default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2022年10月26</w:t>
      </w:r>
      <w:bookmarkStart w:id="0" w:name="_GoBack"/>
      <w:bookmarkEnd w:id="0"/>
      <w:r>
        <w:rPr>
          <w:rFonts w:hint="eastAsia" w:ascii="仿宋_GB2312" w:hAnsi="仿宋_GB2312" w:cs="仿宋_GB2312"/>
          <w:i w:val="0"/>
          <w:color w:val="000000"/>
          <w:sz w:val="32"/>
          <w:szCs w:val="32"/>
          <w:u w:val="none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hmMzRkNDQxMTYzNDU5MjQ2OWU5NzdmZmQ0NDY0OTEifQ=="/>
  </w:docVars>
  <w:rsids>
    <w:rsidRoot w:val="1CD877AB"/>
    <w:rsid w:val="08C5460F"/>
    <w:rsid w:val="0CD42B8B"/>
    <w:rsid w:val="0F103242"/>
    <w:rsid w:val="104E7401"/>
    <w:rsid w:val="1CD877AB"/>
    <w:rsid w:val="217F21D3"/>
    <w:rsid w:val="33F37086"/>
    <w:rsid w:val="36540539"/>
    <w:rsid w:val="39FD47BE"/>
    <w:rsid w:val="3FEC4A80"/>
    <w:rsid w:val="498F784D"/>
    <w:rsid w:val="4F3D132C"/>
    <w:rsid w:val="57163F49"/>
    <w:rsid w:val="5DFA72CE"/>
    <w:rsid w:val="64CC4180"/>
    <w:rsid w:val="67C772F7"/>
    <w:rsid w:val="69E000B5"/>
    <w:rsid w:val="74B03CF2"/>
    <w:rsid w:val="78511348"/>
    <w:rsid w:val="7CCD0326"/>
    <w:rsid w:val="7E6416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微软雅黑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191</Words>
  <Characters>199</Characters>
  <Lines>0</Lines>
  <Paragraphs>0</Paragraphs>
  <TotalTime>6</TotalTime>
  <ScaleCrop>false</ScaleCrop>
  <LinksUpToDate>false</LinksUpToDate>
  <CharactersWithSpaces>199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2021-12-02T01:36:00Z</dcterms:created>
  <dc:creator>Administrator</dc:creator>
  <cp:lastModifiedBy>Administrator</cp:lastModifiedBy>
  <cp:lastPrinted>2022-10-25T08:22:00Z</cp:lastPrinted>
  <dcterms:modified xsi:type="dcterms:W3CDTF">2022-10-26T01:29:31Z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FBC3F4E904EF4593A952B9FD189E524B</vt:lpwstr>
  </property>
</Properties>
</file>