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石家庄市藁城区委员会办公室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</w:t>
      </w:r>
      <w:r>
        <w:rPr>
          <w:rFonts w:hint="default" w:ascii="方正小标宋_GBK" w:hAnsi="方正小标宋_GBK" w:eastAsia="方正小标宋_GBK" w:cs="方正小标宋_GBK"/>
          <w:sz w:val="44"/>
          <w:szCs w:val="44"/>
          <w:lang w:eastAsia="zh-CN"/>
        </w:rPr>
        <w:t>20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年度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根据《藁城区区级部门预算项目绩效自评管理办法》（藁财字﹝2020﹞23号），遵循“科学性、规范性、客观性和公正性”的原则，我单位对20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年项目绩效进行了自评，现将自评情况报告如下：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按照财政通知要求，我单位成立了财政预算绩效评价领导小组，并依照全区财政预算绩效考评指标对我区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度财政预算情况开展了考评。通过核实数据、查阅资料、实地查看、归纳汇总等环节，对绩效执行情况、资金的来源和使用情况以及绩效目标的实现程度进行了分析评价。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通过自评，20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年我单位自评绩效项目共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个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均为财政资金，自评绩效项目资金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72.99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万元。其中，地方志年鉴编纂经费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34.6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万元，国家安全宣传经费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4.5万元，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纠正“四风”和作风纪律整顿活动经费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4.5万元，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省委应急值守综合指挥调度平台运营费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5万元，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视联网会议系统改造费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19.89万元，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双问计活动经费</w:t>
      </w:r>
      <w:r>
        <w:rPr>
          <w:rFonts w:hint="default" w:ascii="仿宋" w:hAnsi="仿宋" w:eastAsia="仿宋" w:cs="仿宋"/>
          <w:sz w:val="32"/>
          <w:szCs w:val="32"/>
          <w:lang w:eastAsia="zh-CN"/>
        </w:rPr>
        <w:t>4.5万元。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本次自查</w:t>
      </w:r>
      <w:r>
        <w:rPr>
          <w:rFonts w:hint="eastAsia" w:ascii="仿宋" w:hAnsi="仿宋" w:eastAsia="仿宋" w:cs="仿宋"/>
          <w:kern w:val="0"/>
          <w:sz w:val="32"/>
          <w:szCs w:val="32"/>
        </w:rPr>
        <w:t>采取成立本单位绩效自评工作组等形式，本着客观、公正、公开的原则开展自评工作，所有项目的绩效自评均设计了合理、明晰、可考核的、关键性产出指标和效果指标；自评结果真实可靠。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中共石家庄市藁城区委员会办公室负责区委、区委领导交办的文稿起草、修改工作；围绕区委总体部署开展调查研究；区委文件制发。负责区委、区委领导交办的文稿起草、修改工作；围绕区委总体部署开展调查研究；区委文件制发。负责全区党政系统密码通信和密码管理。组织开展全区全面深化改革重大问题的政策研究；协调督促有关方面落实领导小组决定事项、工作部署和要求；协调各专项小组、有关部门和单位就改革重要问题进行研究。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（一）省委应急值守综合指挥调度平台运营费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绩效目标：各类突发事件得到及时妥善处置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绩效指标：文件登记、分送、传阅、整理、归档办结率、值班保障全勤率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（二）密码通信主渠道运维费、一般设备维护费、电子内网运维费、电子政务内网建设、保密人员培训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绩效目标：保障机要密码通信安全、稳定运行、技术设为安全可用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绩效指标：密码通信稳定安全情况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（三）双问计活动经费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绩效目标：问计省市，寻求政策支持。问计于民，寻求智慧。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绩效指标：各级项目数量及荣誉达标率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（四）纠正“四风”和作风纪律专项整治经费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绩效目标：督导检查、办理上级交办的“四风”及作风纪律案件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绩效指标：上级交办的案件办结率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（五）地方志年鉴编纂经费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绩效目标：印制本地区地方志年鉴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绩效指标：印制本数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绩效目标设定是预算绩效管理的第一个环节。编制准确合理的绩效目标，有利于预算执行中绩效监控的实施，也能够使预算执行结束后的绩效评价有所遵循。绩效目标设定比较清晰准确，绩效指标比较全面完整、科学合理，绩效标准比较恰当适宜、易于评价。但是由于缺乏行业标准，加之未参加过专业培训，对绩效目标设定有一定的局限性，后期我们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kern w:val="0"/>
          <w:sz w:val="32"/>
          <w:szCs w:val="32"/>
        </w:rPr>
        <w:t>通过不断学习，逐步完善绩效目标各项产出目标、效益指标及满意度指标等。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针对存在问题及我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kern w:val="0"/>
          <w:sz w:val="32"/>
          <w:szCs w:val="32"/>
        </w:rPr>
        <w:t>整体支出管理工作的需要，拟实施改进措施如下：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加强部门之间的沟通，提高绩效意识。加强财务部门和业务科室之间的沟通，明确整体绩效管理不仅仅是财务部门的工作，所有专业均有涉及，财务部门仅仅是资金预算与安排，资金支出的实际绩效成果是由使用资金的部门来完成的；做好宣传工作，切实提高全员绩效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（二）健全内控建设。一是按财政要求完善内部控制规范建设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kern w:val="0"/>
          <w:sz w:val="32"/>
          <w:szCs w:val="32"/>
        </w:rPr>
        <w:t>二是继续按要求做好整体支出绩效评价和预决算公开工作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kern w:val="0"/>
          <w:sz w:val="32"/>
          <w:szCs w:val="32"/>
        </w:rPr>
        <w:t>三是进一步巩固国有资产清查工作的成果，规范固定资产购置和处置程序。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（三）提高预算执行力。一是进一步规范经费支出，并严格按预算科目和金额执行，切实提高预算执行力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kern w:val="0"/>
          <w:sz w:val="32"/>
          <w:szCs w:val="32"/>
        </w:rPr>
        <w:t>二是及时调度预算执行情况，提高预算执行的前瞻性和预见性。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Droid Sans Fallbac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roid Sans Fallback">
    <w:panose1 w:val="020B0502000000000001"/>
    <w:charset w:val="86"/>
    <w:family w:val="auto"/>
    <w:pitch w:val="default"/>
    <w:sig w:usb0="910002FF" w:usb1="2BDFFCFB" w:usb2="00000036" w:usb3="00000000" w:csb0="203F01FF" w:csb1="D7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B61930"/>
    <w:rsid w:val="20276775"/>
    <w:rsid w:val="3AEF6FE7"/>
    <w:rsid w:val="493B718D"/>
    <w:rsid w:val="53A42ADD"/>
    <w:rsid w:val="59A03424"/>
    <w:rsid w:val="5DA79789"/>
    <w:rsid w:val="7EF87023"/>
    <w:rsid w:val="8F5FEEE6"/>
    <w:rsid w:val="B8FC7276"/>
    <w:rsid w:val="F9FEBB7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Office_11.1.0.10702_F1E327BC-269C-435d-A152-05C5408002CA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2019-11-15T16:58:00Z</dcterms:created>
  <dc:creator>user</dc:creator>
  <cp:lastModifiedBy>uos</cp:lastModifiedBy>
  <cp:lastPrinted>2021-02-25T21:43:00Z</cp:lastPrinted>
  <dcterms:modified xsi:type="dcterms:W3CDTF">2022-07-08T09:47:16Z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</Properties>
</file>