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  <w:t>房地产市场秩序整治案例二</w:t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default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2021年10月13日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媒体曝光</w:t>
      </w:r>
      <w:r>
        <w:rPr>
          <w:rFonts w:hint="eastAsia" w:ascii="仿宋_GB2312" w:hAnsi="仿宋_GB2312" w:eastAsia="仿宋_GB2312" w:cs="仿宋_GB2312"/>
          <w:i w:val="0"/>
          <w:color w:val="000000"/>
          <w:sz w:val="32"/>
          <w:szCs w:val="32"/>
          <w:u w:val="none"/>
          <w:lang w:val="en-US" w:eastAsia="zh-CN"/>
        </w:rPr>
        <w:t>石家庄儒会房产经纪有限公司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以包更名为名，为没有产权证的房屋提供经纪服务，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涉嫌</w:t>
      </w:r>
      <w:r>
        <w:rPr>
          <w:rFonts w:hint="eastAsia" w:ascii="仿宋_GB2312" w:hAnsi="仿宋_GB2312" w:eastAsia="仿宋_GB2312" w:cs="仿宋_GB2312"/>
          <w:i w:val="0"/>
          <w:color w:val="auto"/>
          <w:sz w:val="32"/>
          <w:szCs w:val="32"/>
          <w:u w:val="none"/>
          <w:lang w:val="en-US" w:eastAsia="zh-CN"/>
        </w:rPr>
        <w:t>以不正当手段招揽业务，诱骗消费者交易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cs="仿宋_GB2312"/>
          <w:sz w:val="32"/>
          <w:szCs w:val="32"/>
          <w:u w:val="none"/>
          <w:lang w:val="en-US" w:eastAsia="zh-CN"/>
        </w:rPr>
        <w:t>藁城</w:t>
      </w:r>
      <w:bookmarkStart w:id="0" w:name="_GoBack"/>
      <w:bookmarkEnd w:id="0"/>
      <w:r>
        <w:rPr>
          <w:rFonts w:hint="eastAsia" w:ascii="仿宋_GB2312" w:hAnsi="仿宋_GB2312" w:cs="仿宋_GB2312"/>
          <w:sz w:val="32"/>
          <w:szCs w:val="32"/>
          <w:u w:val="none"/>
          <w:lang w:val="en-US" w:eastAsia="zh-CN"/>
        </w:rPr>
        <w:t>区住建局根据</w:t>
      </w:r>
      <w:r>
        <w:rPr>
          <w:rFonts w:hint="eastAsia" w:ascii="仿宋_GB2312" w:hAnsi="仿宋_GB2312" w:eastAsia="仿宋_GB2312" w:cs="仿宋_GB2312"/>
          <w:i w:val="0"/>
          <w:color w:val="auto"/>
          <w:sz w:val="32"/>
          <w:szCs w:val="32"/>
          <w:u w:val="none"/>
          <w:lang w:val="en-US" w:eastAsia="zh-CN"/>
        </w:rPr>
        <w:t>《房地产经纪管理办法》第二十五条第三款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val="en-US" w:eastAsia="zh-CN"/>
        </w:rPr>
        <w:t>的规定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进行了依法查处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处</w:t>
      </w:r>
      <w:r>
        <w:rPr>
          <w:rFonts w:hint="eastAsia" w:ascii="仿宋_GB2312" w:hAnsi="仿宋_GB2312" w:eastAsia="仿宋_GB2312" w:cs="仿宋_GB2312"/>
          <w:i w:val="0"/>
          <w:color w:val="000000"/>
          <w:sz w:val="32"/>
          <w:szCs w:val="32"/>
          <w:u w:val="none"/>
          <w:lang w:val="en-US" w:eastAsia="zh-CN"/>
        </w:rPr>
        <w:t>石家庄儒会房产经纪有限公司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罚款3万元，该公司经纪人罚款1万元，并责令停业整改。</w:t>
      </w: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</w:p>
    <w:p>
      <w:pPr>
        <w:ind w:firstLine="3520" w:firstLineChars="11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藁城区住房和城乡建设局</w:t>
      </w:r>
    </w:p>
    <w:p>
      <w:pPr>
        <w:ind w:firstLine="4160" w:firstLineChars="1300"/>
        <w:rPr>
          <w:rFonts w:hint="default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2021年12月2日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D877AB"/>
    <w:rsid w:val="1CD877AB"/>
    <w:rsid w:val="39FD4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2021-12-02T01:36:00Z</dcterms:created>
  <dc:creator>Administrator</dc:creator>
  <cp:lastModifiedBy>Administrator</cp:lastModifiedBy>
  <dcterms:modified xsi:type="dcterms:W3CDTF">2021-12-02T01:39:56Z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