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6"/>
          <w:szCs w:val="36"/>
          <w:lang w:eastAsia="zh-CN"/>
        </w:rPr>
      </w:pPr>
      <w:r>
        <w:rPr>
          <w:rFonts w:hint="eastAsia"/>
          <w:sz w:val="36"/>
          <w:szCs w:val="36"/>
          <w:lang w:eastAsia="zh-CN"/>
        </w:rPr>
        <w:t>石家庄市藁城区科学技术和工业信息化局</w:t>
      </w:r>
      <w:r>
        <w:rPr>
          <w:rFonts w:hint="eastAsia"/>
          <w:sz w:val="36"/>
          <w:szCs w:val="36"/>
          <w:lang w:val="en-US" w:eastAsia="zh-CN"/>
        </w:rPr>
        <w:t xml:space="preserve">           </w:t>
      </w:r>
      <w:r>
        <w:rPr>
          <w:rFonts w:hint="eastAsia"/>
          <w:sz w:val="36"/>
          <w:szCs w:val="36"/>
          <w:lang w:eastAsia="zh-CN"/>
        </w:rPr>
        <w:t>固定资产占用情况表</w:t>
      </w:r>
    </w:p>
    <w:tbl>
      <w:tblPr>
        <w:tblStyle w:val="3"/>
        <w:tblpPr w:leftFromText="180" w:rightFromText="180" w:vertAnchor="page" w:horzAnchor="page" w:tblpX="1658" w:tblpY="3651"/>
        <w:tblOverlap w:val="never"/>
        <w:tblW w:w="86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2"/>
        <w:gridCol w:w="1783"/>
        <w:gridCol w:w="20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</w:trPr>
        <w:tc>
          <w:tcPr>
            <w:tcW w:w="4762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  <w:tc>
          <w:tcPr>
            <w:tcW w:w="178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数量</w:t>
            </w:r>
          </w:p>
        </w:tc>
        <w:tc>
          <w:tcPr>
            <w:tcW w:w="207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4762" w:type="dxa"/>
          </w:tcPr>
          <w:p>
            <w:pPr>
              <w:ind w:firstLine="280" w:firstLineChars="1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固定资产总额</w:t>
            </w:r>
          </w:p>
        </w:tc>
        <w:tc>
          <w:tcPr>
            <w:tcW w:w="178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——</w:t>
            </w:r>
          </w:p>
        </w:tc>
        <w:tc>
          <w:tcPr>
            <w:tcW w:w="2075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79.99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</w:trPr>
        <w:tc>
          <w:tcPr>
            <w:tcW w:w="4762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（一）房屋及构筑物（平方米）</w:t>
            </w:r>
          </w:p>
        </w:tc>
        <w:tc>
          <w:tcPr>
            <w:tcW w:w="1783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2188.96</w:t>
            </w:r>
          </w:p>
        </w:tc>
        <w:tc>
          <w:tcPr>
            <w:tcW w:w="207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7" w:hRule="atLeast"/>
        </w:trPr>
        <w:tc>
          <w:tcPr>
            <w:tcW w:w="4762" w:type="dxa"/>
          </w:tcPr>
          <w:p>
            <w:pPr>
              <w:ind w:firstLine="840" w:firstLineChars="3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其中：办公用房</w:t>
            </w:r>
          </w:p>
        </w:tc>
        <w:tc>
          <w:tcPr>
            <w:tcW w:w="1783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2188.96</w:t>
            </w:r>
          </w:p>
        </w:tc>
        <w:tc>
          <w:tcPr>
            <w:tcW w:w="207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——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</w:trPr>
        <w:tc>
          <w:tcPr>
            <w:tcW w:w="4762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（二）通用设备（个、台、辆等）</w:t>
            </w:r>
          </w:p>
        </w:tc>
        <w:tc>
          <w:tcPr>
            <w:tcW w:w="1783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181</w:t>
            </w:r>
          </w:p>
        </w:tc>
        <w:tc>
          <w:tcPr>
            <w:tcW w:w="2075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63.58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atLeast"/>
        </w:trPr>
        <w:tc>
          <w:tcPr>
            <w:tcW w:w="4762" w:type="dxa"/>
          </w:tcPr>
          <w:p>
            <w:pPr>
              <w:ind w:firstLine="840" w:firstLineChars="3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其中：车辆</w:t>
            </w:r>
          </w:p>
        </w:tc>
        <w:tc>
          <w:tcPr>
            <w:tcW w:w="1783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75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12.18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4762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（三）专用设备（个、台等）</w:t>
            </w:r>
          </w:p>
        </w:tc>
        <w:tc>
          <w:tcPr>
            <w:tcW w:w="1783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2075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</w:trPr>
        <w:tc>
          <w:tcPr>
            <w:tcW w:w="4762" w:type="dxa"/>
          </w:tcPr>
          <w:p>
            <w:pPr>
              <w:ind w:firstLine="840" w:firstLineChars="300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其中：单价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100万（含）以上</w:t>
            </w:r>
          </w:p>
        </w:tc>
        <w:tc>
          <w:tcPr>
            <w:tcW w:w="1783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  <w:tc>
          <w:tcPr>
            <w:tcW w:w="2075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0" w:hRule="atLeast"/>
        </w:trPr>
        <w:tc>
          <w:tcPr>
            <w:tcW w:w="4762" w:type="dxa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eastAsia="zh-CN"/>
              </w:rPr>
              <w:t>（四）其他固定资产</w:t>
            </w:r>
          </w:p>
        </w:tc>
        <w:tc>
          <w:tcPr>
            <w:tcW w:w="1783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5415</w:t>
            </w:r>
          </w:p>
        </w:tc>
        <w:tc>
          <w:tcPr>
            <w:tcW w:w="2075" w:type="dxa"/>
          </w:tcPr>
          <w:p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16.42</w:t>
            </w:r>
            <w:bookmarkStart w:id="0" w:name="_GoBack"/>
            <w:bookmarkEnd w:id="0"/>
          </w:p>
        </w:tc>
      </w:tr>
    </w:tbl>
    <w:p>
      <w:pPr>
        <w:jc w:val="right"/>
        <w:rPr>
          <w:rFonts w:hint="default"/>
          <w:sz w:val="36"/>
          <w:szCs w:val="36"/>
          <w:lang w:val="en-US" w:eastAsia="zh-CN"/>
        </w:rPr>
      </w:pPr>
      <w:r>
        <w:rPr>
          <w:rFonts w:hint="eastAsia"/>
          <w:sz w:val="36"/>
          <w:szCs w:val="36"/>
          <w:lang w:val="en-US" w:eastAsia="zh-CN"/>
        </w:rPr>
        <w:t>2020年12月31日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A96009"/>
    <w:rsid w:val="36A96009"/>
    <w:rsid w:val="4B2C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43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2021-10-30T01:18:00Z</dcterms:created>
  <dc:creator>Administrator</dc:creator>
  <cp:lastModifiedBy>Administrator</cp:lastModifiedBy>
  <dcterms:modified xsi:type="dcterms:W3CDTF">2021-10-30T02:07:51Z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