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附件：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藁城区九门回族乡人民政府</w:t>
      </w:r>
    </w:p>
    <w:p>
      <w:pPr>
        <w:jc w:val="center"/>
        <w:rPr>
          <w:rFonts w:hint="eastAsia"/>
          <w:b/>
          <w:bCs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固定资产占用情况表</w:t>
      </w:r>
    </w:p>
    <w:p>
      <w:pPr>
        <w:jc w:val="right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2020年12月31日</w:t>
      </w:r>
    </w:p>
    <w:p/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546"/>
        <w:gridCol w:w="1515"/>
        <w:gridCol w:w="2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7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项目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数量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49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固定资产总额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——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5678588.87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1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（一）房屋及构筑物（平方米）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12524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05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1381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3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（二）通用设备（个、台、辆等）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225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316216.95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1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42414.42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49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（三）专用设备（个、台等）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14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其中：价值100万（含）以上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99" w:hRule="atLeast"/>
        </w:trPr>
        <w:tc>
          <w:tcPr>
            <w:tcW w:w="454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（四）其他固定资产</w:t>
            </w:r>
          </w:p>
        </w:tc>
        <w:tc>
          <w:tcPr>
            <w:tcW w:w="1515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183</w:t>
            </w:r>
          </w:p>
        </w:tc>
        <w:tc>
          <w:tcPr>
            <w:tcW w:w="2461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216965.94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7D2A37"/>
    <w:rsid w:val="14B02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2021-10-29T10:37:53Z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