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eastAsia="zh-CN"/>
        </w:rPr>
        <w:t>藁城区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val="en-US" w:eastAsia="zh-CN"/>
        </w:rPr>
        <w:t>委网信办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val="en-US" w:eastAsia="zh-CN"/>
        </w:rPr>
        <w:t>2020年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  <w:t>部门年度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藁城区委网信办高度重视绩效自评工作，成立了由主任任组长、二级主任科员任副组长，相关业务科室科长、财务人员为成员的绩效自评工作小组，通过实地查看、核对账务对2020年项目资金的收入、支出、日常财务管理等项目绩效实施情况作了系统、全面的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更好地发挥网信办的职能作用，区委网信办2020年申请了7个项目资金共61.18187万元，分别是互联网管理经费5.4万元、劳务派遣人员经费3.46万元、网络安全态势感知平台运行维护费20万元、网络舆情导控技术平台运行服务费20万元、网信系统干部教育培训和人才队伍建设经费3.10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万元、网信公益宣传经费8.38万元、网信系统租赁费0.84万元。实际执行金额为56.13万元，各项目严格按照财政收支管理规定全部支出专项资金。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pacing w:line="56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2020年，区委网信办负责互联网信息内容、网络舆情信息管理工作，组织协调互联网宣传和舆论引导工作，推动网络阵地和网络文明建设工作，</w:t>
      </w:r>
      <w:r>
        <w:rPr>
          <w:rFonts w:hint="eastAsia" w:ascii="仿宋_GB2312" w:hAnsi="仿宋_GB2312" w:eastAsia="仿宋_GB2312" w:cs="仿宋_GB2312"/>
          <w:sz w:val="32"/>
          <w:szCs w:val="32"/>
        </w:rPr>
        <w:t>统筹协调全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网络安全保障体系和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网络综合治理</w:t>
      </w:r>
      <w:r>
        <w:rPr>
          <w:rFonts w:hint="eastAsia" w:ascii="仿宋_GB2312" w:hAnsi="仿宋_GB2312" w:eastAsia="仿宋_GB2312" w:cs="仿宋_GB2312"/>
          <w:sz w:val="32"/>
          <w:szCs w:val="32"/>
        </w:rPr>
        <w:t>体系建设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完成省市网信办交办的各项工任务，我办申请的互联网管理经费、劳务派遣人员经费、网络安全态势感知平台运行维护费、网络舆情导控技术平台运行服务费、网信系统干部教育培训和人才队伍建设经费、网信公益宣传经费和网信系统租赁费等七项财政预算资金到位率100%，支出率均达到90%以上，所有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项目的预期绩效目标完成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率均在90%以上，评价结果为优秀。虽然评价结果较好，但是也存在一定的问题，主要表现在有些</w:t>
      </w:r>
      <w:r>
        <w:rPr>
          <w:rFonts w:hint="eastAsia" w:ascii="仿宋_GB2312" w:hAnsi="仿宋_GB2312" w:eastAsia="仿宋_GB2312" w:cs="仿宋_GB2312"/>
          <w:sz w:val="32"/>
          <w:szCs w:val="32"/>
        </w:rPr>
        <w:t>预算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的计划性不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够</w:t>
      </w:r>
      <w:r>
        <w:rPr>
          <w:rFonts w:hint="eastAsia" w:ascii="仿宋_GB2312" w:hAnsi="仿宋_GB2312" w:eastAsia="仿宋_GB2312" w:cs="仿宋_GB2312"/>
          <w:sz w:val="32"/>
          <w:szCs w:val="32"/>
        </w:rPr>
        <w:t>强、科学性不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够</w:t>
      </w:r>
      <w:r>
        <w:rPr>
          <w:rFonts w:hint="eastAsia" w:ascii="仿宋_GB2312" w:hAnsi="仿宋_GB2312" w:eastAsia="仿宋_GB2312" w:cs="仿宋_GB2312"/>
          <w:sz w:val="32"/>
          <w:szCs w:val="32"/>
        </w:rPr>
        <w:t>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项目实施后续维护管理需要专人经常性维护等方面。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通过2020年绩效自评，2020年年初绩效目标设定质量较高，</w:t>
      </w:r>
      <w:r>
        <w:rPr>
          <w:rFonts w:hint="eastAsia" w:ascii="仿宋_GB2312" w:hAnsi="仿宋_GB2312" w:eastAsia="仿宋_GB2312" w:cs="仿宋_GB2312"/>
          <w:sz w:val="32"/>
          <w:szCs w:val="32"/>
        </w:rPr>
        <w:t>绩效目标设定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比较</w:t>
      </w:r>
      <w:r>
        <w:rPr>
          <w:rFonts w:hint="eastAsia" w:ascii="仿宋_GB2312" w:hAnsi="仿宋_GB2312" w:eastAsia="仿宋_GB2312" w:cs="仿宋_GB2312"/>
          <w:sz w:val="32"/>
          <w:szCs w:val="32"/>
        </w:rPr>
        <w:t>清晰准确，绩效指标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比较</w:t>
      </w:r>
      <w:r>
        <w:rPr>
          <w:rFonts w:hint="eastAsia" w:ascii="仿宋_GB2312" w:hAnsi="仿宋_GB2312" w:eastAsia="仿宋_GB2312" w:cs="仿宋_GB2312"/>
          <w:sz w:val="32"/>
          <w:szCs w:val="32"/>
        </w:rPr>
        <w:t>全面完整、科学合理，绩效标准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比较</w:t>
      </w:r>
      <w:r>
        <w:rPr>
          <w:rFonts w:hint="eastAsia" w:ascii="仿宋_GB2312" w:hAnsi="仿宋_GB2312" w:eastAsia="仿宋_GB2312" w:cs="仿宋_GB2312"/>
          <w:sz w:val="32"/>
          <w:szCs w:val="32"/>
        </w:rPr>
        <w:t>恰当适宜、易于评价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针对绩效自评中发现的问题，我办拟采取以下措施加以改进: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建立健全相关制度，进一步推进我区互联网信息内容、网络舆情舆论引导工作，推动网络阵地和网络文明建设工作，统筹协调全区网络安全保障体系和网络综合治理体系建设。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进一步加强预算资金管理，对预算的事前、事中、事后进行全过程控制，加大对预算编制与执行的监督管理力度，提高预算资金使用效率。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 藁城区委网信办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jc w:val="righ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2021年7月13日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6160DC6"/>
    <w:rsid w:val="06FE15E6"/>
    <w:rsid w:val="07B66D01"/>
    <w:rsid w:val="092A2328"/>
    <w:rsid w:val="0A9E4B19"/>
    <w:rsid w:val="0BDF349A"/>
    <w:rsid w:val="13B61930"/>
    <w:rsid w:val="13E125BD"/>
    <w:rsid w:val="15EC08EB"/>
    <w:rsid w:val="17246CD9"/>
    <w:rsid w:val="19F34E7B"/>
    <w:rsid w:val="1FF46928"/>
    <w:rsid w:val="20276775"/>
    <w:rsid w:val="20F17F6F"/>
    <w:rsid w:val="2AB33490"/>
    <w:rsid w:val="30D36855"/>
    <w:rsid w:val="35261131"/>
    <w:rsid w:val="3A6C054D"/>
    <w:rsid w:val="3ADF5488"/>
    <w:rsid w:val="3AEF6FE7"/>
    <w:rsid w:val="3E422D22"/>
    <w:rsid w:val="41E225DE"/>
    <w:rsid w:val="49024A06"/>
    <w:rsid w:val="493B718D"/>
    <w:rsid w:val="4AC04F46"/>
    <w:rsid w:val="50C473FA"/>
    <w:rsid w:val="53A42ADD"/>
    <w:rsid w:val="55D2701B"/>
    <w:rsid w:val="596071DE"/>
    <w:rsid w:val="59A03424"/>
    <w:rsid w:val="5B35049A"/>
    <w:rsid w:val="67BB0036"/>
    <w:rsid w:val="69CC495F"/>
    <w:rsid w:val="6D0D6029"/>
    <w:rsid w:val="6D133B08"/>
    <w:rsid w:val="739E348B"/>
    <w:rsid w:val="75281E64"/>
    <w:rsid w:val="787479EE"/>
    <w:rsid w:val="78771CCE"/>
    <w:rsid w:val="7BB653C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9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wxb5</cp:lastModifiedBy>
  <cp:lastPrinted>2021-02-24T05:43:00Z</cp:lastPrinted>
  <dcterms:modified xsi:type="dcterms:W3CDTF">2021-10-19T00:57:27Z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812BE1A17481435892F53E85F7170469</vt:lpwstr>
  </property>
</Properties>
</file>