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360" w:lineRule="auto"/>
        <w:ind w:left="0" w:leftChars="0" w:right="0"/>
        <w:textAlignment w:val="auto"/>
        <w:outlineLvl w:val="9"/>
        <w:rPr>
          <w:rFonts w:hint="eastAsia" w:ascii="仿宋" w:hAnsi="仿宋" w:eastAsia="仿宋" w:cs="仿宋"/>
          <w:sz w:val="32"/>
          <w:szCs w:val="32"/>
        </w:rPr>
      </w:pPr>
    </w:p>
    <w:p>
      <w:pPr>
        <w:widowControl w:val="0"/>
        <w:wordWrap/>
        <w:adjustRightInd/>
        <w:snapToGrid w:val="0"/>
        <w:spacing w:line="360" w:lineRule="auto"/>
        <w:ind w:left="0" w:leftChars="0" w:right="0"/>
        <w:jc w:val="center"/>
        <w:textAlignment w:val="auto"/>
        <w:outlineLvl w:val="9"/>
        <w:rPr>
          <w:rFonts w:hint="eastAsia" w:ascii="仿宋" w:hAnsi="仿宋" w:eastAsia="仿宋" w:cs="仿宋"/>
          <w:sz w:val="32"/>
          <w:szCs w:val="32"/>
        </w:rPr>
      </w:pPr>
      <w:r>
        <w:rPr>
          <w:rFonts w:hint="eastAsia" w:ascii="宋体" w:hAnsi="宋体" w:eastAsia="宋体" w:cs="宋体"/>
          <w:b/>
          <w:bCs/>
          <w:kern w:val="0"/>
          <w:sz w:val="44"/>
          <w:szCs w:val="44"/>
        </w:rPr>
        <w:t>部门年度</w:t>
      </w:r>
      <w:r>
        <w:rPr>
          <w:rFonts w:hint="eastAsia" w:ascii="宋体" w:hAnsi="宋体" w:eastAsia="宋体" w:cs="宋体"/>
          <w:b/>
          <w:bCs/>
          <w:sz w:val="44"/>
          <w:szCs w:val="44"/>
        </w:rPr>
        <w:t>绩效自评工作报告</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b/>
          <w:sz w:val="32"/>
          <w:szCs w:val="32"/>
        </w:rPr>
      </w:pPr>
    </w:p>
    <w:p>
      <w:pPr>
        <w:widowControl w:val="0"/>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一、绩效自评工作组织开展情况</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为加强财政支出管理，提高财政资金使用效益，根据《藁城区区级部门预算项目绩效自评管理办法》（藁财字〔2020〕23号），遵循“科学性、规范性、客观性和公正性”的原则，石家庄市藁城区工业和信息化局成立了自评工作领导小组，由自评工作领导小组对本级资金项目实施了财政支出绩效自评价，自评工作小组组长由单位主管领导张辉局长担任，成员包括各项目主管部门的科长担任，财务主管部门由财务负责人担任。</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评价采用定量分析和定性分析相结合的方式，对</w:t>
      </w:r>
      <w:r>
        <w:rPr>
          <w:rFonts w:hint="eastAsia" w:ascii="仿宋" w:hAnsi="仿宋" w:eastAsia="仿宋" w:cs="仿宋"/>
          <w:sz w:val="32"/>
          <w:szCs w:val="32"/>
        </w:rPr>
        <w:t>包括部门绩效自评工作的组织情况、实施过程</w:t>
      </w:r>
      <w:r>
        <w:rPr>
          <w:rFonts w:hint="eastAsia" w:ascii="仿宋" w:hAnsi="仿宋" w:eastAsia="仿宋" w:cs="仿宋"/>
          <w:sz w:val="32"/>
          <w:szCs w:val="32"/>
          <w:lang w:eastAsia="zh-CN"/>
        </w:rPr>
        <w:t>；</w:t>
      </w:r>
      <w:r>
        <w:rPr>
          <w:rFonts w:hint="eastAsia" w:ascii="仿宋" w:hAnsi="仿宋" w:eastAsia="仿宋" w:cs="仿宋"/>
          <w:sz w:val="32"/>
          <w:szCs w:val="32"/>
        </w:rPr>
        <w:t>部门预算安排及资金分配拨付</w:t>
      </w:r>
      <w:r>
        <w:rPr>
          <w:rFonts w:hint="eastAsia" w:ascii="仿宋" w:hAnsi="仿宋" w:eastAsia="仿宋" w:cs="仿宋"/>
          <w:sz w:val="32"/>
          <w:szCs w:val="32"/>
          <w:lang w:eastAsia="zh-CN"/>
        </w:rPr>
        <w:t>；</w:t>
      </w:r>
      <w:r>
        <w:rPr>
          <w:rFonts w:hint="eastAsia" w:ascii="仿宋" w:hAnsi="仿宋" w:eastAsia="仿宋" w:cs="仿宋"/>
          <w:sz w:val="32"/>
          <w:szCs w:val="32"/>
        </w:rPr>
        <w:t>部门日常财务管理、专项监督检查及审计部门审查意见等情况</w:t>
      </w:r>
      <w:r>
        <w:rPr>
          <w:rFonts w:hint="eastAsia" w:ascii="仿宋" w:hAnsi="仿宋" w:eastAsia="仿宋" w:cs="仿宋"/>
          <w:sz w:val="32"/>
          <w:szCs w:val="32"/>
          <w:lang w:eastAsia="zh-CN"/>
        </w:rPr>
        <w:t>进行综合评价</w:t>
      </w:r>
      <w:r>
        <w:rPr>
          <w:rFonts w:hint="eastAsia" w:ascii="仿宋" w:hAnsi="仿宋" w:eastAsia="仿宋" w:cs="仿宋"/>
          <w:sz w:val="32"/>
          <w:szCs w:val="32"/>
        </w:rPr>
        <w:t>。</w:t>
      </w:r>
    </w:p>
    <w:p>
      <w:pPr>
        <w:widowControl w:val="0"/>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二、绩效目标实现情况</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石家庄市藁城区工业和信息化局2020年项目资金预计共需要花费4545.85万元，由财政局拨付，实际到位资金4545.85万元，我局2020年实际支出4234.97万元，剩余310.88万元，到2020年年底由财政统一收回。 </w:t>
      </w:r>
      <w:bookmarkStart w:id="0" w:name="_GoBack"/>
      <w:bookmarkEnd w:id="0"/>
    </w:p>
    <w:p>
      <w:pPr>
        <w:keepNext w:val="0"/>
        <w:keepLines w:val="0"/>
        <w:pageBreakBefore w:val="0"/>
        <w:widowControl w:val="0"/>
        <w:kinsoku/>
        <w:wordWrap/>
        <w:overflowPunct/>
        <w:topLinePunct w:val="0"/>
        <w:autoSpaceDE/>
        <w:autoSpaceDN/>
        <w:bidi w:val="0"/>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我局2020年度涉及本级项目资金的共有21个项目，分别是:</w:t>
      </w:r>
    </w:p>
    <w:p>
      <w:pPr>
        <w:keepNext w:val="0"/>
        <w:keepLines w:val="0"/>
        <w:pageBreakBefore w:val="0"/>
        <w:widowControl w:val="0"/>
        <w:kinsoku/>
        <w:wordWrap/>
        <w:overflowPunct/>
        <w:topLinePunct w:val="0"/>
        <w:autoSpaceDE/>
        <w:autoSpaceDN/>
        <w:bidi w:val="0"/>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石财教【2019】105号提前下达2020年支持市县科技创新和科学普及专项资金（跃升计划1）</w:t>
      </w:r>
    </w:p>
    <w:p>
      <w:pPr>
        <w:keepNext w:val="0"/>
        <w:keepLines w:val="0"/>
        <w:pageBreakBefore w:val="0"/>
        <w:widowControl w:val="0"/>
        <w:kinsoku/>
        <w:wordWrap/>
        <w:overflowPunct/>
        <w:topLinePunct w:val="0"/>
        <w:autoSpaceDE/>
        <w:autoSpaceDN/>
        <w:bidi w:val="0"/>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石财教【2019】105号提前下达2020年支持市县科技创新和科学普及专项资金（跃升计划1）</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石财教【2019】105号提前下达2020年支持市县科技创新和科学普及专项资金（跃升计划1）</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石财教【2019】105号提前下达2020年支持市县科技创新和科学普及专项资金（跃升计划2）</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石财教【2019】105号提前下达2020年支持市县科技创新和科学普及专项资金（跃升计划3）</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石财教【2019】105号支持市县科技创新和科学普及专项资金</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石财教【2020】101号2020年省级支持市县科技创新和科学普及专项资金（新认定高企奖补）</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石财教[2020]12号2020年大众创业万众创新专项资金</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石财教[2020]15号2020年科研专项资金</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石财教[2020]15号2020年科研专项资金(创新能力提升计划)</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石财教【2020】16号2020年高新技术企业奖励性后补助专项资金</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石财教[2020]18号2020年科技孵化载体奖励资金</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石财教【2020】61号2020年支持市县科技创新和科学普及（高企奖补）专项资金的通知</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石财教【2020】99号2020年省级支持市县科技创新和科学普及专项资金（科技特派员专项经费）</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石财金【2020】11号2018年度河北省中小企业名牌产品奖励资金</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石财金【2020】15号2020年第一批市级工业转型升级（技改）专项资金</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石财金【2020】16号2019年新增规上工业企业奖励资金2</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石财金【2020】16号下达2019年新增规上工业企业奖励资金</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石财金【2020】18号2020年省级军民融合发展专项资金50万元</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石财金[2020]50号2020年省级工业转型升级（技改）专项资金规模以上工业企业培育资金</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石财金[2020]50号2020年省级工业转型升级（技改）专项资金河北省工业诊所建设专项资金</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石财金[2020]50号河北省工业转型升级（技改）重点建设项目专项资金</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石财金【2020】50号2020年省级工业转型升级（技改）专项资金工业互联网创新发展试点示范项目</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石财金【2020】50号2020年省级工业转型升级（技改）专项资金智能制造项目（数字化车间）</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石财金【2020】51号2020年省级工业设计发展专项资金工业设计成果转化应用资助</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藁城区工信局压减水泥产能奖补资金350万元</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成立藁城区智慧城市专家委员会等资金</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企业复工复产应急保障资金2</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藁城区工信局压减水泥产能奖补资金100万元</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电代煤2019-2020年采暖季运行补贴</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处理黄保山等人案件资金</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拨付原经贸系统关闭企业下放回乡的合同工副业工中涉军人员生活补贴资金</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企业复工复产应急保障资金</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创建工业转型升级试点示范县资金（用于石财企[2018]24号文件项目）</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服务工业经济发展资金</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河北省藁城市化学纤维厂还款项目</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节能监察经费</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科技研究与开发</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科普费</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劳务派遣专业技术人员经费</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石财金【2019】31号-关于下达2019年省级工业转型升级（技改）专项资金（第十二批）的通知（上年结转）</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招聘劳务派遣人员经费</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中央预算内投资生态文明建设专项绩效评价费</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工作开展情况良好，预期绩效目标全部完成，预算支出到位。</w:t>
      </w:r>
    </w:p>
    <w:p>
      <w:pPr>
        <w:widowControl w:val="0"/>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三、绩效目标设定质量情况</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通过绩效自评结果对比倒查</w:t>
      </w:r>
      <w:r>
        <w:rPr>
          <w:rFonts w:hint="eastAsia" w:ascii="仿宋" w:hAnsi="仿宋" w:eastAsia="仿宋" w:cs="仿宋"/>
          <w:sz w:val="32"/>
          <w:szCs w:val="32"/>
          <w:lang w:eastAsia="zh-CN"/>
        </w:rPr>
        <w:t>，部分项目</w:t>
      </w:r>
      <w:r>
        <w:rPr>
          <w:rFonts w:hint="eastAsia" w:ascii="仿宋" w:hAnsi="仿宋" w:eastAsia="仿宋" w:cs="仿宋"/>
          <w:sz w:val="32"/>
          <w:szCs w:val="32"/>
        </w:rPr>
        <w:t>年初绩效目标设定</w:t>
      </w:r>
      <w:r>
        <w:rPr>
          <w:rFonts w:hint="eastAsia" w:ascii="仿宋" w:hAnsi="仿宋" w:eastAsia="仿宋" w:cs="仿宋"/>
          <w:sz w:val="32"/>
          <w:szCs w:val="32"/>
          <w:lang w:eastAsia="zh-CN"/>
        </w:rPr>
        <w:t>清晰准确，较为符合实际情况</w:t>
      </w:r>
      <w:r>
        <w:rPr>
          <w:rFonts w:hint="eastAsia" w:ascii="仿宋" w:hAnsi="仿宋" w:eastAsia="仿宋" w:cs="仿宋"/>
          <w:sz w:val="32"/>
          <w:szCs w:val="32"/>
        </w:rPr>
        <w:t>，绩效指标全面完整、科学合理，绩效标准恰当适宜、易于评价</w:t>
      </w:r>
      <w:r>
        <w:rPr>
          <w:rFonts w:hint="eastAsia" w:ascii="仿宋" w:hAnsi="仿宋" w:eastAsia="仿宋" w:cs="仿宋"/>
          <w:sz w:val="32"/>
          <w:szCs w:val="32"/>
          <w:lang w:eastAsia="zh-CN"/>
        </w:rPr>
        <w:t>。同时部分部门项目存在年初绩效目标设定单一，流于表面，绩效指标设定不全面，绩效标准不易评价等问题。</w:t>
      </w:r>
    </w:p>
    <w:p>
      <w:pPr>
        <w:keepNext w:val="0"/>
        <w:keepLines w:val="0"/>
        <w:pageBreakBefore w:val="0"/>
        <w:widowControl w:val="0"/>
        <w:numPr>
          <w:ilvl w:val="0"/>
          <w:numId w:val="1"/>
        </w:numPr>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 w:hAnsi="仿宋" w:eastAsia="仿宋" w:cs="仿宋"/>
          <w:sz w:val="32"/>
          <w:szCs w:val="32"/>
          <w:lang w:val="en-US" w:eastAsia="zh-CN"/>
        </w:rPr>
        <w:t>项目中</w:t>
      </w:r>
      <w:r>
        <w:rPr>
          <w:rFonts w:hint="eastAsia" w:ascii="仿宋_GB2312" w:hAnsi="仿宋_GB2312" w:eastAsia="仿宋_GB2312" w:cs="仿宋_GB2312"/>
          <w:sz w:val="32"/>
          <w:szCs w:val="32"/>
          <w:lang w:val="en-US" w:eastAsia="zh-CN"/>
        </w:rPr>
        <w:t>总的奖补资金还有部分未到位，企业多次上访，存在不稳定社会因素。</w:t>
      </w:r>
    </w:p>
    <w:p>
      <w:pPr>
        <w:keepNext w:val="0"/>
        <w:keepLines w:val="0"/>
        <w:pageBreakBefore w:val="0"/>
        <w:widowControl w:val="0"/>
        <w:numPr>
          <w:ilvl w:val="0"/>
          <w:numId w:val="1"/>
        </w:numPr>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对绩效评价工作认识不足，对绩效设定标准设定不理解，不知如何设定绩效标准等问题。</w:t>
      </w:r>
    </w:p>
    <w:p>
      <w:pPr>
        <w:widowControl w:val="0"/>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四、整改措施及结果应用</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针对自评过程中发现的问题，我们采取了针对性的整改措施。</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我局将积极向区政府请示拨付剩余奖补资金，并反应相关问题，协调财政局争取尽快解决资金拨付发放问题。</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进一步组织重点耗能企业做好节能降碳工作。要求重点耗能企业严格执行“双控”目标，控制用煤量，加强对钢铁、水泥、焦化、化工等行业的节能监察工作</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（3）继续按照现有还款方式，在保证消除信访隐患的前提下分期分批还款。</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（4）在节约的前提下，更好地改善办公环境。</w:t>
      </w:r>
    </w:p>
    <w:p>
      <w:pPr>
        <w:adjustRightInd w:val="0"/>
        <w:snapToGrid w:val="0"/>
        <w:spacing w:line="62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w:t>
      </w:r>
      <w:r>
        <w:rPr>
          <w:rFonts w:hint="eastAsia" w:ascii="仿宋" w:hAnsi="仿宋" w:eastAsia="仿宋"/>
          <w:sz w:val="32"/>
          <w:szCs w:val="32"/>
          <w:lang w:eastAsia="zh-CN"/>
        </w:rPr>
        <w:t>对绩效评价工作进行培训，确保工作效率和效果。</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kern w:val="0"/>
          <w:sz w:val="32"/>
          <w:szCs w:val="32"/>
          <w:lang w:val="zh-CN"/>
        </w:rPr>
      </w:pPr>
      <w:r>
        <w:rPr>
          <w:rFonts w:hint="eastAsia" w:ascii="仿宋" w:hAnsi="仿宋" w:eastAsia="仿宋" w:cs="仿宋"/>
          <w:sz w:val="32"/>
          <w:szCs w:val="32"/>
          <w:lang w:eastAsia="zh-CN"/>
        </w:rPr>
        <w:t>通过总结</w:t>
      </w:r>
      <w:r>
        <w:rPr>
          <w:rFonts w:hint="eastAsia" w:ascii="仿宋" w:hAnsi="仿宋" w:eastAsia="仿宋" w:cs="仿宋"/>
          <w:sz w:val="32"/>
          <w:szCs w:val="32"/>
          <w:lang w:val="en-US" w:eastAsia="zh-CN"/>
        </w:rPr>
        <w:t>2020年度的绩效自评结果，发现我局存在对绩效指标制定</w:t>
      </w:r>
      <w:r>
        <w:rPr>
          <w:rFonts w:hint="eastAsia" w:ascii="仿宋" w:hAnsi="仿宋" w:eastAsia="仿宋" w:cs="仿宋"/>
          <w:sz w:val="32"/>
          <w:szCs w:val="32"/>
        </w:rPr>
        <w:t>研究制定</w:t>
      </w:r>
      <w:r>
        <w:rPr>
          <w:rFonts w:hint="eastAsia" w:ascii="仿宋" w:hAnsi="仿宋" w:eastAsia="仿宋" w:cs="仿宋"/>
          <w:sz w:val="32"/>
          <w:szCs w:val="32"/>
          <w:lang w:eastAsia="zh-CN"/>
        </w:rPr>
        <w:t>不清晰，绩效指标设定单一，表面化等问题。为提高日后的工作质量，我局</w:t>
      </w:r>
      <w:r>
        <w:rPr>
          <w:rFonts w:hint="eastAsia" w:ascii="仿宋" w:hAnsi="仿宋" w:eastAsia="仿宋" w:cs="仿宋"/>
          <w:kern w:val="0"/>
          <w:sz w:val="32"/>
          <w:szCs w:val="32"/>
          <w:lang w:val="zh-CN"/>
        </w:rPr>
        <w:t>改进管理、优化</w:t>
      </w:r>
      <w:r>
        <w:rPr>
          <w:rFonts w:hint="eastAsia" w:ascii="仿宋" w:hAnsi="仿宋" w:eastAsia="仿宋" w:cs="仿宋"/>
          <w:sz w:val="32"/>
          <w:szCs w:val="32"/>
        </w:rPr>
        <w:t>流程</w:t>
      </w:r>
      <w:r>
        <w:rPr>
          <w:rFonts w:hint="eastAsia" w:ascii="仿宋" w:hAnsi="仿宋" w:eastAsia="仿宋" w:cs="仿宋"/>
          <w:sz w:val="32"/>
          <w:szCs w:val="32"/>
          <w:lang w:eastAsia="zh-CN"/>
        </w:rPr>
        <w:t>，向财政局有关业务科室请教</w:t>
      </w:r>
      <w:r>
        <w:rPr>
          <w:rFonts w:hint="eastAsia" w:ascii="仿宋" w:hAnsi="仿宋" w:eastAsia="仿宋" w:cs="仿宋"/>
          <w:sz w:val="32"/>
          <w:szCs w:val="32"/>
        </w:rPr>
        <w:t>提高部门绩效方面的具体做法</w:t>
      </w:r>
      <w:r>
        <w:rPr>
          <w:rFonts w:hint="eastAsia" w:ascii="仿宋" w:hAnsi="仿宋" w:eastAsia="仿宋" w:cs="仿宋"/>
          <w:sz w:val="32"/>
          <w:szCs w:val="32"/>
          <w:lang w:eastAsia="zh-CN"/>
        </w:rPr>
        <w:t>，确保我局进一步</w:t>
      </w:r>
      <w:r>
        <w:rPr>
          <w:rFonts w:hint="eastAsia" w:ascii="仿宋" w:hAnsi="仿宋" w:eastAsia="仿宋" w:cs="仿宋"/>
          <w:kern w:val="0"/>
          <w:sz w:val="32"/>
          <w:szCs w:val="32"/>
          <w:lang w:val="zh-CN"/>
        </w:rPr>
        <w:t>提高绩效目标设置质量。</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5DDEBA"/>
    <w:multiLevelType w:val="singleLevel"/>
    <w:tmpl w:val="5E5DDEBA"/>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val="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D29F1"/>
    <w:rsid w:val="001627CF"/>
    <w:rsid w:val="00176210"/>
    <w:rsid w:val="001D2D4C"/>
    <w:rsid w:val="00383AC5"/>
    <w:rsid w:val="003B412A"/>
    <w:rsid w:val="00432709"/>
    <w:rsid w:val="00491FCD"/>
    <w:rsid w:val="004E6C05"/>
    <w:rsid w:val="004F6F9F"/>
    <w:rsid w:val="00546BCB"/>
    <w:rsid w:val="005C236C"/>
    <w:rsid w:val="005E6EC9"/>
    <w:rsid w:val="00665896"/>
    <w:rsid w:val="0071336C"/>
    <w:rsid w:val="0071475B"/>
    <w:rsid w:val="00793214"/>
    <w:rsid w:val="007D43DA"/>
    <w:rsid w:val="007E50DB"/>
    <w:rsid w:val="007E661D"/>
    <w:rsid w:val="007F5EE6"/>
    <w:rsid w:val="0081530B"/>
    <w:rsid w:val="008C31C3"/>
    <w:rsid w:val="008E0E58"/>
    <w:rsid w:val="00941865"/>
    <w:rsid w:val="00986803"/>
    <w:rsid w:val="0099577A"/>
    <w:rsid w:val="009F1522"/>
    <w:rsid w:val="00A06D88"/>
    <w:rsid w:val="00AB70A8"/>
    <w:rsid w:val="00AF5C06"/>
    <w:rsid w:val="00B8177D"/>
    <w:rsid w:val="00B86365"/>
    <w:rsid w:val="00BE032C"/>
    <w:rsid w:val="00C242EC"/>
    <w:rsid w:val="00CE156F"/>
    <w:rsid w:val="00DE50A2"/>
    <w:rsid w:val="00DF6FF4"/>
    <w:rsid w:val="00E17D5D"/>
    <w:rsid w:val="00E61BFC"/>
    <w:rsid w:val="00E841B7"/>
    <w:rsid w:val="00ED5E84"/>
    <w:rsid w:val="00EF16A3"/>
    <w:rsid w:val="00F57E52"/>
    <w:rsid w:val="02C15299"/>
    <w:rsid w:val="06A13C24"/>
    <w:rsid w:val="11F9214B"/>
    <w:rsid w:val="13B61930"/>
    <w:rsid w:val="194A726F"/>
    <w:rsid w:val="22F234E2"/>
    <w:rsid w:val="380C598C"/>
    <w:rsid w:val="3AEF6FE7"/>
    <w:rsid w:val="493B718D"/>
    <w:rsid w:val="4F5E2A7D"/>
    <w:rsid w:val="4FD40218"/>
    <w:rsid w:val="51C1596C"/>
    <w:rsid w:val="53A42ADD"/>
    <w:rsid w:val="5AA10B3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Pages>
  <Words>64</Words>
  <Characters>369</Characters>
  <Lines>3</Lines>
  <Paragraphs>1</Paragraphs>
  <TotalTime>7</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2020-02-12T05:53:00Z</cp:lastPrinted>
  <dcterms:modified xsi:type="dcterms:W3CDTF">2021-08-26T03:06:20Z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