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hint="eastAsia" w:ascii="仿宋" w:hAnsi="仿宋" w:eastAsia="仿宋" w:cs="仿宋"/>
          <w:b w:val="0"/>
          <w:bCs w:val="0"/>
          <w:color w:val="000000"/>
          <w:w w:val="10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方正小标宋简体" w:hAnsi="方正小标宋简体" w:eastAsia="方正小标宋简体" w:cs="方正小标宋简体"/>
          <w:b w:val="0"/>
          <w:bCs w:val="0"/>
          <w:color w:val="000000"/>
          <w:w w:val="100"/>
          <w:sz w:val="44"/>
          <w:szCs w:val="44"/>
          <w:lang w:val="en-US" w:eastAsia="zh-CN"/>
        </w:rPr>
      </w:pPr>
      <w:r>
        <w:rPr>
          <w:rFonts w:hint="eastAsia" w:ascii="方正小标宋简体" w:hAnsi="方正小标宋简体" w:eastAsia="方正小标宋简体" w:cs="方正小标宋简体"/>
          <w:b w:val="0"/>
          <w:bCs w:val="0"/>
          <w:color w:val="000000"/>
          <w:w w:val="100"/>
          <w:sz w:val="44"/>
          <w:szCs w:val="44"/>
          <w:lang w:val="en-US" w:eastAsia="zh-CN"/>
        </w:rPr>
        <w:t>石家庄市藁城区审计局罚没事项清单</w:t>
      </w:r>
    </w:p>
    <w:tbl>
      <w:tblPr>
        <w:tblStyle w:val="3"/>
        <w:tblW w:w="14580" w:type="dxa"/>
        <w:jc w:val="center"/>
        <w:tblInd w:w="-45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579"/>
        <w:gridCol w:w="4905"/>
        <w:gridCol w:w="593"/>
        <w:gridCol w:w="2792"/>
        <w:gridCol w:w="1072"/>
        <w:gridCol w:w="1086"/>
        <w:gridCol w:w="355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1" w:hRule="atLeast"/>
          <w:jc w:val="center"/>
        </w:trPr>
        <w:tc>
          <w:tcPr>
            <w:tcW w:w="57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49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事项名称</w:t>
            </w:r>
          </w:p>
        </w:tc>
        <w:tc>
          <w:tcPr>
            <w:tcW w:w="59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实施</w:t>
            </w:r>
            <w:r>
              <w:rPr>
                <w:rFonts w:hint="eastAsia" w:ascii="黑体" w:hAnsi="宋体" w:eastAsia="黑体" w:cs="黑体"/>
                <w:i w:val="0"/>
                <w:color w:val="000000"/>
                <w:kern w:val="0"/>
                <w:sz w:val="24"/>
                <w:szCs w:val="24"/>
                <w:u w:val="none"/>
                <w:lang w:val="en-US" w:eastAsia="zh-CN" w:bidi="ar"/>
              </w:rPr>
              <w:br w:type="textWrapping"/>
            </w:r>
            <w:r>
              <w:rPr>
                <w:rFonts w:hint="eastAsia" w:ascii="黑体" w:hAnsi="宋体" w:eastAsia="黑体" w:cs="黑体"/>
                <w:i w:val="0"/>
                <w:color w:val="000000"/>
                <w:kern w:val="0"/>
                <w:sz w:val="24"/>
                <w:szCs w:val="24"/>
                <w:u w:val="none"/>
                <w:lang w:val="en-US" w:eastAsia="zh-CN" w:bidi="ar"/>
              </w:rPr>
              <w:t>主体</w:t>
            </w:r>
          </w:p>
        </w:tc>
        <w:tc>
          <w:tcPr>
            <w:tcW w:w="279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罚款事项</w:t>
            </w:r>
          </w:p>
        </w:tc>
        <w:tc>
          <w:tcPr>
            <w:tcW w:w="107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没收违法所得事项</w:t>
            </w:r>
          </w:p>
        </w:tc>
        <w:tc>
          <w:tcPr>
            <w:tcW w:w="108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没收非法财物事项</w:t>
            </w:r>
          </w:p>
        </w:tc>
        <w:tc>
          <w:tcPr>
            <w:tcW w:w="355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实施依据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1750" w:hRule="atLeast"/>
          <w:jc w:val="center"/>
        </w:trPr>
        <w:tc>
          <w:tcPr>
            <w:tcW w:w="57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lang w:val="en-US" w:eastAsia="zh-CN"/>
              </w:rPr>
            </w:pPr>
            <w:r>
              <w:rPr>
                <w:rFonts w:hint="eastAsia" w:ascii="仿宋" w:hAnsi="仿宋" w:cs="仿宋"/>
                <w:i w:val="0"/>
                <w:color w:val="000000"/>
                <w:sz w:val="24"/>
                <w:szCs w:val="24"/>
                <w:u w:val="none"/>
                <w:lang w:val="en-US" w:eastAsia="zh-CN"/>
              </w:rPr>
              <w:t>1</w:t>
            </w:r>
          </w:p>
        </w:tc>
        <w:tc>
          <w:tcPr>
            <w:tcW w:w="4905"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拒绝、拖延提供与审计事项有关的资料，或者提供的资料不真实、不完整，或者拒绝、阻碍检查的处罚</w:t>
            </w:r>
          </w:p>
        </w:tc>
        <w:tc>
          <w:tcPr>
            <w:tcW w:w="59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lang w:eastAsia="zh-CN"/>
              </w:rPr>
            </w:pPr>
            <w:r>
              <w:rPr>
                <w:rFonts w:hint="eastAsia" w:ascii="仿宋" w:hAnsi="仿宋" w:cs="仿宋"/>
                <w:i w:val="0"/>
                <w:color w:val="000000"/>
                <w:sz w:val="24"/>
                <w:szCs w:val="24"/>
                <w:u w:val="none"/>
                <w:lang w:eastAsia="zh-CN"/>
              </w:rPr>
              <w:t>区审计局</w:t>
            </w:r>
          </w:p>
        </w:tc>
        <w:tc>
          <w:tcPr>
            <w:tcW w:w="279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lang w:eastAsia="zh-CN"/>
              </w:rPr>
            </w:pPr>
            <w:r>
              <w:rPr>
                <w:rFonts w:hint="eastAsia" w:ascii="仿宋" w:hAnsi="仿宋" w:eastAsia="仿宋" w:cs="仿宋"/>
                <w:i w:val="0"/>
                <w:color w:val="000000"/>
                <w:sz w:val="24"/>
                <w:szCs w:val="24"/>
                <w:u w:val="none"/>
              </w:rPr>
              <w:t>对被审计单位可以处5万元以下的罚款，对直接负责的主管人员和其他直接责任人员，可以处2万元以下的罚款</w:t>
            </w:r>
            <w:r>
              <w:rPr>
                <w:rFonts w:hint="eastAsia" w:ascii="仿宋" w:hAnsi="仿宋" w:cs="仿宋"/>
                <w:i w:val="0"/>
                <w:color w:val="000000"/>
                <w:sz w:val="24"/>
                <w:szCs w:val="24"/>
                <w:u w:val="none"/>
                <w:lang w:eastAsia="zh-CN"/>
              </w:rPr>
              <w:t>。</w:t>
            </w:r>
          </w:p>
        </w:tc>
        <w:tc>
          <w:tcPr>
            <w:tcW w:w="107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p>
        </w:tc>
        <w:tc>
          <w:tcPr>
            <w:tcW w:w="1086"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p>
        </w:tc>
        <w:tc>
          <w:tcPr>
            <w:tcW w:w="3553"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《中华人民共和国审计法实施条例》(国务院令第231号公布 国务院令第571号修订 2010年5月1日起施行)第四十七条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042" w:hRule="atLeast"/>
          <w:jc w:val="center"/>
        </w:trPr>
        <w:tc>
          <w:tcPr>
            <w:tcW w:w="57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lang w:val="en-US" w:eastAsia="zh-CN"/>
              </w:rPr>
            </w:pPr>
            <w:r>
              <w:rPr>
                <w:rFonts w:hint="eastAsia" w:ascii="仿宋" w:hAnsi="仿宋" w:cs="仿宋"/>
                <w:i w:val="0"/>
                <w:color w:val="000000"/>
                <w:sz w:val="24"/>
                <w:szCs w:val="24"/>
                <w:u w:val="none"/>
                <w:lang w:val="en-US" w:eastAsia="zh-CN"/>
              </w:rPr>
              <w:t>2</w:t>
            </w:r>
          </w:p>
        </w:tc>
        <w:tc>
          <w:tcPr>
            <w:tcW w:w="4905"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对被审计单位违反国家规定的财务收支行为处罚</w:t>
            </w:r>
          </w:p>
        </w:tc>
        <w:tc>
          <w:tcPr>
            <w:tcW w:w="59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rPr>
            </w:pPr>
            <w:r>
              <w:rPr>
                <w:rFonts w:hint="eastAsia" w:ascii="仿宋" w:hAnsi="仿宋" w:cs="仿宋"/>
                <w:i w:val="0"/>
                <w:color w:val="000000"/>
                <w:sz w:val="24"/>
                <w:szCs w:val="24"/>
                <w:u w:val="none"/>
                <w:lang w:eastAsia="zh-CN"/>
              </w:rPr>
              <w:t>区审计局</w:t>
            </w:r>
          </w:p>
        </w:tc>
        <w:tc>
          <w:tcPr>
            <w:tcW w:w="279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并处违法所得1倍以上5倍以下的罚款；没有违法所得的，可以处5万元以下的罚款；对直接负责的主管人员和其他直接责任人员，可以处2万元以下的罚款。</w:t>
            </w:r>
          </w:p>
        </w:tc>
        <w:tc>
          <w:tcPr>
            <w:tcW w:w="107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lang w:eastAsia="zh-CN"/>
              </w:rPr>
            </w:pPr>
            <w:r>
              <w:rPr>
                <w:rFonts w:hint="eastAsia" w:ascii="仿宋" w:hAnsi="仿宋" w:eastAsia="仿宋" w:cs="仿宋"/>
                <w:i w:val="0"/>
                <w:color w:val="000000"/>
                <w:sz w:val="24"/>
                <w:szCs w:val="24"/>
                <w:u w:val="none"/>
              </w:rPr>
              <w:t>有违法所得的，没收违法所得</w:t>
            </w:r>
            <w:r>
              <w:rPr>
                <w:rFonts w:hint="eastAsia" w:ascii="仿宋" w:hAnsi="仿宋" w:cs="仿宋"/>
                <w:i w:val="0"/>
                <w:color w:val="000000"/>
                <w:sz w:val="24"/>
                <w:szCs w:val="24"/>
                <w:u w:val="none"/>
                <w:lang w:eastAsia="zh-CN"/>
              </w:rPr>
              <w:t>。</w:t>
            </w:r>
          </w:p>
        </w:tc>
        <w:tc>
          <w:tcPr>
            <w:tcW w:w="1086"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p>
        </w:tc>
        <w:tc>
          <w:tcPr>
            <w:tcW w:w="3553"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《中华人民共和国审计法实施条例》(国务院令第231号公布 国务院令第571号修订 2010年5月1日起施行)第四十九条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097" w:hRule="atLeast"/>
          <w:jc w:val="center"/>
        </w:trPr>
        <w:tc>
          <w:tcPr>
            <w:tcW w:w="57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lang w:val="en-US" w:eastAsia="zh-CN"/>
              </w:rPr>
            </w:pPr>
            <w:r>
              <w:rPr>
                <w:rFonts w:hint="eastAsia" w:ascii="仿宋" w:hAnsi="仿宋" w:cs="仿宋"/>
                <w:i w:val="0"/>
                <w:color w:val="000000"/>
                <w:sz w:val="24"/>
                <w:szCs w:val="24"/>
                <w:u w:val="none"/>
                <w:lang w:val="en-US" w:eastAsia="zh-CN"/>
              </w:rPr>
              <w:t>3</w:t>
            </w:r>
          </w:p>
        </w:tc>
        <w:tc>
          <w:tcPr>
            <w:tcW w:w="4905"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企业和个人隐瞒应当上缴的财政收入;截留代收的财政收入;其他不缴或者少缴财政收入的处罚。事业单位、社会团体、其他社会组织及其工作人员在其经营活动中的财政违法行为的处罚。</w:t>
            </w:r>
          </w:p>
        </w:tc>
        <w:tc>
          <w:tcPr>
            <w:tcW w:w="59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rPr>
            </w:pPr>
            <w:r>
              <w:rPr>
                <w:rFonts w:hint="eastAsia" w:ascii="仿宋" w:hAnsi="仿宋" w:cs="仿宋"/>
                <w:i w:val="0"/>
                <w:color w:val="000000"/>
                <w:sz w:val="24"/>
                <w:szCs w:val="24"/>
                <w:u w:val="none"/>
                <w:lang w:eastAsia="zh-CN"/>
              </w:rPr>
              <w:t>区审计局</w:t>
            </w:r>
          </w:p>
        </w:tc>
        <w:tc>
          <w:tcPr>
            <w:tcW w:w="279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并处不缴或者少缴财政收入10%以上30%以下的罚款;对直接负责的主管人员和其他直接责任人员处3000元以上5万元以下的罚款</w:t>
            </w:r>
          </w:p>
        </w:tc>
        <w:tc>
          <w:tcPr>
            <w:tcW w:w="107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没收违法所得</w:t>
            </w:r>
          </w:p>
        </w:tc>
        <w:tc>
          <w:tcPr>
            <w:tcW w:w="1086"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p>
        </w:tc>
        <w:tc>
          <w:tcPr>
            <w:tcW w:w="3553"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《财政违法行为处罚处分条例》（国务院令第427号 2005年</w:t>
            </w:r>
            <w:bookmarkStart w:id="0" w:name="_GoBack"/>
            <w:bookmarkEnd w:id="0"/>
            <w:r>
              <w:rPr>
                <w:rFonts w:hint="eastAsia" w:ascii="仿宋" w:hAnsi="仿宋" w:eastAsia="仿宋" w:cs="仿宋"/>
                <w:i w:val="0"/>
                <w:color w:val="000000"/>
                <w:sz w:val="24"/>
                <w:szCs w:val="24"/>
                <w:u w:val="none"/>
              </w:rPr>
              <w:t>2月1日起施行,2011年修订）第十三条、第十五条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92" w:hRule="atLeast"/>
          <w:jc w:val="center"/>
        </w:trPr>
        <w:tc>
          <w:tcPr>
            <w:tcW w:w="57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lang w:val="en-US" w:eastAsia="zh-CN"/>
              </w:rPr>
            </w:pPr>
            <w:r>
              <w:rPr>
                <w:rFonts w:hint="eastAsia" w:ascii="仿宋" w:hAnsi="仿宋" w:cs="仿宋"/>
                <w:i w:val="0"/>
                <w:color w:val="000000"/>
                <w:sz w:val="24"/>
                <w:szCs w:val="24"/>
                <w:u w:val="none"/>
                <w:lang w:val="en-US" w:eastAsia="zh-CN"/>
              </w:rPr>
              <w:t>4</w:t>
            </w:r>
          </w:p>
        </w:tc>
        <w:tc>
          <w:tcPr>
            <w:tcW w:w="4905"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企业和个人以虚报、冒领等手段骗取财政资金以及政府承贷或者担保的外国政府贷款、国际金融组织贷款;挪用财政资金以及政府承贷或者担保的外国政府贷款、国际金融组织贷款;从无偿使用的财政资金以及政府承贷或者担保的外国政府贷款、国际金融组织贷款中非法获益;其他违反规定使用、骗取财政资金以及政府承贷或者担保的外国政府贷款、国际金融组织贷款的处罚。事业单位、社会团体、其他社会组织及其工作人员在其经营活动中的财政违法行为的处罚。</w:t>
            </w:r>
          </w:p>
        </w:tc>
        <w:tc>
          <w:tcPr>
            <w:tcW w:w="59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rPr>
            </w:pPr>
            <w:r>
              <w:rPr>
                <w:rFonts w:hint="eastAsia" w:ascii="仿宋" w:hAnsi="仿宋" w:cs="仿宋"/>
                <w:i w:val="0"/>
                <w:color w:val="000000"/>
                <w:sz w:val="24"/>
                <w:szCs w:val="24"/>
                <w:u w:val="none"/>
                <w:lang w:eastAsia="zh-CN"/>
              </w:rPr>
              <w:t>区审计局</w:t>
            </w:r>
          </w:p>
        </w:tc>
        <w:tc>
          <w:tcPr>
            <w:tcW w:w="279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并处被骗取有关资金10%以上50%以下的罚款或者被违规使用有关资金10%以上30%以下的罚款;对直接负责的主管人员和其他直接责任人员处3000元以上5万元以下的罚款</w:t>
            </w:r>
          </w:p>
        </w:tc>
        <w:tc>
          <w:tcPr>
            <w:tcW w:w="107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没收违法所得</w:t>
            </w:r>
          </w:p>
        </w:tc>
        <w:tc>
          <w:tcPr>
            <w:tcW w:w="1086"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p>
        </w:tc>
        <w:tc>
          <w:tcPr>
            <w:tcW w:w="3553"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《财政违法行为处罚处分条例》（国务院令第427号 2005年2月1日起施行，2011年修订）第十四条、第十五条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92" w:hRule="atLeast"/>
          <w:jc w:val="center"/>
        </w:trPr>
        <w:tc>
          <w:tcPr>
            <w:tcW w:w="57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lang w:val="en-US" w:eastAsia="zh-CN"/>
              </w:rPr>
            </w:pPr>
            <w:r>
              <w:rPr>
                <w:rFonts w:hint="eastAsia" w:ascii="仿宋" w:hAnsi="仿宋" w:cs="仿宋"/>
                <w:i w:val="0"/>
                <w:color w:val="000000"/>
                <w:sz w:val="24"/>
                <w:szCs w:val="24"/>
                <w:u w:val="none"/>
                <w:lang w:val="en-US" w:eastAsia="zh-CN"/>
              </w:rPr>
              <w:t>5</w:t>
            </w:r>
          </w:p>
        </w:tc>
        <w:tc>
          <w:tcPr>
            <w:tcW w:w="4905"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单位和个人违反规定印制财政收入票据的;转借、串用、代开财政收入票据的;伪造、变造、买卖、擅自销毁财政收入票据的;伪造、使用伪造的财政收入票据监(印)制章的;其他违反财政收入票据管理规定行为的处罚</w:t>
            </w:r>
          </w:p>
        </w:tc>
        <w:tc>
          <w:tcPr>
            <w:tcW w:w="59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rPr>
            </w:pPr>
            <w:r>
              <w:rPr>
                <w:rFonts w:hint="eastAsia" w:ascii="仿宋" w:hAnsi="仿宋" w:cs="仿宋"/>
                <w:i w:val="0"/>
                <w:color w:val="000000"/>
                <w:sz w:val="24"/>
                <w:szCs w:val="24"/>
                <w:u w:val="none"/>
                <w:lang w:eastAsia="zh-CN"/>
              </w:rPr>
              <w:t>区审计局</w:t>
            </w:r>
          </w:p>
        </w:tc>
        <w:tc>
          <w:tcPr>
            <w:tcW w:w="279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对单位处5000元以上10万元以下的罚款;对直接负责的主管人员和其他直接责任人员处3000元以上5万元以下的罚款</w:t>
            </w:r>
          </w:p>
        </w:tc>
        <w:tc>
          <w:tcPr>
            <w:tcW w:w="107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没收违法所得</w:t>
            </w:r>
          </w:p>
        </w:tc>
        <w:tc>
          <w:tcPr>
            <w:tcW w:w="1086"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没收违法作案工具</w:t>
            </w:r>
          </w:p>
        </w:tc>
        <w:tc>
          <w:tcPr>
            <w:tcW w:w="3553"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《财政违法行为处罚处分条例》（国务院令第427号 2005年2月1日起施行，2011年修订）第十六条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02" w:hRule="atLeast"/>
          <w:jc w:val="center"/>
        </w:trPr>
        <w:tc>
          <w:tcPr>
            <w:tcW w:w="57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lang w:val="en-US" w:eastAsia="zh-CN"/>
              </w:rPr>
            </w:pPr>
            <w:r>
              <w:rPr>
                <w:rFonts w:hint="eastAsia" w:ascii="仿宋" w:hAnsi="仿宋" w:cs="仿宋"/>
                <w:i w:val="0"/>
                <w:color w:val="000000"/>
                <w:sz w:val="24"/>
                <w:szCs w:val="24"/>
                <w:u w:val="none"/>
                <w:lang w:val="en-US" w:eastAsia="zh-CN"/>
              </w:rPr>
              <w:t>6</w:t>
            </w:r>
          </w:p>
        </w:tc>
        <w:tc>
          <w:tcPr>
            <w:tcW w:w="4905"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单位和个人违反财务管理规定，私存私放财政资金或者其他公款的处罚</w:t>
            </w:r>
          </w:p>
        </w:tc>
        <w:tc>
          <w:tcPr>
            <w:tcW w:w="59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rPr>
            </w:pPr>
            <w:r>
              <w:rPr>
                <w:rFonts w:hint="eastAsia" w:ascii="仿宋" w:hAnsi="仿宋" w:cs="仿宋"/>
                <w:i w:val="0"/>
                <w:color w:val="000000"/>
                <w:sz w:val="24"/>
                <w:szCs w:val="24"/>
                <w:u w:val="none"/>
                <w:lang w:eastAsia="zh-CN"/>
              </w:rPr>
              <w:t>区审计局</w:t>
            </w:r>
          </w:p>
        </w:tc>
        <w:tc>
          <w:tcPr>
            <w:tcW w:w="279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对单位处3000元以上5万元以下的罚款;对直接负责的主管人员和其他直接责任人员处2000元以上2万元以下的罚款</w:t>
            </w:r>
          </w:p>
        </w:tc>
        <w:tc>
          <w:tcPr>
            <w:tcW w:w="107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没收违法所得</w:t>
            </w:r>
          </w:p>
        </w:tc>
        <w:tc>
          <w:tcPr>
            <w:tcW w:w="1086"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p>
        </w:tc>
        <w:tc>
          <w:tcPr>
            <w:tcW w:w="3553"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《财政违法行为处罚处分条例》（国务院令第427号 2005年2月1日起施行，2011年修订）第十七条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02" w:hRule="atLeast"/>
          <w:jc w:val="center"/>
        </w:trPr>
        <w:tc>
          <w:tcPr>
            <w:tcW w:w="57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lang w:val="en-US" w:eastAsia="zh-CN"/>
              </w:rPr>
            </w:pPr>
            <w:r>
              <w:rPr>
                <w:rFonts w:hint="eastAsia" w:ascii="仿宋" w:hAnsi="仿宋" w:cs="仿宋"/>
                <w:i w:val="0"/>
                <w:color w:val="000000"/>
                <w:sz w:val="24"/>
                <w:szCs w:val="24"/>
                <w:u w:val="none"/>
                <w:lang w:val="en-US" w:eastAsia="zh-CN"/>
              </w:rPr>
              <w:t>7</w:t>
            </w:r>
          </w:p>
        </w:tc>
        <w:tc>
          <w:tcPr>
            <w:tcW w:w="4905"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单位和个人截留、挪用国家建设资金；以虚报、冒领、关联交易等手段骗取国家建设资金；违反规定超概算投资；虚列投资完成额的处罚</w:t>
            </w:r>
          </w:p>
        </w:tc>
        <w:tc>
          <w:tcPr>
            <w:tcW w:w="59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rPr>
            </w:pPr>
            <w:r>
              <w:rPr>
                <w:rFonts w:hint="eastAsia" w:ascii="仿宋" w:hAnsi="仿宋" w:cs="仿宋"/>
                <w:i w:val="0"/>
                <w:color w:val="000000"/>
                <w:sz w:val="24"/>
                <w:szCs w:val="24"/>
                <w:u w:val="none"/>
                <w:lang w:eastAsia="zh-CN"/>
              </w:rPr>
              <w:t>区审计局</w:t>
            </w:r>
          </w:p>
        </w:tc>
        <w:tc>
          <w:tcPr>
            <w:tcW w:w="279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p>
        </w:tc>
        <w:tc>
          <w:tcPr>
            <w:tcW w:w="107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没收违法所得</w:t>
            </w:r>
          </w:p>
        </w:tc>
        <w:tc>
          <w:tcPr>
            <w:tcW w:w="1086"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p>
        </w:tc>
        <w:tc>
          <w:tcPr>
            <w:tcW w:w="3553"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《财政违法行为处罚处分条例》（国务院令第427号 2005年2月1日起施行，2011年修订）第九条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02" w:hRule="atLeast"/>
          <w:jc w:val="center"/>
        </w:trPr>
        <w:tc>
          <w:tcPr>
            <w:tcW w:w="57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lang w:val="en-US" w:eastAsia="zh-CN"/>
              </w:rPr>
            </w:pPr>
            <w:r>
              <w:rPr>
                <w:rFonts w:hint="eastAsia" w:ascii="仿宋" w:hAnsi="仿宋" w:cs="仿宋"/>
                <w:i w:val="0"/>
                <w:color w:val="000000"/>
                <w:sz w:val="24"/>
                <w:szCs w:val="24"/>
                <w:u w:val="none"/>
                <w:lang w:val="en-US" w:eastAsia="zh-CN"/>
              </w:rPr>
              <w:t>8</w:t>
            </w:r>
          </w:p>
        </w:tc>
        <w:tc>
          <w:tcPr>
            <w:tcW w:w="4905"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国家机关及其工作人员违反国家有关规定，擅自提供担保的处罚</w:t>
            </w:r>
          </w:p>
        </w:tc>
        <w:tc>
          <w:tcPr>
            <w:tcW w:w="59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rPr>
            </w:pPr>
            <w:r>
              <w:rPr>
                <w:rFonts w:hint="eastAsia" w:ascii="仿宋" w:hAnsi="仿宋" w:cs="仿宋"/>
                <w:i w:val="0"/>
                <w:color w:val="000000"/>
                <w:sz w:val="24"/>
                <w:szCs w:val="24"/>
                <w:u w:val="none"/>
                <w:lang w:eastAsia="zh-CN"/>
              </w:rPr>
              <w:t>区审计局</w:t>
            </w:r>
          </w:p>
        </w:tc>
        <w:tc>
          <w:tcPr>
            <w:tcW w:w="279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p>
        </w:tc>
        <w:tc>
          <w:tcPr>
            <w:tcW w:w="107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没收违法所得</w:t>
            </w:r>
          </w:p>
        </w:tc>
        <w:tc>
          <w:tcPr>
            <w:tcW w:w="1086"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p>
        </w:tc>
        <w:tc>
          <w:tcPr>
            <w:tcW w:w="3553"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《财政违法行为处罚处分条例》（国务院令第427号 2005年2月1日起施行，2011年修订）第十条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02" w:hRule="atLeast"/>
          <w:jc w:val="center"/>
        </w:trPr>
        <w:tc>
          <w:tcPr>
            <w:tcW w:w="57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lang w:val="en-US" w:eastAsia="zh-CN"/>
              </w:rPr>
            </w:pPr>
            <w:r>
              <w:rPr>
                <w:rFonts w:hint="eastAsia" w:ascii="仿宋" w:hAnsi="仿宋" w:cs="仿宋"/>
                <w:i w:val="0"/>
                <w:color w:val="000000"/>
                <w:sz w:val="24"/>
                <w:szCs w:val="24"/>
                <w:u w:val="none"/>
                <w:lang w:val="en-US" w:eastAsia="zh-CN"/>
              </w:rPr>
              <w:t>9</w:t>
            </w:r>
          </w:p>
        </w:tc>
        <w:tc>
          <w:tcPr>
            <w:tcW w:w="4905"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国家机关及其工作人员违反国家有关账户管理规定，擅自在金融机构开立、使用账户的处罚</w:t>
            </w:r>
          </w:p>
        </w:tc>
        <w:tc>
          <w:tcPr>
            <w:tcW w:w="59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rPr>
            </w:pPr>
            <w:r>
              <w:rPr>
                <w:rFonts w:hint="eastAsia" w:ascii="仿宋" w:hAnsi="仿宋" w:cs="仿宋"/>
                <w:i w:val="0"/>
                <w:color w:val="000000"/>
                <w:sz w:val="24"/>
                <w:szCs w:val="24"/>
                <w:u w:val="none"/>
                <w:lang w:eastAsia="zh-CN"/>
              </w:rPr>
              <w:t>区审计局</w:t>
            </w:r>
          </w:p>
        </w:tc>
        <w:tc>
          <w:tcPr>
            <w:tcW w:w="279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p>
        </w:tc>
        <w:tc>
          <w:tcPr>
            <w:tcW w:w="107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没收违法所得</w:t>
            </w:r>
          </w:p>
        </w:tc>
        <w:tc>
          <w:tcPr>
            <w:tcW w:w="1086"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p>
        </w:tc>
        <w:tc>
          <w:tcPr>
            <w:tcW w:w="3553"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《财政违法行为处罚处分条例》（国务院令第427号 2005年2月1日起施行，2011年修订）第十一条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02" w:hRule="atLeast"/>
          <w:jc w:val="center"/>
        </w:trPr>
        <w:tc>
          <w:tcPr>
            <w:tcW w:w="57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仿宋" w:hAnsi="仿宋" w:eastAsia="仿宋" w:cs="仿宋"/>
                <w:i w:val="0"/>
                <w:color w:val="000000"/>
                <w:sz w:val="24"/>
                <w:szCs w:val="24"/>
                <w:u w:val="none"/>
                <w:lang w:val="en-US" w:eastAsia="zh-CN"/>
              </w:rPr>
            </w:pPr>
            <w:r>
              <w:rPr>
                <w:rFonts w:hint="eastAsia" w:ascii="仿宋" w:hAnsi="仿宋" w:cs="仿宋"/>
                <w:i w:val="0"/>
                <w:color w:val="000000"/>
                <w:sz w:val="24"/>
                <w:szCs w:val="24"/>
                <w:u w:val="none"/>
                <w:lang w:val="en-US" w:eastAsia="zh-CN"/>
              </w:rPr>
              <w:t>10</w:t>
            </w:r>
          </w:p>
        </w:tc>
        <w:tc>
          <w:tcPr>
            <w:tcW w:w="4905"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国家机关及其工作人员以虚报，冒领等手段骗取政府承贷或者担保的外国政府贷款国际金融组织贷款；滞留政府承贷或者担保的外国政府贷款国际金融组织贷款；截留，挪用政府承贷或者担保的外国政府贷款国际金融组织贷款；其他违反规定使用骗取政府承担或者担保的外国政府贷款国际金融组织贷款行为的处罚</w:t>
            </w:r>
          </w:p>
        </w:tc>
        <w:tc>
          <w:tcPr>
            <w:tcW w:w="593"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 w:hAnsi="仿宋" w:eastAsia="仿宋" w:cs="仿宋"/>
                <w:i w:val="0"/>
                <w:color w:val="000000"/>
                <w:sz w:val="24"/>
                <w:szCs w:val="24"/>
                <w:u w:val="none"/>
                <w:lang w:eastAsia="zh-CN"/>
              </w:rPr>
            </w:pPr>
            <w:r>
              <w:rPr>
                <w:rFonts w:hint="eastAsia" w:ascii="仿宋" w:hAnsi="仿宋" w:cs="仿宋"/>
                <w:i w:val="0"/>
                <w:color w:val="000000"/>
                <w:sz w:val="24"/>
                <w:szCs w:val="24"/>
                <w:u w:val="none"/>
                <w:lang w:eastAsia="zh-CN"/>
              </w:rPr>
              <w:t>区审计局</w:t>
            </w:r>
          </w:p>
        </w:tc>
        <w:tc>
          <w:tcPr>
            <w:tcW w:w="279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p>
        </w:tc>
        <w:tc>
          <w:tcPr>
            <w:tcW w:w="1072"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没收违法所得</w:t>
            </w:r>
          </w:p>
        </w:tc>
        <w:tc>
          <w:tcPr>
            <w:tcW w:w="1086"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p>
        </w:tc>
        <w:tc>
          <w:tcPr>
            <w:tcW w:w="3553" w:type="dxa"/>
            <w:tcBorders>
              <w:top w:val="single" w:color="000000" w:sz="4" w:space="0"/>
              <w:left w:val="single" w:color="000000" w:sz="4" w:space="0"/>
              <w:bottom w:val="single" w:color="000000" w:sz="4" w:space="0"/>
              <w:right w:val="single" w:color="000000" w:sz="4" w:space="0"/>
            </w:tcBorders>
            <w:vAlign w:val="center"/>
          </w:tcPr>
          <w:p>
            <w:pPr>
              <w:rPr>
                <w:rFonts w:hint="eastAsia" w:ascii="仿宋" w:hAnsi="仿宋" w:eastAsia="仿宋" w:cs="仿宋"/>
                <w:i w:val="0"/>
                <w:color w:val="000000"/>
                <w:sz w:val="24"/>
                <w:szCs w:val="24"/>
                <w:u w:val="none"/>
              </w:rPr>
            </w:pPr>
            <w:r>
              <w:rPr>
                <w:rFonts w:hint="eastAsia" w:ascii="仿宋" w:hAnsi="仿宋" w:eastAsia="仿宋" w:cs="仿宋"/>
                <w:i w:val="0"/>
                <w:color w:val="000000"/>
                <w:sz w:val="24"/>
                <w:szCs w:val="24"/>
                <w:u w:val="none"/>
              </w:rPr>
              <w:t>《财政违法行为处罚处分条例》（国务院令第427号 2005年2月1日起施行，2011年修订）第十二条</w:t>
            </w:r>
          </w:p>
        </w:tc>
      </w:tr>
    </w:tbl>
    <w:p/>
    <w:sectPr>
      <w:footerReference r:id="rId3"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49555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仿宋"/>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49555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7QmRUUAgAAEwQAAA4AAABkcnMvZTJvRG9jLnhtbK1TTY7TMBTeI3EH&#10;y3uatKi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9fT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XtCZFRQCAAATBAAADgAAAAAAAAAB&#10;ACAAAAAfAQAAZHJzL2Uyb0RvYy54bWxQSwUGAAAAAAYABgBZAQAApQUAAAAA&#10;">
              <v:fill on="f" focussize="0,0"/>
              <v:stroke on="f" weight="0.5pt"/>
              <v:imagedata o:title=""/>
              <o:lock v:ext="edit" aspectratio="f"/>
              <v:textbox inset="0mm,0mm,0mm,0mm" style="mso-fit-shape-to-text:t;">
                <w:txbxContent>
                  <w:p>
                    <w:pPr>
                      <w:snapToGrid w:val="0"/>
                      <w:rPr>
                        <w:rFonts w:hint="eastAsia" w:eastAsia="仿宋"/>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8A035B"/>
    <w:rsid w:val="21D163EF"/>
    <w:rsid w:val="328A035B"/>
    <w:rsid w:val="3B000F9D"/>
    <w:rsid w:val="636C22CA"/>
    <w:rsid w:val="643C20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 w:cs="Times New Roman"/>
      <w:kern w:val="2"/>
      <w:sz w:val="32"/>
      <w:szCs w:val="24"/>
      <w:lang w:val="en-US" w:eastAsia="zh-CN" w:bidi="ar-SA"/>
    </w:rPr>
  </w:style>
  <w:style w:type="character" w:default="1" w:styleId="4">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2021-08-24T00:37:00Z</dcterms:created>
  <dc:creator>Administrator</dc:creator>
  <cp:lastModifiedBy>Administrator</cp:lastModifiedBy>
  <dcterms:modified xsi:type="dcterms:W3CDTF">2021-08-25T08:59:27Z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