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F56DC4"/>
    <w:p w14:paraId="38CCB5EB">
      <w:pPr>
        <w:jc w:val="center"/>
        <w:rPr>
          <w:rFonts w:ascii="黑体" w:eastAsia="黑体"/>
          <w:b/>
          <w:sz w:val="72"/>
        </w:rPr>
      </w:pPr>
    </w:p>
    <w:p w14:paraId="47CE825B">
      <w:pPr>
        <w:jc w:val="center"/>
        <w:rPr>
          <w:rFonts w:ascii="黑体" w:eastAsia="黑体"/>
          <w:b/>
          <w:sz w:val="52"/>
          <w:szCs w:val="52"/>
        </w:rPr>
      </w:pPr>
      <w:r>
        <w:rPr>
          <w:rFonts w:hint="eastAsia" w:ascii="黑体" w:eastAsia="黑体"/>
          <w:b/>
          <w:sz w:val="52"/>
          <w:szCs w:val="52"/>
        </w:rPr>
        <w:t>2019年石家庄市藁城区人民政府办公室预算信息公开</w:t>
      </w:r>
    </w:p>
    <w:p w14:paraId="2E1627BA">
      <w:pPr>
        <w:jc w:val="center"/>
        <w:rPr>
          <w:rFonts w:ascii="黑体" w:eastAsia="黑体"/>
          <w:b/>
          <w:sz w:val="52"/>
        </w:rPr>
      </w:pPr>
    </w:p>
    <w:p w14:paraId="0DB4BF4C">
      <w:pPr>
        <w:jc w:val="center"/>
        <w:rPr>
          <w:rFonts w:ascii="黑体" w:eastAsia="黑体"/>
          <w:b/>
          <w:sz w:val="72"/>
        </w:rPr>
      </w:pPr>
    </w:p>
    <w:p w14:paraId="15C9F041">
      <w:pPr>
        <w:jc w:val="center"/>
        <w:rPr>
          <w:rFonts w:ascii="黑体" w:eastAsia="黑体"/>
          <w:b/>
          <w:sz w:val="72"/>
        </w:rPr>
      </w:pPr>
    </w:p>
    <w:p w14:paraId="195C973A">
      <w:pPr>
        <w:jc w:val="center"/>
        <w:rPr>
          <w:rFonts w:ascii="黑体" w:eastAsia="黑体"/>
          <w:b/>
          <w:sz w:val="72"/>
        </w:rPr>
      </w:pPr>
    </w:p>
    <w:p w14:paraId="4DCBBDD0">
      <w:pPr>
        <w:jc w:val="center"/>
        <w:rPr>
          <w:rFonts w:ascii="黑体" w:eastAsia="黑体"/>
          <w:b/>
          <w:sz w:val="72"/>
        </w:rPr>
      </w:pPr>
    </w:p>
    <w:p w14:paraId="2933C99B">
      <w:pPr>
        <w:jc w:val="center"/>
        <w:rPr>
          <w:rFonts w:ascii="黑体" w:eastAsia="黑体"/>
          <w:b/>
          <w:sz w:val="72"/>
        </w:rPr>
      </w:pPr>
    </w:p>
    <w:p w14:paraId="43AB30B5">
      <w:pPr>
        <w:jc w:val="center"/>
        <w:rPr>
          <w:rFonts w:ascii="黑体" w:eastAsia="黑体"/>
          <w:b/>
          <w:sz w:val="72"/>
        </w:rPr>
      </w:pPr>
    </w:p>
    <w:p w14:paraId="310DFE01">
      <w:pPr>
        <w:jc w:val="center"/>
        <w:rPr>
          <w:rFonts w:ascii="黑体" w:eastAsia="黑体"/>
          <w:b/>
          <w:sz w:val="72"/>
        </w:rPr>
      </w:pPr>
    </w:p>
    <w:p w14:paraId="5D9DAB77">
      <w:pPr>
        <w:jc w:val="center"/>
        <w:rPr>
          <w:rFonts w:ascii="黑体" w:eastAsia="黑体"/>
          <w:b/>
          <w:sz w:val="72"/>
        </w:rPr>
      </w:pPr>
    </w:p>
    <w:p w14:paraId="2C935CC1">
      <w:pPr>
        <w:jc w:val="center"/>
        <w:rPr>
          <w:rFonts w:ascii="宋体"/>
          <w:b/>
          <w:sz w:val="44"/>
          <w:szCs w:val="44"/>
        </w:rPr>
      </w:pPr>
      <w:r>
        <w:rPr>
          <w:rFonts w:hint="eastAsia" w:ascii="宋体"/>
          <w:b/>
          <w:sz w:val="44"/>
          <w:szCs w:val="44"/>
        </w:rPr>
        <w:t>石家庄市藁城区人民政府办公室</w:t>
      </w:r>
    </w:p>
    <w:p w14:paraId="522CAD19">
      <w:pPr>
        <w:jc w:val="center"/>
        <w:sectPr>
          <w:headerReference r:id="rId4" w:type="default"/>
          <w:pgSz w:w="11906" w:h="16838"/>
          <w:pgMar w:top="1440" w:right="1800" w:bottom="1440" w:left="1800" w:header="851" w:footer="992" w:gutter="0"/>
          <w:cols w:space="720" w:num="1"/>
          <w:docGrid w:type="lines" w:linePitch="312" w:charSpace="0"/>
        </w:sectPr>
      </w:pPr>
    </w:p>
    <w:p w14:paraId="3EDC854B">
      <w:pPr>
        <w:ind w:left="420" w:leftChars="200" w:firstLine="640" w:firstLineChars="200"/>
        <w:jc w:val="left"/>
        <w:rPr>
          <w:rFonts w:ascii="仿宋" w:hAnsi="仿宋" w:eastAsia="仿宋"/>
          <w:sz w:val="32"/>
          <w:szCs w:val="32"/>
        </w:rPr>
      </w:pPr>
      <w:r>
        <w:rPr>
          <w:rFonts w:hint="eastAsia" w:ascii="仿宋" w:hAnsi="仿宋" w:eastAsia="仿宋"/>
          <w:sz w:val="32"/>
          <w:szCs w:val="32"/>
        </w:rPr>
        <w:t>按照《预算法》规定，现将石家庄市藁城区人民政府办公室2019年部门预算信息公开如下:</w:t>
      </w:r>
    </w:p>
    <w:p w14:paraId="5E8BED10">
      <w:pPr>
        <w:jc w:val="left"/>
        <w:rPr>
          <w:rFonts w:ascii="宋体" w:hAnsi="宋体"/>
          <w:sz w:val="36"/>
          <w:szCs w:val="36"/>
        </w:rPr>
      </w:pPr>
      <w:r>
        <w:rPr>
          <w:rFonts w:hint="eastAsia" w:ascii="宋体" w:hAnsi="宋体"/>
          <w:sz w:val="36"/>
          <w:szCs w:val="36"/>
        </w:rPr>
        <w:t>第一部分 部门职责及机构设置情况</w:t>
      </w:r>
    </w:p>
    <w:tbl>
      <w:tblPr>
        <w:tblStyle w:val="8"/>
        <w:tblW w:w="12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08"/>
        <w:gridCol w:w="8668"/>
      </w:tblGrid>
      <w:tr w14:paraId="54ED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tblHeader/>
          <w:jc w:val="center"/>
        </w:trPr>
        <w:tc>
          <w:tcPr>
            <w:tcW w:w="3408" w:type="dxa"/>
            <w:shd w:val="clear" w:color="auto" w:fill="auto"/>
            <w:vAlign w:val="center"/>
          </w:tcPr>
          <w:p w14:paraId="70152DD3">
            <w:pPr>
              <w:spacing w:line="300" w:lineRule="exact"/>
              <w:jc w:val="center"/>
              <w:rPr>
                <w:rFonts w:ascii="方正书宋_GBK" w:eastAsia="方正书宋_GBK"/>
                <w:b/>
              </w:rPr>
            </w:pPr>
            <w:r>
              <w:rPr>
                <w:rFonts w:hint="eastAsia" w:ascii="方正书宋_GBK" w:eastAsia="方正书宋_GBK"/>
                <w:b/>
              </w:rPr>
              <w:t>部门</w:t>
            </w:r>
          </w:p>
        </w:tc>
        <w:tc>
          <w:tcPr>
            <w:tcW w:w="8668" w:type="dxa"/>
            <w:shd w:val="clear" w:color="auto" w:fill="auto"/>
            <w:vAlign w:val="center"/>
          </w:tcPr>
          <w:p w14:paraId="289FBBBD">
            <w:pPr>
              <w:spacing w:line="300" w:lineRule="exact"/>
              <w:jc w:val="center"/>
              <w:rPr>
                <w:rFonts w:ascii="方正书宋_GBK" w:eastAsia="方正书宋_GBK"/>
                <w:b/>
              </w:rPr>
            </w:pPr>
            <w:r>
              <w:rPr>
                <w:rFonts w:hint="eastAsia" w:ascii="方正书宋_GBK" w:eastAsia="方正书宋_GBK"/>
                <w:b/>
              </w:rPr>
              <w:t>职责活动</w:t>
            </w:r>
          </w:p>
        </w:tc>
      </w:tr>
      <w:tr w14:paraId="23AF2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0C1A2744">
            <w:pPr>
              <w:spacing w:line="300" w:lineRule="exact"/>
              <w:jc w:val="left"/>
              <w:rPr>
                <w:rFonts w:ascii="方正书宋_GBK" w:eastAsia="方正书宋_GBK"/>
                <w:b/>
              </w:rPr>
            </w:pPr>
            <w:r>
              <w:rPr>
                <w:rFonts w:hint="eastAsia" w:ascii="方正书宋_GBK" w:eastAsia="方正书宋_GBK"/>
                <w:b/>
              </w:rPr>
              <w:t>一、政务服务</w:t>
            </w:r>
          </w:p>
        </w:tc>
        <w:tc>
          <w:tcPr>
            <w:tcW w:w="8668" w:type="dxa"/>
            <w:shd w:val="clear" w:color="auto" w:fill="auto"/>
            <w:vAlign w:val="center"/>
          </w:tcPr>
          <w:p w14:paraId="47212615">
            <w:pPr>
              <w:spacing w:line="300" w:lineRule="exact"/>
              <w:jc w:val="left"/>
              <w:rPr>
                <w:rFonts w:ascii="方正书宋_GBK" w:eastAsia="方正书宋_GBK"/>
              </w:rPr>
            </w:pPr>
            <w:r>
              <w:rPr>
                <w:rFonts w:hint="eastAsia" w:ascii="方正书宋_GBK" w:eastAsia="方正书宋_GBK"/>
              </w:rPr>
              <w:t>围绕区政府中心工作和重点工作，反映情况，提出建议，为区领导进行科学决策、部署和指导经济工作发挥参谋助手作用。</w:t>
            </w:r>
          </w:p>
          <w:p w14:paraId="006B4028">
            <w:pPr>
              <w:spacing w:line="300" w:lineRule="exact"/>
              <w:jc w:val="left"/>
              <w:rPr>
                <w:rFonts w:ascii="方正书宋_GBK" w:eastAsia="方正书宋_GBK"/>
              </w:rPr>
            </w:pPr>
            <w:r>
              <w:rPr>
                <w:rFonts w:hint="eastAsia" w:ascii="方正书宋_GBK" w:eastAsia="方正书宋_GBK"/>
              </w:rPr>
              <w:t>突出政务、加强事务、提升服务，力求重点工作出精品，难点工作求突破、基础工作有创新、常规工作见特色，增强工作综合服务实力。</w:t>
            </w:r>
          </w:p>
        </w:tc>
      </w:tr>
      <w:tr w14:paraId="41C8C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67B2B372">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、政府法制建设</w:t>
            </w:r>
          </w:p>
        </w:tc>
        <w:tc>
          <w:tcPr>
            <w:tcW w:w="8668" w:type="dxa"/>
            <w:shd w:val="clear" w:color="auto" w:fill="auto"/>
            <w:vAlign w:val="center"/>
          </w:tcPr>
          <w:p w14:paraId="3F9E51CD">
            <w:pPr>
              <w:spacing w:line="300" w:lineRule="exact"/>
              <w:jc w:val="left"/>
              <w:rPr>
                <w:rFonts w:ascii="方正书宋_GBK" w:eastAsia="方正书宋_GBK"/>
              </w:rPr>
            </w:pPr>
            <w:r>
              <w:rPr>
                <w:rFonts w:hint="eastAsia" w:ascii="方正书宋_GBK" w:eastAsia="方正书宋_GBK"/>
              </w:rPr>
              <w:t>行政执法和行政执法人员监督检查；提供法律咨询、进行法律论证；受理行政复议案件、代理政府诉讼案件。</w:t>
            </w:r>
          </w:p>
          <w:p w14:paraId="2B7DABF3">
            <w:pPr>
              <w:spacing w:line="300" w:lineRule="exact"/>
              <w:jc w:val="left"/>
              <w:rPr>
                <w:rFonts w:ascii="方正书宋_GBK" w:eastAsia="方正书宋_GBK"/>
              </w:rPr>
            </w:pPr>
            <w:r>
              <w:rPr>
                <w:rFonts w:hint="eastAsia" w:ascii="方正书宋_GBK" w:eastAsia="方正书宋_GBK"/>
              </w:rPr>
              <w:t>加强政府法制建设相关事务，提高行政执法人员素质。提高办案质量与效率，维护政府形象。</w:t>
            </w:r>
          </w:p>
        </w:tc>
      </w:tr>
      <w:tr w14:paraId="41EA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41C60343">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、金融服务</w:t>
            </w:r>
          </w:p>
        </w:tc>
        <w:tc>
          <w:tcPr>
            <w:tcW w:w="8668" w:type="dxa"/>
            <w:shd w:val="clear" w:color="auto" w:fill="auto"/>
            <w:vAlign w:val="center"/>
          </w:tcPr>
          <w:p w14:paraId="4DB290E7">
            <w:pPr>
              <w:spacing w:line="300" w:lineRule="exact"/>
              <w:jc w:val="left"/>
              <w:rPr>
                <w:rFonts w:ascii="方正书宋_GBK" w:eastAsia="方正书宋_GBK"/>
              </w:rPr>
            </w:pPr>
            <w:r>
              <w:rPr>
                <w:rFonts w:hint="eastAsia" w:ascii="方正书宋_GBK" w:eastAsia="方正书宋_GBK"/>
              </w:rPr>
              <w:t>贯彻执行国家和省市金融工作法律法规和政策，督促地方金融机构落实区委、区政府决策，协调金融机构支持地方经济社会发展。</w:t>
            </w:r>
          </w:p>
          <w:p w14:paraId="44E5A47D">
            <w:pPr>
              <w:spacing w:line="300" w:lineRule="exact"/>
              <w:jc w:val="left"/>
              <w:rPr>
                <w:rFonts w:ascii="方正书宋_GBK" w:eastAsia="方正书宋_GBK"/>
              </w:rPr>
            </w:pPr>
            <w:r>
              <w:rPr>
                <w:rFonts w:hint="eastAsia" w:ascii="方正书宋_GBK" w:eastAsia="方正书宋_GBK"/>
              </w:rPr>
              <w:t>帮助解决企业融资问题；监管和推进小额贷款公司规范运营；加强金融生态环境建设，防范和化解金融风险。</w:t>
            </w:r>
          </w:p>
        </w:tc>
      </w:tr>
      <w:tr w14:paraId="4203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2F5D71EA">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、人大代表建议和政协提案</w:t>
            </w:r>
          </w:p>
        </w:tc>
        <w:tc>
          <w:tcPr>
            <w:tcW w:w="8668" w:type="dxa"/>
            <w:shd w:val="clear" w:color="auto" w:fill="auto"/>
            <w:vAlign w:val="center"/>
          </w:tcPr>
          <w:p w14:paraId="039D5EA9">
            <w:pPr>
              <w:spacing w:line="300" w:lineRule="exact"/>
              <w:jc w:val="left"/>
              <w:rPr>
                <w:rFonts w:ascii="方正书宋_GBK" w:eastAsia="方正书宋_GBK"/>
              </w:rPr>
            </w:pPr>
            <w:r>
              <w:rPr>
                <w:rFonts w:hint="eastAsia" w:ascii="方正书宋_GBK" w:eastAsia="方正书宋_GBK"/>
              </w:rPr>
              <w:t>负责各级人大代表建议和政协提案的登记、交办、承办、审查、答复、走访、复查等工作；协调承办工作中的问题；指导并监督下级政府及其部门承办人大代表建议和政协提案工作。</w:t>
            </w:r>
          </w:p>
          <w:p w14:paraId="7C6FE299">
            <w:pPr>
              <w:spacing w:line="300" w:lineRule="exact"/>
              <w:jc w:val="left"/>
              <w:rPr>
                <w:rFonts w:ascii="方正书宋_GBK" w:eastAsia="方正书宋_GBK"/>
              </w:rPr>
            </w:pPr>
            <w:r>
              <w:rPr>
                <w:rFonts w:hint="eastAsia" w:ascii="方正书宋_GBK" w:eastAsia="方正书宋_GBK"/>
              </w:rPr>
              <w:t>高质量完成各级人大代表建议和政协提案承办工作，确保代表委员满意、老百姓受益、政府有形象。</w:t>
            </w:r>
          </w:p>
        </w:tc>
      </w:tr>
      <w:tr w14:paraId="4D95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00C426B9">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、人民防空及指挥信息保障</w:t>
            </w:r>
          </w:p>
        </w:tc>
        <w:tc>
          <w:tcPr>
            <w:tcW w:w="8668" w:type="dxa"/>
            <w:shd w:val="clear" w:color="auto" w:fill="auto"/>
            <w:vAlign w:val="center"/>
          </w:tcPr>
          <w:p w14:paraId="5176F984">
            <w:pPr>
              <w:spacing w:line="300" w:lineRule="exact"/>
              <w:jc w:val="left"/>
              <w:rPr>
                <w:rFonts w:ascii="方正书宋_GBK" w:eastAsia="方正书宋_GBK"/>
              </w:rPr>
            </w:pPr>
            <w:r>
              <w:rPr>
                <w:rFonts w:hint="eastAsia" w:ascii="方正书宋_GBK" w:eastAsia="方正书宋_GBK"/>
              </w:rPr>
              <w:t>制定和组织实施人防通信警报建设规划及城市人口疏散计划；制定实施人防工程建设计划；负责全区人防系统规划建设，负责对已建人防工程维护与管理；负责人防信息化建设工作。</w:t>
            </w:r>
          </w:p>
          <w:p w14:paraId="5D8E0ACF">
            <w:pPr>
              <w:spacing w:line="300" w:lineRule="exact"/>
              <w:jc w:val="left"/>
              <w:rPr>
                <w:rFonts w:ascii="方正书宋_GBK" w:eastAsia="方正书宋_GBK"/>
              </w:rPr>
            </w:pPr>
            <w:r>
              <w:rPr>
                <w:rFonts w:hint="eastAsia" w:ascii="方正书宋_GBK" w:eastAsia="方正书宋_GBK"/>
              </w:rPr>
              <w:t>按</w:t>
            </w:r>
            <w:r>
              <w:rPr>
                <w:rFonts w:hint="cs" w:ascii="方正书宋_GBK" w:eastAsia="方正书宋_GBK"/>
              </w:rPr>
              <w:t>“</w:t>
            </w:r>
            <w:r>
              <w:rPr>
                <w:rFonts w:hint="eastAsia" w:ascii="方正书宋_GBK" w:eastAsia="方正书宋_GBK"/>
              </w:rPr>
              <w:t>五进</w:t>
            </w:r>
            <w:r>
              <w:rPr>
                <w:rFonts w:hint="cs" w:ascii="方正书宋_GBK" w:eastAsia="方正书宋_GBK"/>
              </w:rPr>
              <w:t>”</w:t>
            </w:r>
            <w:r>
              <w:rPr>
                <w:rFonts w:hint="eastAsia" w:ascii="方正书宋_GBK" w:eastAsia="方正书宋_GBK"/>
              </w:rPr>
              <w:t>要求，做好人防宣传教育，提高群众的人防意识；加强指挥通信建设，完善防空袭预案，做好电台通信、警报维护试鸣工作；依法对人防工程进行质量监督。</w:t>
            </w:r>
          </w:p>
        </w:tc>
      </w:tr>
      <w:tr w14:paraId="2A6B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26BB42FC">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、外事事务</w:t>
            </w:r>
          </w:p>
        </w:tc>
        <w:tc>
          <w:tcPr>
            <w:tcW w:w="8668" w:type="dxa"/>
            <w:shd w:val="clear" w:color="auto" w:fill="auto"/>
            <w:vAlign w:val="center"/>
          </w:tcPr>
          <w:p w14:paraId="1A356878">
            <w:pPr>
              <w:spacing w:line="300" w:lineRule="exact"/>
              <w:jc w:val="left"/>
              <w:rPr>
                <w:rFonts w:ascii="方正书宋_GBK" w:eastAsia="方正书宋_GBK"/>
              </w:rPr>
            </w:pPr>
            <w:r>
              <w:rPr>
                <w:rFonts w:hint="eastAsia" w:ascii="方正书宋_GBK" w:eastAsia="方正书宋_GBK"/>
              </w:rPr>
              <w:t>处理政治性涉外事项；了解掌握外国人在我区的活动情况；做好因公出国团组的管理和</w:t>
            </w:r>
            <w:r>
              <w:rPr>
                <w:rFonts w:hint="eastAsia" w:ascii="方正书宋_GBK" w:eastAsia="方正书宋_GBK"/>
                <w:lang w:val="en-US" w:eastAsia="zh-CN"/>
              </w:rPr>
              <w:t>申报</w:t>
            </w:r>
            <w:bookmarkStart w:id="1" w:name="_GoBack"/>
            <w:bookmarkEnd w:id="1"/>
            <w:r>
              <w:rPr>
                <w:rFonts w:hint="eastAsia" w:ascii="方正书宋_GBK" w:eastAsia="方正书宋_GBK"/>
              </w:rPr>
              <w:t>工作。做好对外联系工作，加强与在国外侨胞的关系，鼓励侨胞为招商引资牵线搭桥；做好走访和慰问工作。</w:t>
            </w:r>
          </w:p>
          <w:p w14:paraId="03ABFB16">
            <w:pPr>
              <w:spacing w:line="300" w:lineRule="exact"/>
              <w:jc w:val="left"/>
              <w:rPr>
                <w:rFonts w:ascii="方正书宋_GBK" w:eastAsia="方正书宋_GBK"/>
              </w:rPr>
            </w:pPr>
            <w:r>
              <w:rPr>
                <w:rFonts w:hint="eastAsia" w:ascii="方正书宋_GBK" w:eastAsia="方正书宋_GBK"/>
              </w:rPr>
              <w:t>承办全区因公出国、赴港澳工作报批和归口管理，邀请外国人来华工作；组织接待来藁华侨、华人、港澳同胞以及全区归侨、侨眷、港澳同胞眷属工作。</w:t>
            </w:r>
          </w:p>
        </w:tc>
      </w:tr>
      <w:tr w14:paraId="05DE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1EFC097E">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、政务公开</w:t>
            </w:r>
          </w:p>
        </w:tc>
        <w:tc>
          <w:tcPr>
            <w:tcW w:w="8668" w:type="dxa"/>
            <w:shd w:val="clear" w:color="auto" w:fill="auto"/>
            <w:vAlign w:val="center"/>
          </w:tcPr>
          <w:p w14:paraId="3661A4BC">
            <w:pPr>
              <w:spacing w:line="300" w:lineRule="exact"/>
              <w:jc w:val="left"/>
              <w:rPr>
                <w:rFonts w:ascii="方正书宋_GBK" w:eastAsia="方正书宋_GBK"/>
              </w:rPr>
            </w:pPr>
            <w:r>
              <w:rPr>
                <w:rFonts w:hint="eastAsia" w:ascii="方正书宋_GBK" w:eastAsia="方正书宋_GBK"/>
              </w:rPr>
              <w:t>加强和改进政务服务，提高行政效能，推进政务服务体系建设，为人民群众提供优质便捷高效服务。通过完成区政务信息公开工作的指导监督，使全区政府信息公开业务水平进一步提升；政府政务信息公开范围不断扩大，公开内容得到进一步细化。</w:t>
            </w:r>
          </w:p>
        </w:tc>
      </w:tr>
      <w:tr w14:paraId="340D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6F9999A0">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、地方志事务</w:t>
            </w:r>
          </w:p>
        </w:tc>
        <w:tc>
          <w:tcPr>
            <w:tcW w:w="8668" w:type="dxa"/>
            <w:shd w:val="clear" w:color="auto" w:fill="auto"/>
            <w:vAlign w:val="center"/>
          </w:tcPr>
          <w:p w14:paraId="7F7CB03E">
            <w:pPr>
              <w:spacing w:line="300" w:lineRule="exact"/>
              <w:jc w:val="left"/>
              <w:rPr>
                <w:rFonts w:ascii="方正书宋_GBK" w:eastAsia="方正书宋_GBK"/>
              </w:rPr>
            </w:pPr>
            <w:r>
              <w:rPr>
                <w:rFonts w:hint="eastAsia" w:ascii="方正书宋_GBK" w:eastAsia="方正书宋_GBK"/>
              </w:rPr>
              <w:t>制定全区地方志、年鉴编纂规划；做好全区修志工作，指导区直各单位专业志编修工作。</w:t>
            </w:r>
          </w:p>
          <w:p w14:paraId="4C47C3C6">
            <w:pPr>
              <w:spacing w:line="300" w:lineRule="exact"/>
              <w:jc w:val="left"/>
              <w:rPr>
                <w:rFonts w:ascii="方正书宋_GBK" w:eastAsia="方正书宋_GBK"/>
              </w:rPr>
            </w:pPr>
            <w:r>
              <w:rPr>
                <w:rFonts w:hint="eastAsia" w:ascii="方正书宋_GBK" w:eastAsia="方正书宋_GBK"/>
              </w:rPr>
              <w:t>为社会各界方便快捷提供区情资料，为经济建设服务。</w:t>
            </w:r>
          </w:p>
        </w:tc>
      </w:tr>
      <w:tr w14:paraId="6A4A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27805356">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、信息化建设</w:t>
            </w:r>
          </w:p>
        </w:tc>
        <w:tc>
          <w:tcPr>
            <w:tcW w:w="8668" w:type="dxa"/>
            <w:shd w:val="clear" w:color="auto" w:fill="auto"/>
            <w:vAlign w:val="center"/>
          </w:tcPr>
          <w:p w14:paraId="0C6C0240">
            <w:pPr>
              <w:spacing w:line="300" w:lineRule="exact"/>
              <w:jc w:val="left"/>
              <w:rPr>
                <w:rFonts w:ascii="方正书宋_GBK" w:eastAsia="方正书宋_GBK"/>
              </w:rPr>
            </w:pPr>
            <w:r>
              <w:rPr>
                <w:rFonts w:hint="eastAsia" w:ascii="方正书宋_GBK" w:eastAsia="方正书宋_GBK"/>
              </w:rPr>
              <w:t>负责信息化建设的组织、规划和管理工作。保障区政府网络系统安全、稳定运行，技术设备安全可用。</w:t>
            </w:r>
          </w:p>
        </w:tc>
      </w:tr>
      <w:tr w14:paraId="1EAB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4FDF4C2B">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9</w:t>
            </w:r>
            <w:r>
              <w:rPr>
                <w:rFonts w:hint="eastAsia" w:ascii="方正书宋_GBK" w:eastAsia="方正书宋_GBK"/>
                <w:b/>
              </w:rPr>
              <w:t>、城镇建设事务</w:t>
            </w:r>
          </w:p>
        </w:tc>
        <w:tc>
          <w:tcPr>
            <w:tcW w:w="8668" w:type="dxa"/>
            <w:shd w:val="clear" w:color="auto" w:fill="auto"/>
            <w:vAlign w:val="center"/>
          </w:tcPr>
          <w:p w14:paraId="138E1D49">
            <w:pPr>
              <w:spacing w:line="300" w:lineRule="exact"/>
              <w:jc w:val="left"/>
              <w:rPr>
                <w:rFonts w:ascii="方正书宋_GBK" w:eastAsia="方正书宋_GBK"/>
              </w:rPr>
            </w:pPr>
            <w:r>
              <w:rPr>
                <w:rFonts w:hint="eastAsia" w:ascii="方正书宋_GBK" w:eastAsia="方正书宋_GBK"/>
              </w:rPr>
              <w:t>承担综合协调日常工作、城市基础设施建设、城乡村改造、城乡垃圾处理、植树绿化等外出进行学习考察。综合协调督导检查信息反馈</w:t>
            </w:r>
          </w:p>
        </w:tc>
      </w:tr>
      <w:tr w14:paraId="3CEDE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7CEBA486">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10</w:t>
            </w:r>
            <w:r>
              <w:rPr>
                <w:rFonts w:hint="eastAsia" w:ascii="方正书宋_GBK" w:eastAsia="方正书宋_GBK"/>
                <w:b/>
              </w:rPr>
              <w:t>、大气和水污染防治</w:t>
            </w:r>
          </w:p>
        </w:tc>
        <w:tc>
          <w:tcPr>
            <w:tcW w:w="8668" w:type="dxa"/>
            <w:shd w:val="clear" w:color="auto" w:fill="auto"/>
            <w:vAlign w:val="center"/>
          </w:tcPr>
          <w:p w14:paraId="43F3CB69">
            <w:pPr>
              <w:spacing w:line="300" w:lineRule="exact"/>
              <w:jc w:val="left"/>
              <w:rPr>
                <w:rFonts w:ascii="方正书宋_GBK" w:eastAsia="方正书宋_GBK"/>
              </w:rPr>
            </w:pPr>
            <w:r>
              <w:rPr>
                <w:rFonts w:hint="eastAsia" w:ascii="方正书宋_GBK" w:eastAsia="方正书宋_GBK"/>
              </w:rPr>
              <w:t>负责全区大气污染防治攻坚行动的综合指导、组织协调、督导检查、新闻宣传、资料撰写等工作协调指导各责任单位加强大气污染防治工作力度，确保上级及区委、区政府交办工作、指示得到贯彻落实</w:t>
            </w:r>
          </w:p>
        </w:tc>
      </w:tr>
      <w:tr w14:paraId="20B3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66E5B3C1">
            <w:pPr>
              <w:spacing w:line="300" w:lineRule="exact"/>
              <w:jc w:val="left"/>
              <w:rPr>
                <w:rFonts w:ascii="方正书宋_GBK" w:eastAsia="方正书宋_GBK"/>
                <w:b/>
              </w:rPr>
            </w:pPr>
            <w:r>
              <w:rPr>
                <w:rFonts w:hint="eastAsia" w:ascii="方正书宋_GBK" w:eastAsia="方正书宋_GBK"/>
                <w:b/>
              </w:rPr>
              <w:t>二、政务管理</w:t>
            </w:r>
          </w:p>
        </w:tc>
        <w:tc>
          <w:tcPr>
            <w:tcW w:w="8668" w:type="dxa"/>
            <w:shd w:val="clear" w:color="auto" w:fill="auto"/>
            <w:vAlign w:val="center"/>
          </w:tcPr>
          <w:p w14:paraId="16BA13E4">
            <w:pPr>
              <w:spacing w:line="300" w:lineRule="exact"/>
              <w:jc w:val="left"/>
              <w:rPr>
                <w:rFonts w:ascii="方正书宋_GBK" w:eastAsia="方正书宋_GBK"/>
              </w:rPr>
            </w:pPr>
            <w:r>
              <w:rPr>
                <w:rFonts w:hint="eastAsia" w:ascii="方正书宋_GBK" w:eastAsia="方正书宋_GBK"/>
              </w:rPr>
              <w:t>以服务领导和机关保障有力为目标，按照有关要求，做好区政府及区政府办公室日常事务管理、后勤保障等各项服务管理工作。</w:t>
            </w:r>
          </w:p>
          <w:p w14:paraId="24064F10">
            <w:pPr>
              <w:spacing w:line="300" w:lineRule="exact"/>
              <w:jc w:val="left"/>
              <w:rPr>
                <w:rFonts w:ascii="方正书宋_GBK" w:eastAsia="方正书宋_GBK"/>
              </w:rPr>
            </w:pPr>
            <w:r>
              <w:rPr>
                <w:rFonts w:hint="eastAsia" w:ascii="方正书宋_GBK" w:eastAsia="方正书宋_GBK"/>
              </w:rPr>
              <w:t>采取有力保障措施，增强优质服务管理水平，保障区政府和区政府办公室各项工作正常、有序、高效运转。</w:t>
            </w:r>
          </w:p>
        </w:tc>
      </w:tr>
      <w:tr w14:paraId="2203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7D5AEE83">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8668" w:type="dxa"/>
            <w:shd w:val="clear" w:color="auto" w:fill="auto"/>
            <w:vAlign w:val="center"/>
          </w:tcPr>
          <w:p w14:paraId="25D211B2">
            <w:pPr>
              <w:spacing w:line="300" w:lineRule="exact"/>
              <w:jc w:val="left"/>
              <w:rPr>
                <w:rFonts w:ascii="方正书宋_GBK" w:eastAsia="方正书宋_GBK"/>
              </w:rPr>
            </w:pPr>
            <w:r>
              <w:rPr>
                <w:rFonts w:hint="eastAsia" w:ascii="方正书宋_GBK" w:eastAsia="方正书宋_GBK"/>
              </w:rPr>
              <w:t>负责区政府及办公室各类文件起草和制发；负责领导讲话、工作报告和领导交办的文字资料撰写；接纳、分理各部门、各乡镇材料，按程序呈区政府领导；负责全区召开有关会议的各项前期准备工作；深入开展调查研究，及时整理重大信息、重大问题，为领导决策提供依据；配合区政府领导搞好专题调研，当好参谋助手。</w:t>
            </w:r>
          </w:p>
          <w:p w14:paraId="1252731C">
            <w:pPr>
              <w:spacing w:line="300" w:lineRule="exact"/>
              <w:jc w:val="left"/>
              <w:rPr>
                <w:rFonts w:ascii="方正书宋_GBK" w:eastAsia="方正书宋_GBK"/>
              </w:rPr>
            </w:pPr>
            <w:r>
              <w:rPr>
                <w:rFonts w:hint="eastAsia" w:ascii="方正书宋_GBK" w:eastAsia="方正书宋_GBK"/>
              </w:rPr>
              <w:t>高质量起草、审核、制发公文和各类文字材料、重要文稿，及时办理各类文电，确保区政府和办公室工作正常、有序、高效运转。</w:t>
            </w:r>
          </w:p>
        </w:tc>
      </w:tr>
      <w:tr w14:paraId="4BAD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408" w:type="dxa"/>
            <w:shd w:val="clear" w:color="auto" w:fill="auto"/>
            <w:vAlign w:val="center"/>
          </w:tcPr>
          <w:p w14:paraId="4F6D4E50">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、值班、应急</w:t>
            </w:r>
          </w:p>
        </w:tc>
        <w:tc>
          <w:tcPr>
            <w:tcW w:w="8668" w:type="dxa"/>
            <w:shd w:val="clear" w:color="auto" w:fill="auto"/>
            <w:vAlign w:val="center"/>
          </w:tcPr>
          <w:p w14:paraId="398DB35D">
            <w:pPr>
              <w:spacing w:line="300" w:lineRule="exact"/>
              <w:jc w:val="left"/>
              <w:rPr>
                <w:rFonts w:ascii="方正书宋_GBK" w:eastAsia="方正书宋_GBK"/>
              </w:rPr>
            </w:pPr>
            <w:r>
              <w:rPr>
                <w:rFonts w:hint="eastAsia" w:ascii="方正书宋_GBK" w:eastAsia="方正书宋_GBK"/>
              </w:rPr>
              <w:t>传达上级、下级和外地来电、来函；负责报刊收发及文件登记、分送、传阅、整理、归档和保密工作；负责办公室值班，车辆、财务、采购等管理工作；负责接待工作。协助区政府处置突发公共事件，协调指导重大突发公共事件预防预警、应急处置、应急保障。</w:t>
            </w:r>
          </w:p>
          <w:p w14:paraId="55E21803">
            <w:pPr>
              <w:spacing w:line="300" w:lineRule="exact"/>
              <w:jc w:val="left"/>
              <w:rPr>
                <w:rFonts w:ascii="方正书宋_GBK" w:eastAsia="方正书宋_GBK"/>
              </w:rPr>
            </w:pPr>
            <w:r>
              <w:rPr>
                <w:rFonts w:hint="eastAsia" w:ascii="方正书宋_GBK" w:eastAsia="方正书宋_GBK"/>
              </w:rPr>
              <w:t>及时传达上级、下级和外地来电、来函，上情下达、下情上达，确保区政府政令畅通；各类突发事件得到及时妥善处置；确保机关车辆行车安全。</w:t>
            </w:r>
          </w:p>
        </w:tc>
      </w:tr>
    </w:tbl>
    <w:p w14:paraId="70D2F315">
      <w:pPr>
        <w:jc w:val="left"/>
        <w:rPr>
          <w:rFonts w:ascii="方正小标宋_GBK" w:eastAsia="方正小标宋_GBK"/>
          <w:sz w:val="32"/>
          <w:szCs w:val="32"/>
        </w:rPr>
        <w:sectPr>
          <w:headerReference r:id="rId5" w:type="default"/>
          <w:footerReference r:id="rId6" w:type="default"/>
          <w:footerReference r:id="rId7" w:type="even"/>
          <w:pgSz w:w="16839" w:h="11907" w:orient="landscape"/>
          <w:pgMar w:top="1134" w:right="1020" w:bottom="1134" w:left="1020" w:header="851" w:footer="992" w:gutter="0"/>
          <w:cols w:space="720" w:num="1"/>
          <w:docGrid w:type="lines" w:linePitch="312" w:charSpace="0"/>
        </w:sectPr>
      </w:pPr>
    </w:p>
    <w:p w14:paraId="0A1E9CB7">
      <w:pPr>
        <w:jc w:val="left"/>
        <w:rPr>
          <w:rFonts w:ascii="方正小标宋_GBK" w:eastAsia="方正小标宋_GBK"/>
          <w:sz w:val="32"/>
          <w:szCs w:val="32"/>
        </w:rPr>
      </w:pPr>
    </w:p>
    <w:p w14:paraId="2D08A62E">
      <w:pPr>
        <w:jc w:val="left"/>
        <w:rPr>
          <w:rFonts w:ascii="方正小标宋_GBK" w:eastAsia="方正小标宋_GBK"/>
          <w:sz w:val="32"/>
          <w:szCs w:val="32"/>
        </w:rPr>
      </w:pPr>
      <w:r>
        <w:rPr>
          <w:rFonts w:hint="eastAsia" w:ascii="方正小标宋_GBK" w:eastAsia="方正小标宋_GBK"/>
          <w:sz w:val="32"/>
          <w:szCs w:val="32"/>
        </w:rPr>
        <w:t>机构设置</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24"/>
        <w:gridCol w:w="1303"/>
        <w:gridCol w:w="1248"/>
        <w:gridCol w:w="2721"/>
      </w:tblGrid>
      <w:tr w14:paraId="581A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jc w:val="center"/>
        </w:trPr>
        <w:tc>
          <w:tcPr>
            <w:tcW w:w="4424" w:type="dxa"/>
            <w:vAlign w:val="center"/>
          </w:tcPr>
          <w:p w14:paraId="76F8411B">
            <w:pPr>
              <w:jc w:val="center"/>
              <w:rPr>
                <w:rFonts w:ascii="黑体" w:hAnsi="黑体" w:eastAsia="黑体"/>
                <w:b/>
                <w:sz w:val="24"/>
              </w:rPr>
            </w:pPr>
            <w:r>
              <w:rPr>
                <w:rFonts w:hint="eastAsia" w:ascii="黑体" w:hAnsi="黑体" w:eastAsia="黑体"/>
                <w:b/>
                <w:sz w:val="24"/>
              </w:rPr>
              <w:t>单位名称</w:t>
            </w:r>
          </w:p>
        </w:tc>
        <w:tc>
          <w:tcPr>
            <w:tcW w:w="1303" w:type="dxa"/>
            <w:vAlign w:val="center"/>
          </w:tcPr>
          <w:p w14:paraId="6A23C408">
            <w:pPr>
              <w:jc w:val="center"/>
              <w:rPr>
                <w:rFonts w:ascii="黑体" w:hAnsi="黑体" w:eastAsia="黑体"/>
                <w:b/>
                <w:sz w:val="24"/>
              </w:rPr>
            </w:pPr>
            <w:r>
              <w:rPr>
                <w:rFonts w:hint="eastAsia" w:ascii="黑体" w:hAnsi="黑体" w:eastAsia="黑体"/>
                <w:b/>
                <w:sz w:val="24"/>
              </w:rPr>
              <w:t>单位性质</w:t>
            </w:r>
          </w:p>
        </w:tc>
        <w:tc>
          <w:tcPr>
            <w:tcW w:w="1248" w:type="dxa"/>
            <w:vAlign w:val="center"/>
          </w:tcPr>
          <w:p w14:paraId="1EC246CD">
            <w:pPr>
              <w:jc w:val="center"/>
              <w:rPr>
                <w:rFonts w:ascii="黑体" w:hAnsi="黑体" w:eastAsia="黑体"/>
                <w:b/>
                <w:sz w:val="24"/>
              </w:rPr>
            </w:pPr>
            <w:r>
              <w:rPr>
                <w:rFonts w:hint="eastAsia" w:ascii="黑体" w:hAnsi="黑体" w:eastAsia="黑体"/>
                <w:b/>
                <w:sz w:val="24"/>
              </w:rPr>
              <w:t>单位规格</w:t>
            </w:r>
          </w:p>
        </w:tc>
        <w:tc>
          <w:tcPr>
            <w:tcW w:w="2721" w:type="dxa"/>
            <w:vAlign w:val="center"/>
          </w:tcPr>
          <w:p w14:paraId="5BA2326B">
            <w:pPr>
              <w:jc w:val="center"/>
              <w:rPr>
                <w:rFonts w:ascii="黑体" w:hAnsi="黑体" w:eastAsia="黑体"/>
                <w:b/>
                <w:sz w:val="24"/>
              </w:rPr>
            </w:pPr>
            <w:r>
              <w:rPr>
                <w:rFonts w:hint="eastAsia" w:ascii="黑体" w:hAnsi="黑体" w:eastAsia="黑体"/>
                <w:b/>
                <w:sz w:val="24"/>
              </w:rPr>
              <w:t>经费保障形式</w:t>
            </w:r>
          </w:p>
        </w:tc>
      </w:tr>
      <w:tr w14:paraId="7559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4424" w:type="dxa"/>
          </w:tcPr>
          <w:p w14:paraId="1AAFB46E">
            <w:pPr>
              <w:jc w:val="left"/>
              <w:rPr>
                <w:rFonts w:ascii="宋体" w:hAnsi="宋体"/>
                <w:sz w:val="24"/>
              </w:rPr>
            </w:pPr>
            <w:r>
              <w:rPr>
                <w:rFonts w:hint="eastAsia" w:ascii="宋体" w:hAnsi="宋体"/>
                <w:sz w:val="24"/>
              </w:rPr>
              <w:t>石家庄市藁城区人民政府办公室</w:t>
            </w:r>
          </w:p>
        </w:tc>
        <w:tc>
          <w:tcPr>
            <w:tcW w:w="1303" w:type="dxa"/>
          </w:tcPr>
          <w:p w14:paraId="702BA3E3">
            <w:pPr>
              <w:jc w:val="left"/>
              <w:rPr>
                <w:rFonts w:ascii="宋体" w:hAnsi="宋体"/>
                <w:sz w:val="24"/>
              </w:rPr>
            </w:pPr>
            <w:r>
              <w:rPr>
                <w:rFonts w:hint="eastAsia" w:ascii="宋体" w:hAnsi="宋体"/>
                <w:sz w:val="24"/>
              </w:rPr>
              <w:t>行政</w:t>
            </w:r>
          </w:p>
        </w:tc>
        <w:tc>
          <w:tcPr>
            <w:tcW w:w="1248" w:type="dxa"/>
          </w:tcPr>
          <w:p w14:paraId="7A438DA1">
            <w:pPr>
              <w:jc w:val="center"/>
              <w:rPr>
                <w:rFonts w:ascii="宋体" w:hAnsi="宋体"/>
                <w:sz w:val="24"/>
              </w:rPr>
            </w:pPr>
            <w:r>
              <w:rPr>
                <w:rFonts w:hint="eastAsia" w:ascii="宋体" w:hAnsi="宋体"/>
                <w:sz w:val="24"/>
              </w:rPr>
              <w:t>正科级</w:t>
            </w:r>
          </w:p>
        </w:tc>
        <w:tc>
          <w:tcPr>
            <w:tcW w:w="2721" w:type="dxa"/>
          </w:tcPr>
          <w:p w14:paraId="1350EBE4">
            <w:pPr>
              <w:jc w:val="center"/>
              <w:rPr>
                <w:rFonts w:ascii="宋体" w:hAnsi="宋体"/>
                <w:sz w:val="24"/>
              </w:rPr>
            </w:pPr>
            <w:r>
              <w:rPr>
                <w:rFonts w:hint="eastAsia" w:ascii="宋体" w:hAnsi="宋体"/>
                <w:sz w:val="24"/>
              </w:rPr>
              <w:t>财政拨款</w:t>
            </w:r>
          </w:p>
        </w:tc>
      </w:tr>
    </w:tbl>
    <w:p w14:paraId="5092EF71">
      <w:pPr>
        <w:jc w:val="left"/>
        <w:outlineLvl w:val="0"/>
        <w:rPr>
          <w:rFonts w:ascii="宋体" w:hAnsi="宋体"/>
          <w:sz w:val="36"/>
        </w:rPr>
      </w:pPr>
      <w:r>
        <w:rPr>
          <w:rFonts w:hint="eastAsia" w:ascii="宋体" w:hAnsi="宋体"/>
          <w:sz w:val="36"/>
        </w:rPr>
        <w:t>二、部门预算总体情况</w:t>
      </w:r>
    </w:p>
    <w:p w14:paraId="4588E797">
      <w:pPr>
        <w:ind w:firstLine="720"/>
        <w:jc w:val="left"/>
        <w:outlineLvl w:val="0"/>
        <w:rPr>
          <w:rFonts w:ascii="仿宋" w:hAnsi="仿宋" w:eastAsia="仿宋"/>
          <w:sz w:val="32"/>
          <w:szCs w:val="32"/>
        </w:rPr>
      </w:pPr>
      <w:r>
        <w:rPr>
          <w:rFonts w:hint="eastAsia" w:ascii="仿宋" w:hAnsi="仿宋" w:eastAsia="仿宋"/>
          <w:sz w:val="32"/>
          <w:szCs w:val="32"/>
        </w:rPr>
        <w:t>按照预算管理有关规定，目前我区部门预算的编制实行综合预算制度，即全部收入和支出都反映的预算中。</w:t>
      </w:r>
    </w:p>
    <w:p w14:paraId="12AACD64">
      <w:pPr>
        <w:ind w:firstLine="720"/>
        <w:jc w:val="left"/>
        <w:outlineLvl w:val="0"/>
        <w:rPr>
          <w:rFonts w:ascii="仿宋" w:hAnsi="仿宋" w:eastAsia="仿宋"/>
          <w:sz w:val="32"/>
          <w:szCs w:val="32"/>
        </w:rPr>
      </w:pPr>
      <w:r>
        <w:rPr>
          <w:rFonts w:hint="eastAsia" w:ascii="仿宋" w:hAnsi="仿宋" w:eastAsia="仿宋"/>
          <w:sz w:val="32"/>
          <w:szCs w:val="32"/>
        </w:rPr>
        <w:t>1.收入说明</w:t>
      </w:r>
    </w:p>
    <w:p w14:paraId="19FD7395">
      <w:pPr>
        <w:ind w:firstLine="720"/>
        <w:jc w:val="left"/>
        <w:outlineLvl w:val="0"/>
        <w:rPr>
          <w:rFonts w:ascii="仿宋" w:hAnsi="仿宋" w:eastAsia="仿宋"/>
          <w:sz w:val="32"/>
          <w:szCs w:val="32"/>
        </w:rPr>
      </w:pPr>
      <w:r>
        <w:rPr>
          <w:rFonts w:hint="eastAsia" w:ascii="仿宋" w:hAnsi="仿宋" w:eastAsia="仿宋"/>
          <w:sz w:val="32"/>
          <w:szCs w:val="32"/>
        </w:rPr>
        <w:t>2019年预算收入1468.89万元，其中：一般公共预算收入1468.89万元，政府性基金收入0万元，财政专户核拨收入0万元，其他来源收入0万元。</w:t>
      </w:r>
    </w:p>
    <w:p w14:paraId="14C378B5">
      <w:pPr>
        <w:ind w:firstLine="720"/>
        <w:jc w:val="left"/>
        <w:outlineLvl w:val="0"/>
        <w:rPr>
          <w:rFonts w:ascii="仿宋" w:hAnsi="仿宋" w:eastAsia="仿宋"/>
          <w:sz w:val="32"/>
          <w:szCs w:val="32"/>
        </w:rPr>
      </w:pPr>
      <w:r>
        <w:rPr>
          <w:rFonts w:hint="eastAsia" w:ascii="仿宋" w:hAnsi="仿宋" w:eastAsia="仿宋"/>
          <w:sz w:val="32"/>
          <w:szCs w:val="32"/>
        </w:rPr>
        <w:t>2.支出说明</w:t>
      </w:r>
    </w:p>
    <w:p w14:paraId="6ADD4023">
      <w:pPr>
        <w:ind w:firstLine="720"/>
        <w:jc w:val="left"/>
        <w:outlineLvl w:val="0"/>
        <w:rPr>
          <w:rFonts w:ascii="仿宋" w:hAnsi="仿宋" w:eastAsia="仿宋"/>
          <w:sz w:val="32"/>
          <w:szCs w:val="32"/>
        </w:rPr>
      </w:pPr>
      <w:r>
        <w:rPr>
          <w:rFonts w:hint="eastAsia" w:ascii="仿宋" w:hAnsi="仿宋" w:eastAsia="仿宋"/>
          <w:sz w:val="32"/>
          <w:szCs w:val="32"/>
        </w:rPr>
        <w:t>2019年支出预算1468.89万元，基中基本支出1152.54万元，包括人员经费975.90万元和日常公用经费176.64万元；项目支出316.35万元，主要为律师顾问、诉讼费、金融办经费、人防办经费、信息化办公室经费、城建办经费、大气办人员工资、政府办包干会议费、农村双代费用、应急值班费。</w:t>
      </w:r>
    </w:p>
    <w:p w14:paraId="2B28EA13">
      <w:pPr>
        <w:jc w:val="left"/>
        <w:outlineLvl w:val="0"/>
        <w:rPr>
          <w:rFonts w:ascii="仿宋" w:hAnsi="仿宋" w:eastAsia="仿宋"/>
          <w:sz w:val="32"/>
          <w:szCs w:val="32"/>
        </w:rPr>
      </w:pPr>
      <w:r>
        <w:rPr>
          <w:rFonts w:hint="eastAsia" w:ascii="仿宋" w:hAnsi="仿宋" w:eastAsia="仿宋"/>
          <w:sz w:val="32"/>
          <w:szCs w:val="32"/>
        </w:rPr>
        <w:t xml:space="preserve">     3.比上年增减情况</w:t>
      </w:r>
    </w:p>
    <w:p w14:paraId="25F97285">
      <w:pPr>
        <w:jc w:val="left"/>
        <w:outlineLvl w:val="0"/>
        <w:rPr>
          <w:rFonts w:ascii="仿宋" w:hAnsi="仿宋" w:eastAsia="仿宋"/>
          <w:sz w:val="32"/>
          <w:szCs w:val="32"/>
        </w:rPr>
      </w:pPr>
      <w:r>
        <w:rPr>
          <w:rFonts w:hint="eastAsia" w:ascii="仿宋" w:hAnsi="仿宋" w:eastAsia="仿宋"/>
          <w:sz w:val="32"/>
          <w:szCs w:val="32"/>
        </w:rPr>
        <w:t xml:space="preserve">     2019年预算收支安排1468.89万元，较2018年预算减少90.9万元，基中：基本支出增加减少171.25万元，主要原因为减少人员经费支出；项目支出增加80.35万元，主要原因：增加了项目计划安排。</w:t>
      </w:r>
    </w:p>
    <w:p w14:paraId="0287FC52">
      <w:pPr>
        <w:jc w:val="left"/>
        <w:outlineLvl w:val="0"/>
        <w:rPr>
          <w:rFonts w:ascii="宋体" w:hAnsi="宋体"/>
          <w:sz w:val="36"/>
          <w:szCs w:val="36"/>
        </w:rPr>
      </w:pPr>
      <w:r>
        <w:rPr>
          <w:rFonts w:hint="eastAsia" w:ascii="宋体" w:hAnsi="宋体"/>
          <w:sz w:val="36"/>
          <w:szCs w:val="36"/>
        </w:rPr>
        <w:t xml:space="preserve">三、机关运行经费安排情况            </w:t>
      </w:r>
    </w:p>
    <w:p w14:paraId="53822FC9">
      <w:pPr>
        <w:autoSpaceDE w:val="0"/>
        <w:autoSpaceDN w:val="0"/>
        <w:adjustRightInd w:val="0"/>
        <w:ind w:left="198" w:firstLine="640" w:firstLineChars="200"/>
        <w:jc w:val="left"/>
        <w:rPr>
          <w:rFonts w:eastAsia="仿宋"/>
          <w:sz w:val="32"/>
          <w:szCs w:val="32"/>
        </w:rPr>
      </w:pPr>
      <w:r>
        <w:rPr>
          <w:rFonts w:ascii="仿宋" w:hAnsi="仿宋" w:eastAsia="仿宋"/>
          <w:sz w:val="32"/>
          <w:szCs w:val="32"/>
        </w:rPr>
        <w:t>机关运行经费共计安排</w:t>
      </w:r>
      <w:r>
        <w:rPr>
          <w:rFonts w:hint="eastAsia" w:ascii="仿宋" w:hAnsi="仿宋" w:eastAsia="仿宋"/>
          <w:sz w:val="32"/>
          <w:szCs w:val="32"/>
        </w:rPr>
        <w:t>1152.54</w:t>
      </w:r>
      <w:r>
        <w:rPr>
          <w:rFonts w:ascii="仿宋" w:hAnsi="仿宋" w:eastAsia="仿宋"/>
          <w:sz w:val="32"/>
          <w:szCs w:val="32"/>
        </w:rPr>
        <w:t>万元，</w:t>
      </w:r>
      <w:r>
        <w:rPr>
          <w:rFonts w:hint="eastAsia" w:eastAsia="仿宋"/>
          <w:sz w:val="32"/>
          <w:szCs w:val="32"/>
        </w:rPr>
        <w:t>主要用于保证机关正常运转的办公及印刷费、邮电费、差旅费、会议费、福利费、专用材料及一般设备购置费、办公用房水电费、办公用房取暖费、日常维修费、办公楼物业管理费、公务车运行维护费等支出。</w:t>
      </w:r>
    </w:p>
    <w:p w14:paraId="553E222D">
      <w:pPr>
        <w:jc w:val="left"/>
        <w:outlineLvl w:val="0"/>
        <w:rPr>
          <w:rFonts w:ascii="宋体" w:hAnsi="宋体"/>
          <w:sz w:val="36"/>
          <w:szCs w:val="36"/>
        </w:rPr>
      </w:pPr>
      <w:r>
        <w:rPr>
          <w:rFonts w:hint="eastAsia" w:ascii="宋体" w:hAnsi="宋体"/>
          <w:sz w:val="36"/>
          <w:szCs w:val="36"/>
        </w:rPr>
        <w:t>四、财政拨款“三公”经费预算情况及增减变化原因</w:t>
      </w:r>
    </w:p>
    <w:p w14:paraId="1E4A7F15">
      <w:pPr>
        <w:ind w:firstLine="640" w:firstLineChars="200"/>
        <w:outlineLvl w:val="0"/>
        <w:rPr>
          <w:rFonts w:ascii="仿宋" w:hAnsi="仿宋" w:eastAsia="仿宋"/>
          <w:sz w:val="32"/>
          <w:szCs w:val="32"/>
        </w:rPr>
      </w:pPr>
      <w:r>
        <w:rPr>
          <w:rFonts w:hint="eastAsia" w:ascii="仿宋" w:hAnsi="仿宋" w:eastAsia="仿宋"/>
          <w:sz w:val="32"/>
          <w:szCs w:val="32"/>
        </w:rPr>
        <w:t xml:space="preserve"> 2019年本部门安排“三公”经费17.6万元，其中：</w:t>
      </w:r>
    </w:p>
    <w:p w14:paraId="7437B159">
      <w:pPr>
        <w:ind w:firstLine="640" w:firstLineChars="200"/>
        <w:outlineLvl w:val="0"/>
        <w:rPr>
          <w:rFonts w:ascii="仿宋" w:hAnsi="仿宋" w:eastAsia="仿宋"/>
          <w:sz w:val="32"/>
          <w:szCs w:val="32"/>
        </w:rPr>
      </w:pPr>
      <w:r>
        <w:rPr>
          <w:rFonts w:hint="eastAsia" w:ascii="仿宋" w:hAnsi="仿宋" w:eastAsia="仿宋"/>
          <w:sz w:val="32"/>
          <w:szCs w:val="32"/>
        </w:rPr>
        <w:t>1、因公出国（境）费0万元，与上年相比持平，无增减变化。</w:t>
      </w:r>
    </w:p>
    <w:p w14:paraId="3A7E8974">
      <w:pPr>
        <w:ind w:firstLine="640" w:firstLineChars="200"/>
        <w:outlineLvl w:val="0"/>
        <w:rPr>
          <w:rFonts w:ascii="仿宋" w:hAnsi="仿宋" w:eastAsia="仿宋"/>
          <w:sz w:val="32"/>
          <w:szCs w:val="32"/>
        </w:rPr>
      </w:pPr>
      <w:r>
        <w:rPr>
          <w:rFonts w:hint="eastAsia" w:ascii="仿宋" w:hAnsi="仿宋" w:eastAsia="仿宋"/>
          <w:sz w:val="32"/>
          <w:szCs w:val="32"/>
        </w:rPr>
        <w:t>2、公务用车购置及运行维护费17.6万元，其中：公务用车购置0万元，与上年持平，无增减变化；公务用车运行维护费17.6万元，与上年持平，无增减变化。</w:t>
      </w:r>
    </w:p>
    <w:p w14:paraId="23EE48F0">
      <w:pPr>
        <w:numPr>
          <w:ilvl w:val="0"/>
          <w:numId w:val="1"/>
        </w:numPr>
        <w:ind w:firstLine="640" w:firstLineChars="200"/>
        <w:outlineLvl w:val="0"/>
        <w:rPr>
          <w:rFonts w:ascii="宋体" w:hAnsi="宋体"/>
          <w:sz w:val="36"/>
          <w:szCs w:val="36"/>
        </w:rPr>
      </w:pPr>
      <w:r>
        <w:rPr>
          <w:rFonts w:hint="eastAsia" w:ascii="仿宋" w:hAnsi="仿宋" w:eastAsia="仿宋"/>
          <w:sz w:val="32"/>
          <w:szCs w:val="32"/>
        </w:rPr>
        <w:t>公务接待费0万元，与上年持平，无增减变化。</w:t>
      </w:r>
    </w:p>
    <w:p w14:paraId="77A9F9BD">
      <w:pPr>
        <w:outlineLvl w:val="0"/>
        <w:rPr>
          <w:rFonts w:ascii="宋体" w:hAnsi="宋体"/>
          <w:sz w:val="36"/>
          <w:szCs w:val="36"/>
        </w:rPr>
      </w:pPr>
      <w:r>
        <w:rPr>
          <w:rFonts w:hint="eastAsia" w:ascii="宋体" w:hAnsi="宋体"/>
          <w:sz w:val="36"/>
          <w:szCs w:val="36"/>
        </w:rPr>
        <w:t>五、绩效预算信息</w:t>
      </w:r>
    </w:p>
    <w:p w14:paraId="66BF1386">
      <w:pPr>
        <w:ind w:firstLine="640" w:firstLineChars="200"/>
        <w:outlineLvl w:val="0"/>
        <w:rPr>
          <w:rFonts w:ascii="仿宋" w:hAnsi="仿宋" w:eastAsia="仿宋"/>
          <w:sz w:val="32"/>
          <w:szCs w:val="32"/>
        </w:rPr>
      </w:pPr>
      <w:r>
        <w:rPr>
          <w:rFonts w:hint="eastAsia" w:ascii="仿宋" w:hAnsi="仿宋" w:eastAsia="仿宋"/>
          <w:sz w:val="32"/>
          <w:szCs w:val="32"/>
        </w:rPr>
        <w:t>总体绩效目标：</w:t>
      </w:r>
    </w:p>
    <w:p w14:paraId="132A6B1D">
      <w:pPr>
        <w:spacing w:line="500" w:lineRule="exact"/>
        <w:ind w:firstLine="560"/>
        <w:rPr>
          <w:rFonts w:ascii="方正仿宋_GBK" w:eastAsia="方正仿宋_GBK"/>
          <w:sz w:val="28"/>
        </w:rPr>
      </w:pPr>
      <w:r>
        <w:rPr>
          <w:rFonts w:ascii="方正仿宋_GBK" w:eastAsia="方正仿宋_GBK"/>
          <w:sz w:val="28"/>
        </w:rPr>
        <w:t>（一）</w:t>
      </w:r>
      <w:r>
        <w:rPr>
          <w:rFonts w:hint="eastAsia" w:ascii="方正仿宋_GBK" w:hAnsi="宋体" w:eastAsia="方正仿宋_GBK"/>
          <w:sz w:val="28"/>
        </w:rPr>
        <w:t>围绕区</w:t>
      </w:r>
      <w:r>
        <w:rPr>
          <w:rFonts w:hint="eastAsia" w:ascii="方正仿宋_GBK" w:hAnsi="Batang" w:eastAsia="方正仿宋_GBK"/>
          <w:sz w:val="28"/>
        </w:rPr>
        <w:t>政府中心工作和重点工作，加强</w:t>
      </w:r>
      <w:r>
        <w:rPr>
          <w:rFonts w:hint="eastAsia" w:ascii="方正仿宋_GBK" w:hAnsi="宋体" w:eastAsia="方正仿宋_GBK"/>
          <w:sz w:val="28"/>
        </w:rPr>
        <w:t>调查研</w:t>
      </w:r>
      <w:r>
        <w:rPr>
          <w:rFonts w:hint="eastAsia" w:ascii="方正仿宋_GBK" w:hAnsi="Batang" w:eastAsia="方正仿宋_GBK"/>
          <w:sz w:val="28"/>
        </w:rPr>
        <w:t>究，反映情</w:t>
      </w:r>
      <w:r>
        <w:rPr>
          <w:rFonts w:hint="eastAsia" w:ascii="方正仿宋_GBK" w:hAnsi="宋体" w:eastAsia="方正仿宋_GBK"/>
          <w:sz w:val="28"/>
        </w:rPr>
        <w:t>况</w:t>
      </w:r>
      <w:r>
        <w:rPr>
          <w:rFonts w:hint="eastAsia" w:ascii="方正仿宋_GBK" w:hAnsi="Batang" w:eastAsia="方正仿宋_GBK"/>
          <w:sz w:val="28"/>
        </w:rPr>
        <w:t>，提出建</w:t>
      </w:r>
      <w:r>
        <w:rPr>
          <w:rFonts w:hint="eastAsia" w:ascii="方正仿宋_GBK" w:hAnsi="宋体" w:eastAsia="方正仿宋_GBK"/>
          <w:sz w:val="28"/>
        </w:rPr>
        <w:t>议</w:t>
      </w:r>
      <w:r>
        <w:rPr>
          <w:rFonts w:hint="eastAsia" w:ascii="方正仿宋_GBK" w:hAnsi="Batang" w:eastAsia="方正仿宋_GBK"/>
          <w:sz w:val="28"/>
        </w:rPr>
        <w:t>，</w:t>
      </w:r>
      <w:r>
        <w:rPr>
          <w:rFonts w:hint="eastAsia" w:ascii="方正仿宋_GBK" w:hAnsi="宋体" w:eastAsia="方正仿宋_GBK"/>
          <w:sz w:val="28"/>
        </w:rPr>
        <w:t>为区领导进</w:t>
      </w:r>
      <w:r>
        <w:rPr>
          <w:rFonts w:hint="eastAsia" w:ascii="方正仿宋_GBK" w:hAnsi="Batang" w:eastAsia="方正仿宋_GBK"/>
          <w:sz w:val="28"/>
        </w:rPr>
        <w:t>行科</w:t>
      </w:r>
      <w:r>
        <w:rPr>
          <w:rFonts w:hint="eastAsia" w:ascii="方正仿宋_GBK" w:hAnsi="宋体" w:eastAsia="方正仿宋_GBK"/>
          <w:sz w:val="28"/>
        </w:rPr>
        <w:t>学决</w:t>
      </w:r>
      <w:r>
        <w:rPr>
          <w:rFonts w:hint="eastAsia" w:ascii="方正仿宋_GBK" w:hAnsi="Batang" w:eastAsia="方正仿宋_GBK"/>
          <w:sz w:val="28"/>
        </w:rPr>
        <w:t>策、部署和指</w:t>
      </w:r>
      <w:r>
        <w:rPr>
          <w:rFonts w:hint="eastAsia" w:ascii="方正仿宋_GBK" w:hAnsi="宋体" w:eastAsia="方正仿宋_GBK"/>
          <w:sz w:val="28"/>
        </w:rPr>
        <w:t>导经济</w:t>
      </w:r>
      <w:r>
        <w:rPr>
          <w:rFonts w:hint="eastAsia" w:ascii="方正仿宋_GBK" w:hAnsi="Batang" w:eastAsia="方正仿宋_GBK"/>
          <w:sz w:val="28"/>
        </w:rPr>
        <w:t>工作</w:t>
      </w:r>
      <w:r>
        <w:rPr>
          <w:rFonts w:hint="eastAsia" w:ascii="方正仿宋_GBK" w:hAnsi="宋体" w:eastAsia="方正仿宋_GBK"/>
          <w:sz w:val="28"/>
        </w:rPr>
        <w:t>发挥参谋</w:t>
      </w:r>
      <w:r>
        <w:rPr>
          <w:rFonts w:hint="eastAsia" w:ascii="方正仿宋_GBK" w:hAnsi="Batang" w:eastAsia="方正仿宋_GBK"/>
          <w:sz w:val="28"/>
        </w:rPr>
        <w:t>助手作用。</w:t>
      </w:r>
    </w:p>
    <w:p w14:paraId="0A3B347F">
      <w:pPr>
        <w:spacing w:line="500" w:lineRule="exact"/>
        <w:ind w:firstLine="560"/>
        <w:rPr>
          <w:rFonts w:ascii="方正仿宋_GBK" w:eastAsia="方正仿宋_GBK"/>
          <w:sz w:val="28"/>
        </w:rPr>
      </w:pPr>
      <w:r>
        <w:rPr>
          <w:rFonts w:ascii="方正仿宋_GBK" w:eastAsia="方正仿宋_GBK"/>
          <w:sz w:val="28"/>
        </w:rPr>
        <w:t>（二）</w:t>
      </w:r>
      <w:r>
        <w:rPr>
          <w:rFonts w:hint="eastAsia" w:ascii="方正仿宋_GBK" w:hAnsi="宋体" w:eastAsia="方正仿宋_GBK"/>
          <w:sz w:val="28"/>
        </w:rPr>
        <w:t>负责区</w:t>
      </w:r>
      <w:r>
        <w:rPr>
          <w:rFonts w:hint="eastAsia" w:ascii="方正仿宋_GBK" w:hAnsi="Batang" w:eastAsia="方正仿宋_GBK"/>
          <w:sz w:val="28"/>
        </w:rPr>
        <w:t>政府各</w:t>
      </w:r>
      <w:r>
        <w:rPr>
          <w:rFonts w:hint="eastAsia" w:ascii="方正仿宋_GBK" w:hAnsi="宋体" w:eastAsia="方正仿宋_GBK"/>
          <w:sz w:val="28"/>
        </w:rPr>
        <w:t>种会议</w:t>
      </w:r>
      <w:r>
        <w:rPr>
          <w:rFonts w:hint="eastAsia" w:ascii="方正仿宋_GBK" w:hAnsi="Batang" w:eastAsia="方正仿宋_GBK"/>
          <w:sz w:val="28"/>
        </w:rPr>
        <w:t>的准</w:t>
      </w:r>
      <w:r>
        <w:rPr>
          <w:rFonts w:hint="eastAsia" w:ascii="方正仿宋_GBK" w:hAnsi="宋体" w:eastAsia="方正仿宋_GBK"/>
          <w:sz w:val="28"/>
        </w:rPr>
        <w:t>备</w:t>
      </w:r>
      <w:r>
        <w:rPr>
          <w:rFonts w:hint="eastAsia" w:ascii="方正仿宋_GBK" w:hAnsi="Batang" w:eastAsia="方正仿宋_GBK"/>
          <w:sz w:val="28"/>
        </w:rPr>
        <w:t>和服</w:t>
      </w:r>
      <w:r>
        <w:rPr>
          <w:rFonts w:hint="eastAsia" w:ascii="方正仿宋_GBK" w:hAnsi="宋体" w:eastAsia="方正仿宋_GBK"/>
          <w:sz w:val="28"/>
        </w:rPr>
        <w:t>务</w:t>
      </w:r>
      <w:r>
        <w:rPr>
          <w:rFonts w:hint="eastAsia" w:ascii="方正仿宋_GBK" w:hAnsi="Batang" w:eastAsia="方正仿宋_GBK"/>
          <w:sz w:val="28"/>
        </w:rPr>
        <w:t>工作；</w:t>
      </w:r>
      <w:r>
        <w:rPr>
          <w:rFonts w:hint="eastAsia" w:ascii="方正仿宋_GBK" w:hAnsi="宋体" w:eastAsia="方正仿宋_GBK"/>
          <w:sz w:val="28"/>
        </w:rPr>
        <w:t>协</w:t>
      </w:r>
      <w:r>
        <w:rPr>
          <w:rFonts w:hint="eastAsia" w:ascii="方正仿宋_GBK" w:hAnsi="Batang" w:eastAsia="方正仿宋_GBK"/>
          <w:sz w:val="28"/>
        </w:rPr>
        <w:t>助</w:t>
      </w:r>
      <w:r>
        <w:rPr>
          <w:rFonts w:hint="eastAsia" w:ascii="方正仿宋_GBK" w:hAnsi="宋体" w:eastAsia="方正仿宋_GBK"/>
          <w:sz w:val="28"/>
        </w:rPr>
        <w:t>区</w:t>
      </w:r>
      <w:r>
        <w:rPr>
          <w:rFonts w:hint="eastAsia" w:ascii="方正仿宋_GBK" w:hAnsi="Batang" w:eastAsia="方正仿宋_GBK"/>
          <w:sz w:val="28"/>
        </w:rPr>
        <w:t>政府</w:t>
      </w:r>
      <w:r>
        <w:rPr>
          <w:rFonts w:hint="eastAsia" w:ascii="方正仿宋_GBK" w:hAnsi="宋体" w:eastAsia="方正仿宋_GBK"/>
          <w:sz w:val="28"/>
        </w:rPr>
        <w:t>领导</w:t>
      </w:r>
      <w:r>
        <w:rPr>
          <w:rFonts w:hint="eastAsia" w:ascii="方正仿宋_GBK" w:hAnsi="Batang" w:eastAsia="方正仿宋_GBK"/>
          <w:sz w:val="28"/>
        </w:rPr>
        <w:t>同志</w:t>
      </w:r>
      <w:r>
        <w:rPr>
          <w:rFonts w:hint="eastAsia" w:ascii="方正仿宋_GBK" w:hAnsi="宋体" w:eastAsia="方正仿宋_GBK"/>
          <w:sz w:val="28"/>
        </w:rPr>
        <w:t>组织</w:t>
      </w:r>
      <w:r>
        <w:rPr>
          <w:rFonts w:hint="eastAsia" w:ascii="方正仿宋_GBK" w:hAnsi="Batang" w:eastAsia="方正仿宋_GBK"/>
          <w:sz w:val="28"/>
        </w:rPr>
        <w:t>各</w:t>
      </w:r>
      <w:r>
        <w:rPr>
          <w:rFonts w:hint="eastAsia" w:ascii="方正仿宋_GBK" w:hAnsi="宋体" w:eastAsia="方正仿宋_GBK"/>
          <w:sz w:val="28"/>
        </w:rPr>
        <w:t>类会议</w:t>
      </w:r>
      <w:r>
        <w:rPr>
          <w:rFonts w:hint="eastAsia" w:ascii="方正仿宋_GBK" w:hAnsi="Batang" w:eastAsia="方正仿宋_GBK"/>
          <w:sz w:val="28"/>
        </w:rPr>
        <w:t>。</w:t>
      </w:r>
    </w:p>
    <w:p w14:paraId="413AB5F9">
      <w:pPr>
        <w:spacing w:line="500" w:lineRule="exact"/>
        <w:ind w:firstLine="560"/>
        <w:rPr>
          <w:rFonts w:ascii="方正仿宋_GBK" w:eastAsia="方正仿宋_GBK"/>
          <w:sz w:val="28"/>
        </w:rPr>
      </w:pPr>
      <w:r>
        <w:rPr>
          <w:rFonts w:ascii="方正仿宋_GBK" w:eastAsia="方正仿宋_GBK"/>
          <w:sz w:val="28"/>
        </w:rPr>
        <w:t>（三）</w:t>
      </w:r>
      <w:r>
        <w:rPr>
          <w:rFonts w:hint="eastAsia" w:ascii="方正仿宋_GBK" w:hAnsi="宋体" w:eastAsia="方正仿宋_GBK"/>
          <w:sz w:val="28"/>
        </w:rPr>
        <w:t>负责区</w:t>
      </w:r>
      <w:r>
        <w:rPr>
          <w:rFonts w:hint="eastAsia" w:ascii="方正仿宋_GBK" w:hAnsi="Batang" w:eastAsia="方正仿宋_GBK"/>
          <w:sz w:val="28"/>
        </w:rPr>
        <w:t>政府和</w:t>
      </w:r>
      <w:r>
        <w:rPr>
          <w:rFonts w:hint="eastAsia" w:ascii="方正仿宋_GBK" w:hAnsi="宋体" w:eastAsia="方正仿宋_GBK"/>
          <w:sz w:val="28"/>
        </w:rPr>
        <w:t>办</w:t>
      </w:r>
      <w:r>
        <w:rPr>
          <w:rFonts w:hint="eastAsia" w:ascii="方正仿宋_GBK" w:hAnsi="Batang" w:eastAsia="方正仿宋_GBK"/>
          <w:sz w:val="28"/>
        </w:rPr>
        <w:t>公室文件的起草、</w:t>
      </w:r>
      <w:r>
        <w:rPr>
          <w:rFonts w:hint="eastAsia" w:ascii="方正仿宋_GBK" w:hAnsi="宋体" w:eastAsia="方正仿宋_GBK"/>
          <w:sz w:val="28"/>
        </w:rPr>
        <w:t>审</w:t>
      </w:r>
      <w:r>
        <w:rPr>
          <w:rFonts w:hint="eastAsia" w:ascii="方正仿宋_GBK" w:hAnsi="Batang" w:eastAsia="方正仿宋_GBK"/>
          <w:sz w:val="28"/>
        </w:rPr>
        <w:t>核把</w:t>
      </w:r>
      <w:r>
        <w:rPr>
          <w:rFonts w:hint="eastAsia" w:ascii="方正仿宋_GBK" w:hAnsi="宋体" w:eastAsia="方正仿宋_GBK"/>
          <w:sz w:val="28"/>
        </w:rPr>
        <w:t>关</w:t>
      </w:r>
      <w:r>
        <w:rPr>
          <w:rFonts w:hint="eastAsia" w:ascii="方正仿宋_GBK" w:hAnsi="Batang" w:eastAsia="方正仿宋_GBK"/>
          <w:sz w:val="28"/>
        </w:rPr>
        <w:t>和公文</w:t>
      </w:r>
      <w:r>
        <w:rPr>
          <w:rFonts w:hint="eastAsia" w:ascii="方正仿宋_GBK" w:hAnsi="宋体" w:eastAsia="方正仿宋_GBK"/>
          <w:sz w:val="28"/>
        </w:rPr>
        <w:t>处</w:t>
      </w:r>
      <w:r>
        <w:rPr>
          <w:rFonts w:hint="eastAsia" w:ascii="方正仿宋_GBK" w:hAnsi="Batang" w:eastAsia="方正仿宋_GBK"/>
          <w:sz w:val="28"/>
        </w:rPr>
        <w:t>理工作；</w:t>
      </w:r>
      <w:r>
        <w:rPr>
          <w:rFonts w:hint="eastAsia" w:ascii="方正仿宋_GBK" w:hAnsi="宋体" w:eastAsia="方正仿宋_GBK"/>
          <w:sz w:val="28"/>
        </w:rPr>
        <w:t>负责</w:t>
      </w:r>
      <w:r>
        <w:rPr>
          <w:rFonts w:hint="eastAsia" w:ascii="方正仿宋_GBK" w:hAnsi="Batang" w:eastAsia="方正仿宋_GBK"/>
          <w:sz w:val="28"/>
        </w:rPr>
        <w:t>政府机</w:t>
      </w:r>
      <w:r>
        <w:rPr>
          <w:rFonts w:hint="eastAsia" w:ascii="方正仿宋_GBK" w:hAnsi="宋体" w:eastAsia="方正仿宋_GBK"/>
          <w:sz w:val="28"/>
        </w:rPr>
        <w:t>关</w:t>
      </w:r>
      <w:r>
        <w:rPr>
          <w:rFonts w:hint="eastAsia" w:ascii="方正仿宋_GBK" w:hAnsi="Batang" w:eastAsia="方正仿宋_GBK"/>
          <w:sz w:val="28"/>
        </w:rPr>
        <w:t>的</w:t>
      </w:r>
      <w:r>
        <w:rPr>
          <w:rFonts w:hint="eastAsia" w:ascii="方正仿宋_GBK" w:hAnsi="宋体" w:eastAsia="方正仿宋_GBK"/>
          <w:sz w:val="28"/>
        </w:rPr>
        <w:t>档</w:t>
      </w:r>
      <w:r>
        <w:rPr>
          <w:rFonts w:hint="eastAsia" w:ascii="方正仿宋_GBK" w:hAnsi="Batang" w:eastAsia="方正仿宋_GBK"/>
          <w:sz w:val="28"/>
        </w:rPr>
        <w:t>案管理、印信管理和保密工作。</w:t>
      </w:r>
    </w:p>
    <w:p w14:paraId="5BC41932">
      <w:pPr>
        <w:spacing w:line="500" w:lineRule="exact"/>
        <w:ind w:firstLine="560"/>
        <w:rPr>
          <w:rFonts w:ascii="方正仿宋_GBK" w:eastAsia="方正仿宋_GBK"/>
          <w:sz w:val="28"/>
        </w:rPr>
      </w:pPr>
      <w:r>
        <w:rPr>
          <w:rFonts w:ascii="方正仿宋_GBK" w:eastAsia="方正仿宋_GBK"/>
          <w:sz w:val="28"/>
        </w:rPr>
        <w:t>（四）</w:t>
      </w:r>
      <w:r>
        <w:rPr>
          <w:rFonts w:hint="eastAsia" w:ascii="方正仿宋_GBK" w:hAnsi="宋体" w:eastAsia="方正仿宋_GBK"/>
          <w:sz w:val="28"/>
        </w:rPr>
        <w:t>负责组织区</w:t>
      </w:r>
      <w:r>
        <w:rPr>
          <w:rFonts w:hint="eastAsia" w:ascii="方正仿宋_GBK" w:hAnsi="Batang" w:eastAsia="方正仿宋_GBK"/>
          <w:sz w:val="28"/>
        </w:rPr>
        <w:t>政府工作</w:t>
      </w:r>
      <w:r>
        <w:rPr>
          <w:rFonts w:hint="eastAsia" w:ascii="方正仿宋_GBK" w:hAnsi="宋体" w:eastAsia="方正仿宋_GBK"/>
          <w:sz w:val="28"/>
        </w:rPr>
        <w:t>报</w:t>
      </w:r>
      <w:r>
        <w:rPr>
          <w:rFonts w:hint="eastAsia" w:ascii="方正仿宋_GBK" w:hAnsi="Batang" w:eastAsia="方正仿宋_GBK"/>
          <w:sz w:val="28"/>
        </w:rPr>
        <w:t>告、工作</w:t>
      </w:r>
      <w:r>
        <w:rPr>
          <w:rFonts w:hint="eastAsia" w:ascii="方正仿宋_GBK" w:hAnsi="宋体" w:eastAsia="方正仿宋_GBK"/>
          <w:sz w:val="28"/>
        </w:rPr>
        <w:t>总结</w:t>
      </w:r>
      <w:r>
        <w:rPr>
          <w:rFonts w:hint="eastAsia" w:ascii="方正仿宋_GBK" w:hAnsi="Batang" w:eastAsia="方正仿宋_GBK"/>
          <w:sz w:val="28"/>
        </w:rPr>
        <w:t>、</w:t>
      </w:r>
      <w:r>
        <w:rPr>
          <w:rFonts w:hint="eastAsia" w:ascii="方正仿宋_GBK" w:hAnsi="宋体" w:eastAsia="方正仿宋_GBK"/>
          <w:sz w:val="28"/>
        </w:rPr>
        <w:t>领导</w:t>
      </w:r>
      <w:r>
        <w:rPr>
          <w:rFonts w:hint="eastAsia" w:ascii="方正仿宋_GBK" w:hAnsi="Batang" w:eastAsia="方正仿宋_GBK"/>
          <w:sz w:val="28"/>
        </w:rPr>
        <w:t>同志重要</w:t>
      </w:r>
      <w:r>
        <w:rPr>
          <w:rFonts w:hint="eastAsia" w:ascii="方正仿宋_GBK" w:hAnsi="宋体" w:eastAsia="方正仿宋_GBK"/>
          <w:sz w:val="28"/>
        </w:rPr>
        <w:t>讲话</w:t>
      </w:r>
      <w:r>
        <w:rPr>
          <w:rFonts w:hint="eastAsia" w:ascii="方正仿宋_GBK" w:hAnsi="Batang" w:eastAsia="方正仿宋_GBK"/>
          <w:sz w:val="28"/>
        </w:rPr>
        <w:t>及其他重要材料的起草、修改工作。</w:t>
      </w:r>
    </w:p>
    <w:p w14:paraId="45EAB794">
      <w:pPr>
        <w:spacing w:line="500" w:lineRule="exact"/>
        <w:ind w:firstLine="560"/>
        <w:rPr>
          <w:rFonts w:ascii="方正仿宋_GBK" w:eastAsia="方正仿宋_GBK"/>
          <w:sz w:val="28"/>
        </w:rPr>
      </w:pPr>
      <w:r>
        <w:rPr>
          <w:rFonts w:ascii="方正仿宋_GBK" w:eastAsia="方正仿宋_GBK"/>
          <w:sz w:val="28"/>
        </w:rPr>
        <w:t>（五）</w:t>
      </w:r>
      <w:r>
        <w:rPr>
          <w:rFonts w:hint="eastAsia" w:ascii="方正仿宋_GBK" w:hAnsi="宋体" w:eastAsia="方正仿宋_GBK"/>
          <w:sz w:val="28"/>
        </w:rPr>
        <w:t>协调</w:t>
      </w:r>
      <w:r>
        <w:rPr>
          <w:rFonts w:hint="eastAsia" w:ascii="方正仿宋_GBK" w:hAnsi="Batang" w:eastAsia="方正仿宋_GBK"/>
          <w:sz w:val="28"/>
        </w:rPr>
        <w:t>各</w:t>
      </w:r>
      <w:r>
        <w:rPr>
          <w:rFonts w:hint="eastAsia" w:ascii="方正仿宋_GBK" w:hAnsi="宋体" w:eastAsia="方正仿宋_GBK"/>
          <w:sz w:val="28"/>
        </w:rPr>
        <w:t>乡镇</w:t>
      </w:r>
      <w:r>
        <w:rPr>
          <w:rFonts w:hint="eastAsia" w:ascii="方正仿宋_GBK" w:hAnsi="Batang" w:eastAsia="方正仿宋_GBK"/>
          <w:sz w:val="28"/>
        </w:rPr>
        <w:t>人民政府、</w:t>
      </w:r>
      <w:r>
        <w:rPr>
          <w:rFonts w:hint="eastAsia" w:ascii="方正仿宋_GBK" w:hAnsi="宋体" w:eastAsia="方正仿宋_GBK"/>
          <w:sz w:val="28"/>
        </w:rPr>
        <w:t>区</w:t>
      </w:r>
      <w:r>
        <w:rPr>
          <w:rFonts w:hint="eastAsia" w:ascii="方正仿宋_GBK" w:hAnsi="Batang" w:eastAsia="方正仿宋_GBK"/>
          <w:sz w:val="28"/>
        </w:rPr>
        <w:t>政府各部</w:t>
      </w:r>
      <w:r>
        <w:rPr>
          <w:rFonts w:hint="eastAsia" w:ascii="方正仿宋_GBK" w:hAnsi="宋体" w:eastAsia="方正仿宋_GBK"/>
          <w:sz w:val="28"/>
        </w:rPr>
        <w:t>门</w:t>
      </w:r>
      <w:r>
        <w:rPr>
          <w:rFonts w:hint="eastAsia" w:ascii="方正仿宋_GBK" w:hAnsi="Batang" w:eastAsia="方正仿宋_GBK"/>
          <w:sz w:val="28"/>
        </w:rPr>
        <w:t>之</w:t>
      </w:r>
      <w:r>
        <w:rPr>
          <w:rFonts w:hint="eastAsia" w:ascii="方正仿宋_GBK" w:hAnsi="宋体" w:eastAsia="方正仿宋_GBK"/>
          <w:sz w:val="28"/>
        </w:rPr>
        <w:t>间</w:t>
      </w:r>
      <w:r>
        <w:rPr>
          <w:rFonts w:hint="eastAsia" w:ascii="方正仿宋_GBK" w:hAnsi="Batang" w:eastAsia="方正仿宋_GBK"/>
          <w:sz w:val="28"/>
        </w:rPr>
        <w:t>的工作</w:t>
      </w:r>
      <w:r>
        <w:rPr>
          <w:rFonts w:hint="eastAsia" w:ascii="方正仿宋_GBK" w:hAnsi="宋体" w:eastAsia="方正仿宋_GBK"/>
          <w:sz w:val="28"/>
        </w:rPr>
        <w:t>关</w:t>
      </w:r>
      <w:r>
        <w:rPr>
          <w:rFonts w:hint="eastAsia" w:ascii="方正仿宋_GBK" w:hAnsi="Batang" w:eastAsia="方正仿宋_GBK"/>
          <w:sz w:val="28"/>
        </w:rPr>
        <w:t>系；</w:t>
      </w:r>
      <w:r>
        <w:rPr>
          <w:rFonts w:hint="eastAsia" w:ascii="方正仿宋_GBK" w:hAnsi="宋体" w:eastAsia="方正仿宋_GBK"/>
          <w:sz w:val="28"/>
        </w:rPr>
        <w:t>负责</w:t>
      </w:r>
      <w:r>
        <w:rPr>
          <w:rFonts w:hint="eastAsia" w:ascii="方正仿宋_GBK" w:hAnsi="Batang" w:eastAsia="方正仿宋_GBK"/>
          <w:sz w:val="28"/>
        </w:rPr>
        <w:t>各</w:t>
      </w:r>
      <w:r>
        <w:rPr>
          <w:rFonts w:hint="eastAsia" w:ascii="方正仿宋_GBK" w:hAnsi="宋体" w:eastAsia="方正仿宋_GBK"/>
          <w:sz w:val="28"/>
        </w:rPr>
        <w:t>乡镇</w:t>
      </w:r>
      <w:r>
        <w:rPr>
          <w:rFonts w:hint="eastAsia" w:ascii="方正仿宋_GBK" w:hAnsi="Batang" w:eastAsia="方正仿宋_GBK"/>
          <w:sz w:val="28"/>
        </w:rPr>
        <w:t>人民政府、政府各部</w:t>
      </w:r>
      <w:r>
        <w:rPr>
          <w:rFonts w:hint="eastAsia" w:ascii="方正仿宋_GBK" w:hAnsi="宋体" w:eastAsia="方正仿宋_GBK"/>
          <w:sz w:val="28"/>
        </w:rPr>
        <w:t>门</w:t>
      </w:r>
      <w:r>
        <w:rPr>
          <w:rFonts w:hint="eastAsia" w:ascii="方正仿宋_GBK" w:hAnsi="Batang" w:eastAsia="方正仿宋_GBK"/>
          <w:sz w:val="28"/>
        </w:rPr>
        <w:t>向</w:t>
      </w:r>
      <w:r>
        <w:rPr>
          <w:rFonts w:hint="eastAsia" w:ascii="方正仿宋_GBK" w:hAnsi="宋体" w:eastAsia="方正仿宋_GBK"/>
          <w:sz w:val="28"/>
        </w:rPr>
        <w:t>区</w:t>
      </w:r>
      <w:r>
        <w:rPr>
          <w:rFonts w:ascii="方正仿宋_GBK" w:eastAsia="方正仿宋_GBK"/>
          <w:sz w:val="28"/>
        </w:rPr>
        <w:t>政府</w:t>
      </w:r>
      <w:r>
        <w:rPr>
          <w:rFonts w:hint="eastAsia" w:ascii="方正仿宋_GBK" w:hAnsi="宋体" w:eastAsia="方正仿宋_GBK"/>
          <w:sz w:val="28"/>
        </w:rPr>
        <w:t>请</w:t>
      </w:r>
      <w:r>
        <w:rPr>
          <w:rFonts w:hint="eastAsia" w:ascii="方正仿宋_GBK" w:hAnsi="Batang" w:eastAsia="方正仿宋_GBK"/>
          <w:sz w:val="28"/>
        </w:rPr>
        <w:t>示、</w:t>
      </w:r>
      <w:r>
        <w:rPr>
          <w:rFonts w:hint="eastAsia" w:ascii="方正仿宋_GBK" w:hAnsi="宋体" w:eastAsia="方正仿宋_GBK"/>
          <w:sz w:val="28"/>
        </w:rPr>
        <w:t>报</w:t>
      </w:r>
      <w:r>
        <w:rPr>
          <w:rFonts w:hint="eastAsia" w:ascii="方正仿宋_GBK" w:hAnsi="Batang" w:eastAsia="方正仿宋_GBK"/>
          <w:sz w:val="28"/>
        </w:rPr>
        <w:t>告的承</w:t>
      </w:r>
      <w:r>
        <w:rPr>
          <w:rFonts w:hint="eastAsia" w:ascii="方正仿宋_GBK" w:hAnsi="宋体" w:eastAsia="方正仿宋_GBK"/>
          <w:sz w:val="28"/>
        </w:rPr>
        <w:t>办</w:t>
      </w:r>
      <w:r>
        <w:rPr>
          <w:rFonts w:hint="eastAsia" w:ascii="方正仿宋_GBK" w:hAnsi="Batang" w:eastAsia="方正仿宋_GBK"/>
          <w:sz w:val="28"/>
        </w:rPr>
        <w:t>工作。</w:t>
      </w:r>
    </w:p>
    <w:p w14:paraId="4EA900C7">
      <w:pPr>
        <w:spacing w:line="500" w:lineRule="exact"/>
        <w:ind w:firstLine="560"/>
        <w:rPr>
          <w:rFonts w:ascii="方正仿宋_GBK" w:eastAsia="方正仿宋_GBK"/>
          <w:sz w:val="28"/>
        </w:rPr>
      </w:pPr>
      <w:r>
        <w:rPr>
          <w:rFonts w:ascii="方正仿宋_GBK" w:eastAsia="方正仿宋_GBK"/>
          <w:sz w:val="28"/>
        </w:rPr>
        <w:t>（六）督促</w:t>
      </w:r>
      <w:r>
        <w:rPr>
          <w:rFonts w:hint="eastAsia" w:ascii="方正仿宋_GBK" w:hAnsi="宋体" w:eastAsia="方正仿宋_GBK"/>
          <w:sz w:val="28"/>
        </w:rPr>
        <w:t>检查</w:t>
      </w:r>
      <w:r>
        <w:rPr>
          <w:rFonts w:hint="eastAsia" w:ascii="方正仿宋_GBK" w:hAnsi="Batang" w:eastAsia="方正仿宋_GBK"/>
          <w:sz w:val="28"/>
        </w:rPr>
        <w:t>各</w:t>
      </w:r>
      <w:r>
        <w:rPr>
          <w:rFonts w:hint="eastAsia" w:ascii="方正仿宋_GBK" w:hAnsi="宋体" w:eastAsia="方正仿宋_GBK"/>
          <w:sz w:val="28"/>
        </w:rPr>
        <w:t>乡镇</w:t>
      </w:r>
      <w:r>
        <w:rPr>
          <w:rFonts w:hint="eastAsia" w:ascii="方正仿宋_GBK" w:hAnsi="Batang" w:eastAsia="方正仿宋_GBK"/>
          <w:sz w:val="28"/>
        </w:rPr>
        <w:t>人民政府、政府各部</w:t>
      </w:r>
      <w:r>
        <w:rPr>
          <w:rFonts w:hint="eastAsia" w:ascii="方正仿宋_GBK" w:hAnsi="宋体" w:eastAsia="方正仿宋_GBK"/>
          <w:sz w:val="28"/>
        </w:rPr>
        <w:t>门对区</w:t>
      </w:r>
      <w:r>
        <w:rPr>
          <w:rFonts w:hint="eastAsia" w:ascii="方正仿宋_GBK" w:hAnsi="Batang" w:eastAsia="方正仿宋_GBK"/>
          <w:sz w:val="28"/>
        </w:rPr>
        <w:t>政府重要文件、</w:t>
      </w:r>
      <w:r>
        <w:rPr>
          <w:rFonts w:hint="eastAsia" w:ascii="方正仿宋_GBK" w:hAnsi="宋体" w:eastAsia="方正仿宋_GBK"/>
          <w:sz w:val="28"/>
        </w:rPr>
        <w:t>会议议</w:t>
      </w:r>
      <w:r>
        <w:rPr>
          <w:rFonts w:hint="eastAsia" w:ascii="方正仿宋_GBK" w:hAnsi="Batang" w:eastAsia="方正仿宋_GBK"/>
          <w:sz w:val="28"/>
        </w:rPr>
        <w:t>定事</w:t>
      </w:r>
      <w:r>
        <w:rPr>
          <w:rFonts w:hint="eastAsia" w:ascii="方正仿宋_GBK" w:hAnsi="宋体" w:eastAsia="方正仿宋_GBK"/>
          <w:sz w:val="28"/>
        </w:rPr>
        <w:t>项</w:t>
      </w:r>
      <w:r>
        <w:rPr>
          <w:rFonts w:hint="eastAsia" w:ascii="方正仿宋_GBK" w:hAnsi="Batang" w:eastAsia="方正仿宋_GBK"/>
          <w:sz w:val="28"/>
        </w:rPr>
        <w:t>及</w:t>
      </w:r>
      <w:r>
        <w:rPr>
          <w:rFonts w:hint="eastAsia" w:ascii="方正仿宋_GBK" w:hAnsi="宋体" w:eastAsia="方正仿宋_GBK"/>
          <w:sz w:val="28"/>
        </w:rPr>
        <w:t>区</w:t>
      </w:r>
      <w:r>
        <w:rPr>
          <w:rFonts w:hint="eastAsia" w:ascii="方正仿宋_GBK" w:hAnsi="Batang" w:eastAsia="方正仿宋_GBK"/>
          <w:sz w:val="28"/>
        </w:rPr>
        <w:t>政府</w:t>
      </w:r>
      <w:r>
        <w:rPr>
          <w:rFonts w:hint="eastAsia" w:ascii="方正仿宋_GBK" w:hAnsi="宋体" w:eastAsia="方正仿宋_GBK"/>
          <w:sz w:val="28"/>
        </w:rPr>
        <w:t>领导</w:t>
      </w:r>
      <w:r>
        <w:rPr>
          <w:rFonts w:hint="eastAsia" w:ascii="方正仿宋_GBK" w:hAnsi="Batang" w:eastAsia="方正仿宋_GBK"/>
          <w:sz w:val="28"/>
        </w:rPr>
        <w:t>和上</w:t>
      </w:r>
      <w:r>
        <w:rPr>
          <w:rFonts w:hint="eastAsia" w:ascii="方正仿宋_GBK" w:hAnsi="宋体" w:eastAsia="方正仿宋_GBK"/>
          <w:sz w:val="28"/>
        </w:rPr>
        <w:t>级领导</w:t>
      </w:r>
      <w:r>
        <w:rPr>
          <w:rFonts w:hint="eastAsia" w:ascii="方正仿宋_GBK" w:hAnsi="Batang" w:eastAsia="方正仿宋_GBK"/>
          <w:sz w:val="28"/>
        </w:rPr>
        <w:t>重要批示的</w:t>
      </w:r>
      <w:r>
        <w:rPr>
          <w:rFonts w:hint="eastAsia" w:ascii="方正仿宋_GBK" w:hAnsi="宋体" w:eastAsia="方正仿宋_GBK"/>
          <w:sz w:val="28"/>
        </w:rPr>
        <w:t>执</w:t>
      </w:r>
      <w:r>
        <w:rPr>
          <w:rFonts w:hint="eastAsia" w:ascii="方正仿宋_GBK" w:hAnsi="Batang" w:eastAsia="方正仿宋_GBK"/>
          <w:sz w:val="28"/>
        </w:rPr>
        <w:t>行、落</w:t>
      </w:r>
      <w:r>
        <w:rPr>
          <w:rFonts w:hint="eastAsia" w:ascii="方正仿宋_GBK" w:hAnsi="宋体" w:eastAsia="方正仿宋_GBK"/>
          <w:sz w:val="28"/>
        </w:rPr>
        <w:t>实</w:t>
      </w:r>
      <w:r>
        <w:rPr>
          <w:rFonts w:hint="eastAsia" w:ascii="方正仿宋_GBK" w:hAnsi="Batang" w:eastAsia="方正仿宋_GBK"/>
          <w:sz w:val="28"/>
        </w:rPr>
        <w:t>情</w:t>
      </w:r>
      <w:r>
        <w:rPr>
          <w:rFonts w:hint="eastAsia" w:ascii="方正仿宋_GBK" w:hAnsi="宋体" w:eastAsia="方正仿宋_GBK"/>
          <w:sz w:val="28"/>
        </w:rPr>
        <w:t>况</w:t>
      </w:r>
      <w:r>
        <w:rPr>
          <w:rFonts w:hint="eastAsia" w:ascii="方正仿宋_GBK" w:hAnsi="Batang" w:eastAsia="方正仿宋_GBK"/>
          <w:sz w:val="28"/>
        </w:rPr>
        <w:t>。</w:t>
      </w:r>
    </w:p>
    <w:p w14:paraId="4AFB7138">
      <w:pPr>
        <w:spacing w:line="500" w:lineRule="exact"/>
        <w:ind w:firstLine="560"/>
        <w:rPr>
          <w:rFonts w:ascii="方正仿宋_GBK" w:eastAsia="方正仿宋_GBK"/>
          <w:sz w:val="28"/>
        </w:rPr>
      </w:pPr>
      <w:r>
        <w:rPr>
          <w:rFonts w:ascii="方正仿宋_GBK" w:eastAsia="方正仿宋_GBK"/>
          <w:sz w:val="28"/>
        </w:rPr>
        <w:t>（七）</w:t>
      </w:r>
      <w:r>
        <w:rPr>
          <w:rFonts w:hint="eastAsia" w:ascii="方正仿宋_GBK" w:hAnsi="宋体" w:eastAsia="方正仿宋_GBK"/>
          <w:sz w:val="28"/>
        </w:rPr>
        <w:t>负责协</w:t>
      </w:r>
      <w:r>
        <w:rPr>
          <w:rFonts w:hint="eastAsia" w:ascii="方正仿宋_GBK" w:hAnsi="Batang" w:eastAsia="方正仿宋_GBK"/>
          <w:sz w:val="28"/>
        </w:rPr>
        <w:t>助</w:t>
      </w:r>
      <w:r>
        <w:rPr>
          <w:rFonts w:hint="eastAsia" w:ascii="方正仿宋_GBK" w:hAnsi="宋体" w:eastAsia="方正仿宋_GBK"/>
          <w:sz w:val="28"/>
        </w:rPr>
        <w:t>领导组织处</w:t>
      </w:r>
      <w:r>
        <w:rPr>
          <w:rFonts w:hint="eastAsia" w:ascii="方正仿宋_GBK" w:hAnsi="Batang" w:eastAsia="方正仿宋_GBK"/>
          <w:sz w:val="28"/>
        </w:rPr>
        <w:t>理需由</w:t>
      </w:r>
      <w:r>
        <w:rPr>
          <w:rFonts w:hint="eastAsia" w:ascii="方正仿宋_GBK" w:hAnsi="宋体" w:eastAsia="方正仿宋_GBK"/>
          <w:sz w:val="28"/>
        </w:rPr>
        <w:t>区</w:t>
      </w:r>
      <w:r>
        <w:rPr>
          <w:rFonts w:hint="eastAsia" w:ascii="方正仿宋_GBK" w:hAnsi="Batang" w:eastAsia="方正仿宋_GBK"/>
          <w:sz w:val="28"/>
        </w:rPr>
        <w:t>政府直接</w:t>
      </w:r>
      <w:r>
        <w:rPr>
          <w:rFonts w:hint="eastAsia" w:ascii="方正仿宋_GBK" w:hAnsi="宋体" w:eastAsia="方正仿宋_GBK"/>
          <w:sz w:val="28"/>
        </w:rPr>
        <w:t>处</w:t>
      </w:r>
      <w:r>
        <w:rPr>
          <w:rFonts w:hint="eastAsia" w:ascii="方正仿宋_GBK" w:hAnsi="Batang" w:eastAsia="方正仿宋_GBK"/>
          <w:sz w:val="28"/>
        </w:rPr>
        <w:t>理的突</w:t>
      </w:r>
      <w:r>
        <w:rPr>
          <w:rFonts w:hint="eastAsia" w:ascii="方正仿宋_GBK" w:hAnsi="宋体" w:eastAsia="方正仿宋_GBK"/>
          <w:sz w:val="28"/>
        </w:rPr>
        <w:t>发</w:t>
      </w:r>
      <w:r>
        <w:rPr>
          <w:rFonts w:hint="eastAsia" w:ascii="方正仿宋_GBK" w:hAnsi="Batang" w:eastAsia="方正仿宋_GBK"/>
          <w:sz w:val="28"/>
        </w:rPr>
        <w:t>事件、重大灾情和重大事故；</w:t>
      </w:r>
      <w:r>
        <w:rPr>
          <w:rFonts w:hint="eastAsia" w:ascii="方正仿宋_GBK" w:hAnsi="宋体" w:eastAsia="方正仿宋_GBK"/>
          <w:sz w:val="28"/>
        </w:rPr>
        <w:t>负责</w:t>
      </w:r>
      <w:r>
        <w:rPr>
          <w:rFonts w:hint="eastAsia" w:ascii="方正仿宋_GBK" w:hAnsi="Batang" w:eastAsia="方正仿宋_GBK"/>
          <w:sz w:val="28"/>
        </w:rPr>
        <w:t>人民群</w:t>
      </w:r>
      <w:r>
        <w:rPr>
          <w:rFonts w:hint="eastAsia" w:ascii="方正仿宋_GBK" w:hAnsi="宋体" w:eastAsia="方正仿宋_GBK"/>
          <w:sz w:val="28"/>
        </w:rPr>
        <w:t>众</w:t>
      </w:r>
      <w:r>
        <w:rPr>
          <w:rFonts w:hint="eastAsia" w:ascii="方正仿宋_GBK" w:hAnsi="Batang" w:eastAsia="方正仿宋_GBK"/>
          <w:sz w:val="28"/>
        </w:rPr>
        <w:t>通</w:t>
      </w:r>
      <w:r>
        <w:rPr>
          <w:rFonts w:hint="eastAsia" w:ascii="方正仿宋_GBK" w:hAnsi="宋体" w:eastAsia="方正仿宋_GBK"/>
          <w:sz w:val="28"/>
        </w:rPr>
        <w:t>过区长</w:t>
      </w:r>
      <w:r>
        <w:rPr>
          <w:rFonts w:hint="eastAsia" w:ascii="方正仿宋_GBK" w:hAnsi="Batang" w:eastAsia="方正仿宋_GBK"/>
          <w:sz w:val="28"/>
        </w:rPr>
        <w:t>公</w:t>
      </w:r>
      <w:r>
        <w:rPr>
          <w:rFonts w:hint="eastAsia" w:ascii="方正仿宋_GBK" w:hAnsi="宋体" w:eastAsia="方正仿宋_GBK"/>
          <w:sz w:val="28"/>
        </w:rPr>
        <w:t>开电话</w:t>
      </w:r>
      <w:r>
        <w:rPr>
          <w:rFonts w:hint="eastAsia" w:ascii="方正仿宋_GBK" w:hAnsi="Batang" w:eastAsia="方正仿宋_GBK"/>
          <w:sz w:val="28"/>
        </w:rPr>
        <w:t>等渠道反映的各</w:t>
      </w:r>
      <w:r>
        <w:rPr>
          <w:rFonts w:hint="eastAsia" w:ascii="方正仿宋_GBK" w:hAnsi="宋体" w:eastAsia="方正仿宋_GBK"/>
          <w:sz w:val="28"/>
        </w:rPr>
        <w:t>类问题</w:t>
      </w:r>
      <w:r>
        <w:rPr>
          <w:rFonts w:hint="eastAsia" w:ascii="方正仿宋_GBK" w:hAnsi="Batang" w:eastAsia="方正仿宋_GBK"/>
          <w:sz w:val="28"/>
        </w:rPr>
        <w:t>的承</w:t>
      </w:r>
      <w:r>
        <w:rPr>
          <w:rFonts w:hint="eastAsia" w:ascii="方正仿宋_GBK" w:hAnsi="宋体" w:eastAsia="方正仿宋_GBK"/>
          <w:sz w:val="28"/>
        </w:rPr>
        <w:t>办</w:t>
      </w:r>
      <w:r>
        <w:rPr>
          <w:rFonts w:hint="eastAsia" w:ascii="方正仿宋_GBK" w:hAnsi="Batang" w:eastAsia="方正仿宋_GBK"/>
          <w:sz w:val="28"/>
        </w:rPr>
        <w:t>落</w:t>
      </w:r>
      <w:r>
        <w:rPr>
          <w:rFonts w:hint="eastAsia" w:ascii="方正仿宋_GBK" w:hAnsi="宋体" w:eastAsia="方正仿宋_GBK"/>
          <w:sz w:val="28"/>
        </w:rPr>
        <w:t>实</w:t>
      </w:r>
      <w:r>
        <w:rPr>
          <w:rFonts w:hint="eastAsia" w:ascii="方正仿宋_GBK" w:hAnsi="Batang" w:eastAsia="方正仿宋_GBK"/>
          <w:sz w:val="28"/>
        </w:rPr>
        <w:t>工作；</w:t>
      </w:r>
      <w:r>
        <w:rPr>
          <w:rFonts w:hint="eastAsia" w:ascii="方正仿宋_GBK" w:hAnsi="宋体" w:eastAsia="方正仿宋_GBK"/>
          <w:sz w:val="28"/>
        </w:rPr>
        <w:t>负责区</w:t>
      </w:r>
      <w:r>
        <w:rPr>
          <w:rFonts w:hint="eastAsia" w:ascii="方正仿宋_GBK" w:hAnsi="Batang" w:eastAsia="方正仿宋_GBK"/>
          <w:sz w:val="28"/>
        </w:rPr>
        <w:t>政府</w:t>
      </w:r>
      <w:r>
        <w:rPr>
          <w:rFonts w:hint="eastAsia" w:ascii="方正仿宋_GBK" w:hAnsi="宋体" w:eastAsia="方正仿宋_GBK"/>
          <w:sz w:val="28"/>
        </w:rPr>
        <w:t>临时</w:t>
      </w:r>
      <w:r>
        <w:rPr>
          <w:rFonts w:hint="eastAsia" w:ascii="方正仿宋_GBK" w:hAnsi="Batang" w:eastAsia="方正仿宋_GBK"/>
          <w:sz w:val="28"/>
        </w:rPr>
        <w:t>机</w:t>
      </w:r>
      <w:r>
        <w:rPr>
          <w:rFonts w:hint="eastAsia" w:ascii="方正仿宋_GBK" w:hAnsi="宋体" w:eastAsia="方正仿宋_GBK"/>
          <w:sz w:val="28"/>
        </w:rPr>
        <w:t>构县</w:t>
      </w:r>
      <w:r>
        <w:rPr>
          <w:rFonts w:hint="eastAsia" w:ascii="方正仿宋_GBK" w:hAnsi="Batang" w:eastAsia="方正仿宋_GBK"/>
          <w:sz w:val="28"/>
        </w:rPr>
        <w:t>城</w:t>
      </w:r>
      <w:r>
        <w:rPr>
          <w:rFonts w:hint="eastAsia" w:ascii="方正仿宋_GBK" w:hAnsi="宋体" w:eastAsia="方正仿宋_GBK"/>
          <w:sz w:val="28"/>
        </w:rPr>
        <w:t>办</w:t>
      </w:r>
      <w:r>
        <w:rPr>
          <w:rFonts w:hint="eastAsia" w:ascii="方正仿宋_GBK" w:hAnsi="Batang" w:eastAsia="方正仿宋_GBK"/>
          <w:sz w:val="28"/>
        </w:rPr>
        <w:t>的日常</w:t>
      </w:r>
      <w:r>
        <w:rPr>
          <w:rFonts w:hint="eastAsia" w:ascii="方正仿宋_GBK" w:hAnsi="宋体" w:eastAsia="方正仿宋_GBK"/>
          <w:sz w:val="28"/>
        </w:rPr>
        <w:t>运转</w:t>
      </w:r>
      <w:r>
        <w:rPr>
          <w:rFonts w:hint="eastAsia" w:ascii="方正仿宋_GBK" w:hAnsi="Batang" w:eastAsia="方正仿宋_GBK"/>
          <w:sz w:val="28"/>
        </w:rPr>
        <w:t>；承</w:t>
      </w:r>
      <w:r>
        <w:rPr>
          <w:rFonts w:hint="eastAsia" w:ascii="方正仿宋_GBK" w:hAnsi="宋体" w:eastAsia="方正仿宋_GBK"/>
          <w:sz w:val="28"/>
        </w:rPr>
        <w:t>办区</w:t>
      </w:r>
      <w:r>
        <w:rPr>
          <w:rFonts w:hint="eastAsia" w:ascii="方正仿宋_GBK" w:hAnsi="Batang" w:eastAsia="方正仿宋_GBK"/>
          <w:sz w:val="28"/>
        </w:rPr>
        <w:t>政府</w:t>
      </w:r>
      <w:r>
        <w:rPr>
          <w:rFonts w:hint="eastAsia" w:ascii="方正仿宋_GBK" w:hAnsi="宋体" w:eastAsia="方正仿宋_GBK"/>
          <w:sz w:val="28"/>
        </w:rPr>
        <w:t>领导</w:t>
      </w:r>
      <w:r>
        <w:rPr>
          <w:rFonts w:hint="eastAsia" w:ascii="方正仿宋_GBK" w:hAnsi="Batang" w:eastAsia="方正仿宋_GBK"/>
          <w:sz w:val="28"/>
        </w:rPr>
        <w:t>交</w:t>
      </w:r>
      <w:r>
        <w:rPr>
          <w:rFonts w:hint="eastAsia" w:ascii="方正仿宋_GBK" w:hAnsi="宋体" w:eastAsia="方正仿宋_GBK"/>
          <w:sz w:val="28"/>
        </w:rPr>
        <w:t>办</w:t>
      </w:r>
      <w:r>
        <w:rPr>
          <w:rFonts w:hint="eastAsia" w:ascii="方正仿宋_GBK" w:hAnsi="Batang" w:eastAsia="方正仿宋_GBK"/>
          <w:sz w:val="28"/>
        </w:rPr>
        <w:t>的其他事</w:t>
      </w:r>
      <w:r>
        <w:rPr>
          <w:rFonts w:hint="eastAsia" w:ascii="方正仿宋_GBK" w:hAnsi="宋体" w:eastAsia="方正仿宋_GBK"/>
          <w:sz w:val="28"/>
        </w:rPr>
        <w:t>项</w:t>
      </w:r>
      <w:r>
        <w:rPr>
          <w:rFonts w:hint="eastAsia" w:ascii="方正仿宋_GBK" w:hAnsi="Batang" w:eastAsia="方正仿宋_GBK"/>
          <w:sz w:val="28"/>
        </w:rPr>
        <w:t>。</w:t>
      </w:r>
    </w:p>
    <w:p w14:paraId="7958FFEE">
      <w:pPr>
        <w:spacing w:line="500" w:lineRule="exact"/>
        <w:ind w:firstLine="560"/>
        <w:rPr>
          <w:rFonts w:ascii="方正仿宋_GBK" w:eastAsia="方正仿宋_GBK"/>
          <w:sz w:val="28"/>
        </w:rPr>
      </w:pPr>
      <w:r>
        <w:rPr>
          <w:rFonts w:ascii="方正仿宋_GBK" w:eastAsia="方正仿宋_GBK"/>
          <w:sz w:val="28"/>
        </w:rPr>
        <w:t>（八）</w:t>
      </w:r>
      <w:r>
        <w:rPr>
          <w:rFonts w:hint="eastAsia" w:ascii="方正仿宋_GBK" w:hAnsi="宋体" w:eastAsia="方正仿宋_GBK"/>
          <w:sz w:val="28"/>
        </w:rPr>
        <w:t>负责</w:t>
      </w:r>
      <w:r>
        <w:rPr>
          <w:rFonts w:hint="eastAsia" w:ascii="方正仿宋_GBK" w:hAnsi="Batang" w:eastAsia="方正仿宋_GBK"/>
          <w:sz w:val="28"/>
        </w:rPr>
        <w:t>人大代表建</w:t>
      </w:r>
      <w:r>
        <w:rPr>
          <w:rFonts w:hint="eastAsia" w:ascii="方正仿宋_GBK" w:hAnsi="宋体" w:eastAsia="方正仿宋_GBK"/>
          <w:sz w:val="28"/>
        </w:rPr>
        <w:t>议</w:t>
      </w:r>
      <w:r>
        <w:rPr>
          <w:rFonts w:hint="eastAsia" w:ascii="方正仿宋_GBK" w:hAnsi="Batang" w:eastAsia="方正仿宋_GBK"/>
          <w:sz w:val="28"/>
        </w:rPr>
        <w:t>、批</w:t>
      </w:r>
      <w:r>
        <w:rPr>
          <w:rFonts w:hint="eastAsia" w:ascii="方正仿宋_GBK" w:hAnsi="宋体" w:eastAsia="方正仿宋_GBK"/>
          <w:sz w:val="28"/>
        </w:rPr>
        <w:t>评</w:t>
      </w:r>
      <w:r>
        <w:rPr>
          <w:rFonts w:hint="eastAsia" w:ascii="方正仿宋_GBK" w:hAnsi="Batang" w:eastAsia="方正仿宋_GBK"/>
          <w:sz w:val="28"/>
        </w:rPr>
        <w:t>、意</w:t>
      </w:r>
      <w:r>
        <w:rPr>
          <w:rFonts w:hint="eastAsia" w:ascii="方正仿宋_GBK" w:hAnsi="宋体" w:eastAsia="方正仿宋_GBK"/>
          <w:sz w:val="28"/>
        </w:rPr>
        <w:t>见</w:t>
      </w:r>
      <w:r>
        <w:rPr>
          <w:rFonts w:hint="eastAsia" w:ascii="方正仿宋_GBK" w:hAnsi="Batang" w:eastAsia="方正仿宋_GBK"/>
          <w:sz w:val="28"/>
        </w:rPr>
        <w:t>和政</w:t>
      </w:r>
      <w:r>
        <w:rPr>
          <w:rFonts w:hint="eastAsia" w:ascii="方正仿宋_GBK" w:hAnsi="宋体" w:eastAsia="方正仿宋_GBK"/>
          <w:sz w:val="28"/>
        </w:rPr>
        <w:t>协</w:t>
      </w:r>
      <w:r>
        <w:rPr>
          <w:rFonts w:hint="eastAsia" w:ascii="方正仿宋_GBK" w:hAnsi="Batang" w:eastAsia="方正仿宋_GBK"/>
          <w:sz w:val="28"/>
        </w:rPr>
        <w:t>委</w:t>
      </w:r>
      <w:r>
        <w:rPr>
          <w:rFonts w:hint="eastAsia" w:ascii="方正仿宋_GBK" w:hAnsi="宋体" w:eastAsia="方正仿宋_GBK"/>
          <w:sz w:val="28"/>
        </w:rPr>
        <w:t>员</w:t>
      </w:r>
      <w:r>
        <w:rPr>
          <w:rFonts w:hint="eastAsia" w:ascii="方正仿宋_GBK" w:hAnsi="Batang" w:eastAsia="方正仿宋_GBK"/>
          <w:sz w:val="28"/>
        </w:rPr>
        <w:t>提案的</w:t>
      </w:r>
      <w:r>
        <w:rPr>
          <w:rFonts w:hint="eastAsia" w:ascii="方正仿宋_GBK" w:hAnsi="宋体" w:eastAsia="方正仿宋_GBK"/>
          <w:sz w:val="28"/>
        </w:rPr>
        <w:t>办</w:t>
      </w:r>
      <w:r>
        <w:rPr>
          <w:rFonts w:hint="eastAsia" w:ascii="方正仿宋_GBK" w:hAnsi="Batang" w:eastAsia="方正仿宋_GBK"/>
          <w:sz w:val="28"/>
        </w:rPr>
        <w:t>理工作。</w:t>
      </w:r>
    </w:p>
    <w:p w14:paraId="08458821">
      <w:pPr>
        <w:spacing w:line="500" w:lineRule="exact"/>
        <w:ind w:firstLine="560"/>
        <w:rPr>
          <w:rFonts w:ascii="方正仿宋_GBK" w:eastAsia="方正仿宋_GBK"/>
          <w:sz w:val="28"/>
        </w:rPr>
      </w:pPr>
      <w:r>
        <w:rPr>
          <w:rFonts w:ascii="方正仿宋_GBK" w:eastAsia="方正仿宋_GBK"/>
          <w:sz w:val="28"/>
        </w:rPr>
        <w:t>（九）</w:t>
      </w:r>
      <w:r>
        <w:rPr>
          <w:rFonts w:hint="eastAsia" w:ascii="方正仿宋_GBK" w:hAnsi="宋体" w:eastAsia="方正仿宋_GBK"/>
          <w:sz w:val="28"/>
        </w:rPr>
        <w:t>负责</w:t>
      </w:r>
      <w:r>
        <w:rPr>
          <w:rFonts w:hint="eastAsia" w:ascii="方正仿宋_GBK" w:hAnsi="Batang" w:eastAsia="方正仿宋_GBK"/>
          <w:sz w:val="28"/>
        </w:rPr>
        <w:t>信息收集、</w:t>
      </w:r>
      <w:r>
        <w:rPr>
          <w:rFonts w:hint="eastAsia" w:ascii="方正仿宋_GBK" w:hAnsi="宋体" w:eastAsia="方正仿宋_GBK"/>
          <w:sz w:val="28"/>
        </w:rPr>
        <w:t>选择</w:t>
      </w:r>
      <w:r>
        <w:rPr>
          <w:rFonts w:hint="eastAsia" w:ascii="方正仿宋_GBK" w:hAnsi="Batang" w:eastAsia="方正仿宋_GBK"/>
          <w:sz w:val="28"/>
        </w:rPr>
        <w:t>、整理、反</w:t>
      </w:r>
      <w:r>
        <w:rPr>
          <w:rFonts w:hint="eastAsia" w:ascii="方正仿宋_GBK" w:hAnsi="宋体" w:eastAsia="方正仿宋_GBK"/>
          <w:sz w:val="28"/>
        </w:rPr>
        <w:t>馈</w:t>
      </w:r>
      <w:r>
        <w:rPr>
          <w:rFonts w:hint="eastAsia" w:ascii="方正仿宋_GBK" w:hAnsi="Batang" w:eastAsia="方正仿宋_GBK"/>
          <w:sz w:val="28"/>
        </w:rPr>
        <w:t>工作。</w:t>
      </w:r>
    </w:p>
    <w:p w14:paraId="3667284B">
      <w:pPr>
        <w:spacing w:line="500" w:lineRule="exact"/>
        <w:ind w:firstLine="560"/>
        <w:rPr>
          <w:rFonts w:ascii="方正仿宋_GBK" w:eastAsia="方正仿宋_GBK"/>
          <w:sz w:val="28"/>
        </w:rPr>
      </w:pPr>
      <w:r>
        <w:rPr>
          <w:rFonts w:ascii="方正仿宋_GBK" w:eastAsia="方正仿宋_GBK"/>
          <w:sz w:val="28"/>
        </w:rPr>
        <w:t>（十）</w:t>
      </w:r>
      <w:r>
        <w:rPr>
          <w:rFonts w:hint="eastAsia" w:ascii="方正仿宋_GBK" w:hAnsi="宋体" w:eastAsia="方正仿宋_GBK"/>
          <w:sz w:val="28"/>
        </w:rPr>
        <w:t>负责区</w:t>
      </w:r>
      <w:r>
        <w:rPr>
          <w:rFonts w:hint="eastAsia" w:ascii="方正仿宋_GBK" w:hAnsi="Batang" w:eastAsia="方正仿宋_GBK"/>
          <w:sz w:val="28"/>
        </w:rPr>
        <w:t>政府所</w:t>
      </w:r>
      <w:r>
        <w:rPr>
          <w:rFonts w:hint="eastAsia" w:ascii="方正仿宋_GBK" w:hAnsi="宋体" w:eastAsia="方正仿宋_GBK"/>
          <w:sz w:val="28"/>
        </w:rPr>
        <w:t>属</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和</w:t>
      </w:r>
      <w:r>
        <w:rPr>
          <w:rFonts w:hint="eastAsia" w:ascii="方正仿宋_GBK" w:hAnsi="宋体" w:eastAsia="方正仿宋_GBK"/>
          <w:sz w:val="28"/>
        </w:rPr>
        <w:t>乡镇</w:t>
      </w:r>
      <w:r>
        <w:rPr>
          <w:rFonts w:hint="eastAsia" w:ascii="方正仿宋_GBK" w:hAnsi="Batang" w:eastAsia="方正仿宋_GBK"/>
          <w:sz w:val="28"/>
        </w:rPr>
        <w:t>政府各</w:t>
      </w:r>
      <w:r>
        <w:rPr>
          <w:rFonts w:hint="eastAsia" w:ascii="方正仿宋_GBK" w:hAnsi="宋体" w:eastAsia="方正仿宋_GBK"/>
          <w:sz w:val="28"/>
        </w:rPr>
        <w:t>类</w:t>
      </w:r>
      <w:r>
        <w:rPr>
          <w:rFonts w:hint="eastAsia" w:ascii="方正仿宋_GBK" w:hAnsi="Batang" w:eastAsia="方正仿宋_GBK"/>
          <w:sz w:val="28"/>
        </w:rPr>
        <w:t>行政</w:t>
      </w:r>
      <w:r>
        <w:rPr>
          <w:rFonts w:hint="eastAsia" w:ascii="方正仿宋_GBK" w:hAnsi="宋体" w:eastAsia="方正仿宋_GBK"/>
          <w:sz w:val="28"/>
        </w:rPr>
        <w:t>执</w:t>
      </w:r>
      <w:r>
        <w:rPr>
          <w:rFonts w:hint="eastAsia" w:ascii="方正仿宋_GBK" w:hAnsi="Batang" w:eastAsia="方正仿宋_GBK"/>
          <w:sz w:val="28"/>
        </w:rPr>
        <w:t>法行</w:t>
      </w:r>
      <w:r>
        <w:rPr>
          <w:rFonts w:hint="eastAsia" w:ascii="方正仿宋_GBK" w:hAnsi="宋体" w:eastAsia="方正仿宋_GBK"/>
          <w:sz w:val="28"/>
        </w:rPr>
        <w:t>为</w:t>
      </w:r>
      <w:r>
        <w:rPr>
          <w:rFonts w:ascii="方正仿宋_GBK" w:eastAsia="方正仿宋_GBK"/>
          <w:sz w:val="28"/>
        </w:rPr>
        <w:t>的</w:t>
      </w:r>
      <w:r>
        <w:rPr>
          <w:rFonts w:hint="eastAsia" w:ascii="方正仿宋_GBK" w:hAnsi="宋体" w:eastAsia="方正仿宋_GBK"/>
          <w:sz w:val="28"/>
        </w:rPr>
        <w:t>监</w:t>
      </w:r>
      <w:r>
        <w:rPr>
          <w:rFonts w:hint="eastAsia" w:ascii="方正仿宋_GBK" w:hAnsi="Batang" w:eastAsia="方正仿宋_GBK"/>
          <w:sz w:val="28"/>
        </w:rPr>
        <w:t>督</w:t>
      </w:r>
      <w:r>
        <w:rPr>
          <w:rFonts w:hint="eastAsia" w:ascii="方正仿宋_GBK" w:hAnsi="宋体" w:eastAsia="方正仿宋_GBK"/>
          <w:sz w:val="28"/>
        </w:rPr>
        <w:t>检查</w:t>
      </w:r>
      <w:r>
        <w:rPr>
          <w:rFonts w:hint="eastAsia" w:ascii="方正仿宋_GBK" w:hAnsi="Batang" w:eastAsia="方正仿宋_GBK"/>
          <w:sz w:val="28"/>
        </w:rPr>
        <w:t>。</w:t>
      </w:r>
    </w:p>
    <w:p w14:paraId="082D450A">
      <w:pPr>
        <w:spacing w:line="500" w:lineRule="exact"/>
        <w:ind w:firstLine="560"/>
        <w:rPr>
          <w:rFonts w:ascii="方正仿宋_GBK" w:eastAsia="方正仿宋_GBK"/>
          <w:sz w:val="28"/>
        </w:rPr>
      </w:pPr>
      <w:r>
        <w:rPr>
          <w:rFonts w:ascii="方正仿宋_GBK" w:eastAsia="方正仿宋_GBK"/>
          <w:sz w:val="28"/>
        </w:rPr>
        <w:t>（十</w:t>
      </w:r>
      <w:r>
        <w:rPr>
          <w:rFonts w:hint="eastAsia" w:ascii="方正仿宋_GBK" w:eastAsia="方正仿宋_GBK"/>
          <w:sz w:val="28"/>
        </w:rPr>
        <w:t>一</w:t>
      </w:r>
      <w:r>
        <w:rPr>
          <w:rFonts w:ascii="方正仿宋_GBK" w:eastAsia="方正仿宋_GBK"/>
          <w:sz w:val="28"/>
        </w:rPr>
        <w:t>）</w:t>
      </w:r>
      <w:r>
        <w:rPr>
          <w:rFonts w:hint="eastAsia" w:ascii="方正仿宋_GBK" w:hAnsi="宋体" w:eastAsia="方正仿宋_GBK"/>
          <w:sz w:val="28"/>
        </w:rPr>
        <w:t>负责协调应</w:t>
      </w:r>
      <w:r>
        <w:rPr>
          <w:rFonts w:hint="eastAsia" w:ascii="方正仿宋_GBK" w:hAnsi="Batang" w:eastAsia="方正仿宋_GBK"/>
          <w:sz w:val="28"/>
        </w:rPr>
        <w:t>急管理工作。</w:t>
      </w:r>
    </w:p>
    <w:p w14:paraId="0B2F93B0">
      <w:pPr>
        <w:spacing w:line="500" w:lineRule="exact"/>
        <w:ind w:firstLine="560"/>
        <w:rPr>
          <w:rFonts w:ascii="方正仿宋_GBK" w:eastAsia="方正仿宋_GBK"/>
          <w:sz w:val="28"/>
        </w:rPr>
      </w:pPr>
      <w:r>
        <w:rPr>
          <w:rFonts w:ascii="方正仿宋_GBK" w:eastAsia="方正仿宋_GBK"/>
          <w:sz w:val="28"/>
        </w:rPr>
        <w:t>（十</w:t>
      </w:r>
      <w:r>
        <w:rPr>
          <w:rFonts w:hint="eastAsia" w:ascii="方正仿宋_GBK" w:eastAsia="方正仿宋_GBK"/>
          <w:sz w:val="28"/>
        </w:rPr>
        <w:t>二</w:t>
      </w:r>
      <w:r>
        <w:rPr>
          <w:rFonts w:ascii="方正仿宋_GBK" w:eastAsia="方正仿宋_GBK"/>
          <w:sz w:val="28"/>
        </w:rPr>
        <w:t>）</w:t>
      </w:r>
      <w:r>
        <w:rPr>
          <w:rFonts w:hint="eastAsia" w:ascii="方正仿宋_GBK" w:hAnsi="宋体" w:eastAsia="方正仿宋_GBK"/>
          <w:sz w:val="28"/>
        </w:rPr>
        <w:t>负责</w:t>
      </w:r>
      <w:r>
        <w:rPr>
          <w:rFonts w:hint="eastAsia" w:ascii="方正仿宋_GBK" w:hAnsi="Batang" w:eastAsia="方正仿宋_GBK"/>
          <w:sz w:val="28"/>
        </w:rPr>
        <w:t>全</w:t>
      </w:r>
      <w:r>
        <w:rPr>
          <w:rFonts w:hint="eastAsia" w:ascii="方正仿宋_GBK" w:hAnsi="宋体" w:eastAsia="方正仿宋_GBK"/>
          <w:sz w:val="28"/>
        </w:rPr>
        <w:t>区</w:t>
      </w:r>
      <w:r>
        <w:rPr>
          <w:rFonts w:hint="eastAsia" w:ascii="方正仿宋_GBK" w:hAnsi="Batang" w:eastAsia="方正仿宋_GBK"/>
          <w:sz w:val="28"/>
        </w:rPr>
        <w:t>人防工作。</w:t>
      </w:r>
    </w:p>
    <w:p w14:paraId="4776D4B8">
      <w:pPr>
        <w:spacing w:line="500" w:lineRule="exact"/>
        <w:ind w:firstLine="560"/>
        <w:rPr>
          <w:rFonts w:ascii="方正仿宋_GBK" w:eastAsia="方正仿宋_GBK"/>
          <w:sz w:val="28"/>
        </w:rPr>
      </w:pPr>
      <w:r>
        <w:rPr>
          <w:rFonts w:ascii="方正仿宋_GBK" w:eastAsia="方正仿宋_GBK"/>
          <w:sz w:val="28"/>
        </w:rPr>
        <w:t>（十</w:t>
      </w:r>
      <w:r>
        <w:rPr>
          <w:rFonts w:hint="eastAsia" w:ascii="方正仿宋_GBK" w:eastAsia="方正仿宋_GBK"/>
          <w:sz w:val="28"/>
        </w:rPr>
        <w:t>三</w:t>
      </w:r>
      <w:r>
        <w:rPr>
          <w:rFonts w:ascii="方正仿宋_GBK" w:eastAsia="方正仿宋_GBK"/>
          <w:sz w:val="28"/>
        </w:rPr>
        <w:t>）</w:t>
      </w:r>
      <w:r>
        <w:rPr>
          <w:rFonts w:hint="eastAsia" w:ascii="方正仿宋_GBK" w:hAnsi="宋体" w:eastAsia="方正仿宋_GBK"/>
          <w:sz w:val="28"/>
        </w:rPr>
        <w:t>负责</w:t>
      </w:r>
      <w:r>
        <w:rPr>
          <w:rFonts w:hint="eastAsia" w:ascii="方正仿宋_GBK" w:hAnsi="Batang" w:eastAsia="方正仿宋_GBK"/>
          <w:sz w:val="28"/>
        </w:rPr>
        <w:t>全</w:t>
      </w:r>
      <w:r>
        <w:rPr>
          <w:rFonts w:hint="eastAsia" w:ascii="方正仿宋_GBK" w:hAnsi="宋体" w:eastAsia="方正仿宋_GBK"/>
          <w:sz w:val="28"/>
        </w:rPr>
        <w:t>区</w:t>
      </w:r>
      <w:r>
        <w:rPr>
          <w:rFonts w:hint="eastAsia" w:ascii="方正仿宋_GBK" w:hAnsi="Batang" w:eastAsia="方正仿宋_GBK"/>
          <w:sz w:val="28"/>
        </w:rPr>
        <w:t>外事工作。</w:t>
      </w:r>
    </w:p>
    <w:p w14:paraId="115106CB">
      <w:pPr>
        <w:spacing w:line="500" w:lineRule="exact"/>
        <w:ind w:firstLine="560"/>
        <w:rPr>
          <w:rFonts w:ascii="方正仿宋_GBK" w:eastAsia="方正仿宋_GBK"/>
          <w:sz w:val="28"/>
        </w:rPr>
      </w:pPr>
      <w:r>
        <w:rPr>
          <w:rFonts w:ascii="方正仿宋_GBK" w:eastAsia="方正仿宋_GBK"/>
          <w:sz w:val="28"/>
        </w:rPr>
        <w:t>（十</w:t>
      </w:r>
      <w:r>
        <w:rPr>
          <w:rFonts w:hint="eastAsia" w:ascii="方正仿宋_GBK" w:eastAsia="方正仿宋_GBK"/>
          <w:sz w:val="28"/>
        </w:rPr>
        <w:t>四</w:t>
      </w:r>
      <w:r>
        <w:rPr>
          <w:rFonts w:ascii="方正仿宋_GBK" w:eastAsia="方正仿宋_GBK"/>
          <w:sz w:val="28"/>
        </w:rPr>
        <w:t>）</w:t>
      </w:r>
      <w:r>
        <w:rPr>
          <w:rFonts w:hint="eastAsia" w:ascii="方正仿宋_GBK" w:hAnsi="宋体" w:eastAsia="方正仿宋_GBK"/>
          <w:sz w:val="28"/>
        </w:rPr>
        <w:t>负责</w:t>
      </w:r>
      <w:r>
        <w:rPr>
          <w:rFonts w:hint="eastAsia" w:ascii="方正仿宋_GBK" w:hAnsi="Batang" w:eastAsia="方正仿宋_GBK"/>
          <w:sz w:val="28"/>
        </w:rPr>
        <w:t>地方志的</w:t>
      </w:r>
      <w:r>
        <w:rPr>
          <w:rFonts w:hint="eastAsia" w:ascii="方正仿宋_GBK" w:hAnsi="宋体" w:eastAsia="方正仿宋_GBK"/>
          <w:sz w:val="28"/>
        </w:rPr>
        <w:t>编</w:t>
      </w:r>
      <w:r>
        <w:rPr>
          <w:rFonts w:hint="eastAsia" w:ascii="方正仿宋_GBK" w:hAnsi="Batang" w:eastAsia="方正仿宋_GBK"/>
          <w:sz w:val="28"/>
        </w:rPr>
        <w:t>纂工作。</w:t>
      </w:r>
    </w:p>
    <w:p w14:paraId="5468B430">
      <w:pPr>
        <w:spacing w:line="500" w:lineRule="exact"/>
        <w:ind w:firstLine="560"/>
        <w:rPr>
          <w:rFonts w:ascii="方正仿宋_GBK" w:eastAsia="方正仿宋_GBK"/>
          <w:sz w:val="28"/>
        </w:rPr>
      </w:pPr>
      <w:r>
        <w:rPr>
          <w:rFonts w:ascii="方正仿宋_GBK" w:eastAsia="方正仿宋_GBK"/>
          <w:sz w:val="28"/>
        </w:rPr>
        <w:t>（十</w:t>
      </w:r>
      <w:r>
        <w:rPr>
          <w:rFonts w:hint="eastAsia" w:ascii="方正仿宋_GBK" w:eastAsia="方正仿宋_GBK"/>
          <w:sz w:val="28"/>
        </w:rPr>
        <w:t>五</w:t>
      </w:r>
      <w:r>
        <w:rPr>
          <w:rFonts w:ascii="方正仿宋_GBK" w:eastAsia="方正仿宋_GBK"/>
          <w:sz w:val="28"/>
        </w:rPr>
        <w:t>）</w:t>
      </w:r>
      <w:r>
        <w:rPr>
          <w:rFonts w:hint="eastAsia" w:ascii="方正仿宋_GBK" w:hAnsi="宋体" w:eastAsia="方正仿宋_GBK"/>
          <w:sz w:val="28"/>
        </w:rPr>
        <w:t>负责</w:t>
      </w:r>
      <w:r>
        <w:rPr>
          <w:rFonts w:hint="eastAsia" w:ascii="方正仿宋_GBK" w:hAnsi="Batang" w:eastAsia="方正仿宋_GBK"/>
          <w:sz w:val="28"/>
        </w:rPr>
        <w:t>全</w:t>
      </w:r>
      <w:r>
        <w:rPr>
          <w:rFonts w:hint="eastAsia" w:ascii="方正仿宋_GBK" w:hAnsi="宋体" w:eastAsia="方正仿宋_GBK"/>
          <w:sz w:val="28"/>
        </w:rPr>
        <w:t>区</w:t>
      </w:r>
      <w:r>
        <w:rPr>
          <w:rFonts w:hint="eastAsia" w:ascii="方正仿宋_GBK" w:hAnsi="Batang" w:eastAsia="方正仿宋_GBK"/>
          <w:sz w:val="28"/>
        </w:rPr>
        <w:t>金融</w:t>
      </w:r>
      <w:r>
        <w:rPr>
          <w:rFonts w:hint="eastAsia" w:ascii="方正仿宋_GBK" w:hAnsi="宋体" w:eastAsia="方正仿宋_GBK"/>
          <w:sz w:val="28"/>
        </w:rPr>
        <w:t>协调</w:t>
      </w:r>
      <w:r>
        <w:rPr>
          <w:rFonts w:hint="eastAsia" w:ascii="方正仿宋_GBK" w:hAnsi="Batang" w:eastAsia="方正仿宋_GBK"/>
          <w:sz w:val="28"/>
        </w:rPr>
        <w:t>工作。</w:t>
      </w:r>
    </w:p>
    <w:p w14:paraId="5DC9E5B4">
      <w:pPr>
        <w:spacing w:line="500" w:lineRule="exact"/>
        <w:ind w:firstLine="560"/>
        <w:rPr>
          <w:rFonts w:ascii="方正仿宋_GBK" w:eastAsia="方正仿宋_GBK"/>
          <w:sz w:val="28"/>
        </w:rPr>
      </w:pPr>
      <w:r>
        <w:rPr>
          <w:rFonts w:ascii="方正仿宋_GBK" w:eastAsia="方正仿宋_GBK"/>
          <w:sz w:val="28"/>
        </w:rPr>
        <w:t>（十</w:t>
      </w:r>
      <w:r>
        <w:rPr>
          <w:rFonts w:hint="eastAsia" w:ascii="方正仿宋_GBK" w:eastAsia="方正仿宋_GBK"/>
          <w:sz w:val="28"/>
        </w:rPr>
        <w:t>六</w:t>
      </w:r>
      <w:r>
        <w:rPr>
          <w:rFonts w:ascii="方正仿宋_GBK" w:eastAsia="方正仿宋_GBK"/>
          <w:sz w:val="28"/>
        </w:rPr>
        <w:t>）承</w:t>
      </w:r>
      <w:r>
        <w:rPr>
          <w:rFonts w:hint="eastAsia" w:ascii="方正仿宋_GBK" w:hAnsi="宋体" w:eastAsia="方正仿宋_GBK"/>
          <w:sz w:val="28"/>
        </w:rPr>
        <w:t>办区</w:t>
      </w:r>
      <w:r>
        <w:rPr>
          <w:rFonts w:hint="eastAsia" w:ascii="方正仿宋_GBK" w:hAnsi="Batang" w:eastAsia="方正仿宋_GBK"/>
          <w:sz w:val="28"/>
        </w:rPr>
        <w:t>人民政府交</w:t>
      </w:r>
      <w:r>
        <w:rPr>
          <w:rFonts w:hint="eastAsia" w:ascii="方正仿宋_GBK" w:hAnsi="宋体" w:eastAsia="方正仿宋_GBK"/>
          <w:sz w:val="28"/>
        </w:rPr>
        <w:t>办</w:t>
      </w:r>
      <w:r>
        <w:rPr>
          <w:rFonts w:hint="eastAsia" w:ascii="方正仿宋_GBK" w:hAnsi="Batang" w:eastAsia="方正仿宋_GBK"/>
          <w:sz w:val="28"/>
        </w:rPr>
        <w:t>的其他工作。</w:t>
      </w:r>
    </w:p>
    <w:p w14:paraId="15BAE2BC">
      <w:pPr>
        <w:widowControl/>
        <w:jc w:val="left"/>
        <w:rPr>
          <w:rFonts w:ascii="仿宋" w:hAnsi="仿宋" w:eastAsia="仿宋"/>
          <w:sz w:val="32"/>
          <w:szCs w:val="32"/>
        </w:rPr>
        <w:sectPr>
          <w:pgSz w:w="11907" w:h="16839"/>
          <w:pgMar w:top="1020" w:right="1134" w:bottom="1020" w:left="1134" w:header="851" w:footer="992" w:gutter="0"/>
          <w:cols w:space="720" w:num="1"/>
          <w:docGrid w:type="lines" w:linePitch="312" w:charSpace="0"/>
        </w:sectPr>
      </w:pPr>
    </w:p>
    <w:p w14:paraId="3273998B">
      <w:pPr>
        <w:outlineLvl w:val="0"/>
        <w:rPr>
          <w:rFonts w:ascii="仿宋" w:hAnsi="仿宋" w:eastAsia="仿宋"/>
          <w:sz w:val="32"/>
          <w:szCs w:val="32"/>
        </w:rPr>
      </w:pPr>
      <w:r>
        <w:rPr>
          <w:rFonts w:hint="eastAsia" w:ascii="仿宋" w:hAnsi="仿宋" w:eastAsia="仿宋"/>
          <w:sz w:val="32"/>
          <w:szCs w:val="32"/>
        </w:rPr>
        <w:t>部门职责及工作活动绩效目标指标：</w:t>
      </w:r>
    </w:p>
    <w:p w14:paraId="00A2448D">
      <w:pPr>
        <w:jc w:val="center"/>
        <w:outlineLvl w:val="0"/>
        <w:rPr>
          <w:rFonts w:ascii="方正小标宋_GBK" w:eastAsia="方正小标宋_GBK"/>
          <w:color w:val="FFFFFF"/>
          <w:sz w:val="32"/>
        </w:rPr>
      </w:pPr>
      <w:bookmarkStart w:id="0" w:name="_Toc535964286"/>
      <w:r>
        <w:rPr>
          <w:rFonts w:hint="eastAsia" w:ascii="方正小标宋_GBK" w:eastAsia="方正小标宋_GBK"/>
          <w:sz w:val="32"/>
        </w:rPr>
        <w:t>部门职责-工作活动绩效目标</w:t>
      </w:r>
      <w:r>
        <w:rPr>
          <w:rStyle w:val="11"/>
          <w:rFonts w:ascii="方正小标宋_GBK" w:eastAsia="方正小标宋_GBK"/>
          <w:color w:val="FFFFFF"/>
          <w:sz w:val="32"/>
        </w:rPr>
        <w:footnoteReference w:id="0" w:customMarkFollows="1"/>
        <w:sym w:font="Symbol" w:char="F020"/>
      </w:r>
      <w:bookmarkEnd w:id="0"/>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1AD3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14:paraId="27177419">
            <w:pPr>
              <w:spacing w:line="300" w:lineRule="exact"/>
              <w:jc w:val="left"/>
              <w:rPr>
                <w:rFonts w:ascii="方正小标宋_GBK" w:eastAsia="方正小标宋_GBK"/>
                <w:sz w:val="24"/>
              </w:rPr>
            </w:pPr>
            <w:r>
              <w:rPr>
                <w:rFonts w:ascii="方正小标宋_GBK" w:eastAsia="方正小标宋_GBK"/>
                <w:sz w:val="24"/>
              </w:rPr>
              <w:t>301</w:t>
            </w:r>
            <w:r>
              <w:rPr>
                <w:rFonts w:hint="eastAsia" w:ascii="方正小标宋_GBK" w:eastAsia="方正小标宋_GBK"/>
                <w:sz w:val="24"/>
              </w:rPr>
              <w:t>石家庄市藁城区人民政府办公室</w:t>
            </w:r>
          </w:p>
        </w:tc>
        <w:tc>
          <w:tcPr>
            <w:tcW w:w="2948" w:type="dxa"/>
            <w:gridSpan w:val="4"/>
            <w:tcBorders>
              <w:top w:val="single" w:color="FFFFFF" w:sz="6" w:space="0"/>
              <w:left w:val="single" w:color="FFFFFF" w:sz="6" w:space="0"/>
              <w:right w:val="single" w:color="FFFFFF" w:sz="6" w:space="0"/>
            </w:tcBorders>
            <w:shd w:val="clear" w:color="auto" w:fill="auto"/>
            <w:vAlign w:val="center"/>
          </w:tcPr>
          <w:p w14:paraId="40CD470C">
            <w:pPr>
              <w:spacing w:line="300" w:lineRule="exact"/>
              <w:jc w:val="right"/>
              <w:rPr>
                <w:rFonts w:ascii="方正书宋_GBK" w:eastAsia="方正书宋_GBK"/>
                <w:sz w:val="24"/>
              </w:rPr>
            </w:pPr>
            <w:r>
              <w:rPr>
                <w:rFonts w:hint="eastAsia" w:ascii="方正书宋_GBK" w:eastAsia="方正书宋_GBK"/>
                <w:sz w:val="24"/>
              </w:rPr>
              <w:t>单位：万元</w:t>
            </w:r>
          </w:p>
        </w:tc>
      </w:tr>
      <w:tr w14:paraId="2D99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14:paraId="20393FD8">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14:paraId="60E2A428">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14:paraId="740028D6">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14:paraId="0FBE5854">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14:paraId="09E5EB62">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14:paraId="3BB84009">
            <w:pPr>
              <w:spacing w:line="300" w:lineRule="exact"/>
              <w:jc w:val="center"/>
              <w:rPr>
                <w:rFonts w:ascii="方正书宋_GBK" w:eastAsia="方正书宋_GBK"/>
                <w:b/>
              </w:rPr>
            </w:pPr>
            <w:r>
              <w:rPr>
                <w:rFonts w:hint="eastAsia" w:ascii="方正书宋_GBK" w:eastAsia="方正书宋_GBK"/>
                <w:b/>
              </w:rPr>
              <w:t>评价标准</w:t>
            </w:r>
          </w:p>
        </w:tc>
      </w:tr>
      <w:tr w14:paraId="5B31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14:paraId="61548D31">
            <w:pPr>
              <w:spacing w:line="300" w:lineRule="exact"/>
              <w:jc w:val="left"/>
              <w:outlineLvl w:val="0"/>
            </w:pPr>
          </w:p>
        </w:tc>
        <w:tc>
          <w:tcPr>
            <w:tcW w:w="1276" w:type="dxa"/>
            <w:vMerge w:val="continue"/>
            <w:shd w:val="clear" w:color="auto" w:fill="auto"/>
            <w:vAlign w:val="center"/>
          </w:tcPr>
          <w:p w14:paraId="6AACD88B">
            <w:pPr>
              <w:spacing w:line="300" w:lineRule="exact"/>
              <w:jc w:val="left"/>
              <w:outlineLvl w:val="0"/>
            </w:pPr>
          </w:p>
        </w:tc>
        <w:tc>
          <w:tcPr>
            <w:tcW w:w="2976" w:type="dxa"/>
            <w:vMerge w:val="continue"/>
            <w:shd w:val="clear" w:color="auto" w:fill="auto"/>
            <w:vAlign w:val="center"/>
          </w:tcPr>
          <w:p w14:paraId="7FFED621">
            <w:pPr>
              <w:spacing w:line="300" w:lineRule="exact"/>
              <w:jc w:val="left"/>
              <w:outlineLvl w:val="0"/>
            </w:pPr>
          </w:p>
        </w:tc>
        <w:tc>
          <w:tcPr>
            <w:tcW w:w="2976" w:type="dxa"/>
            <w:vMerge w:val="continue"/>
            <w:shd w:val="clear" w:color="auto" w:fill="auto"/>
            <w:vAlign w:val="center"/>
          </w:tcPr>
          <w:p w14:paraId="6A35BC27">
            <w:pPr>
              <w:spacing w:line="300" w:lineRule="exact"/>
              <w:jc w:val="left"/>
              <w:outlineLvl w:val="0"/>
            </w:pPr>
          </w:p>
        </w:tc>
        <w:tc>
          <w:tcPr>
            <w:tcW w:w="1417" w:type="dxa"/>
            <w:vMerge w:val="continue"/>
            <w:shd w:val="clear" w:color="auto" w:fill="auto"/>
            <w:vAlign w:val="center"/>
          </w:tcPr>
          <w:p w14:paraId="43B468CD">
            <w:pPr>
              <w:spacing w:line="300" w:lineRule="exact"/>
              <w:jc w:val="left"/>
              <w:outlineLvl w:val="0"/>
            </w:pPr>
          </w:p>
        </w:tc>
        <w:tc>
          <w:tcPr>
            <w:tcW w:w="737" w:type="dxa"/>
            <w:shd w:val="clear" w:color="auto" w:fill="auto"/>
            <w:vAlign w:val="center"/>
          </w:tcPr>
          <w:p w14:paraId="045445AB">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14:paraId="7A15072C">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14:paraId="5FF47A44">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14:paraId="7D5A27B5">
            <w:pPr>
              <w:spacing w:line="300" w:lineRule="exact"/>
              <w:jc w:val="center"/>
              <w:rPr>
                <w:rFonts w:ascii="方正书宋_GBK" w:eastAsia="方正书宋_GBK"/>
                <w:b/>
              </w:rPr>
            </w:pPr>
            <w:r>
              <w:rPr>
                <w:rFonts w:hint="eastAsia" w:ascii="方正书宋_GBK" w:eastAsia="方正书宋_GBK"/>
                <w:b/>
              </w:rPr>
              <w:t>差</w:t>
            </w:r>
          </w:p>
        </w:tc>
      </w:tr>
      <w:tr w14:paraId="33E04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37C990C4">
            <w:pPr>
              <w:spacing w:line="300" w:lineRule="exact"/>
              <w:jc w:val="left"/>
              <w:rPr>
                <w:rFonts w:ascii="方正书宋_GBK" w:eastAsia="方正书宋_GBK"/>
                <w:b/>
              </w:rPr>
            </w:pPr>
            <w:r>
              <w:rPr>
                <w:rFonts w:hint="eastAsia" w:ascii="方正书宋_GBK" w:eastAsia="方正书宋_GBK"/>
                <w:b/>
              </w:rPr>
              <w:t>一、政务服务</w:t>
            </w:r>
          </w:p>
        </w:tc>
        <w:tc>
          <w:tcPr>
            <w:tcW w:w="1276" w:type="dxa"/>
            <w:shd w:val="clear" w:color="auto" w:fill="auto"/>
            <w:vAlign w:val="center"/>
          </w:tcPr>
          <w:p w14:paraId="2A5314BE">
            <w:pPr>
              <w:spacing w:line="300" w:lineRule="exact"/>
              <w:jc w:val="left"/>
              <w:rPr>
                <w:rFonts w:ascii="方正书宋_GBK" w:eastAsia="方正书宋_GBK"/>
              </w:rPr>
            </w:pPr>
            <w:r>
              <w:rPr>
                <w:rFonts w:ascii="方正书宋_GBK" w:eastAsia="方正书宋_GBK"/>
              </w:rPr>
              <w:t>189.20</w:t>
            </w:r>
          </w:p>
        </w:tc>
        <w:tc>
          <w:tcPr>
            <w:tcW w:w="2976" w:type="dxa"/>
            <w:shd w:val="clear" w:color="auto" w:fill="auto"/>
            <w:vAlign w:val="center"/>
          </w:tcPr>
          <w:p w14:paraId="24049047">
            <w:pPr>
              <w:spacing w:line="300" w:lineRule="exact"/>
              <w:jc w:val="left"/>
              <w:rPr>
                <w:rFonts w:ascii="方正书宋_GBK" w:eastAsia="方正书宋_GBK"/>
              </w:rPr>
            </w:pPr>
            <w:r>
              <w:rPr>
                <w:rFonts w:hint="eastAsia" w:ascii="方正书宋_GBK" w:eastAsia="方正书宋_GBK"/>
              </w:rPr>
              <w:t>围绕区政府中心工作和重点工作，反映情况，提出建议，为区领导进行科学决策、部署和指导经济工作发挥参谋助手作用。</w:t>
            </w:r>
          </w:p>
        </w:tc>
        <w:tc>
          <w:tcPr>
            <w:tcW w:w="2976" w:type="dxa"/>
            <w:shd w:val="clear" w:color="auto" w:fill="auto"/>
            <w:vAlign w:val="center"/>
          </w:tcPr>
          <w:p w14:paraId="30B79A81">
            <w:pPr>
              <w:spacing w:line="300" w:lineRule="exact"/>
              <w:jc w:val="left"/>
              <w:rPr>
                <w:rFonts w:ascii="方正书宋_GBK" w:eastAsia="方正书宋_GBK"/>
              </w:rPr>
            </w:pPr>
            <w:r>
              <w:rPr>
                <w:rFonts w:hint="eastAsia" w:ascii="方正书宋_GBK" w:eastAsia="方正书宋_GBK"/>
              </w:rPr>
              <w:t>突出政务、加强事务、提升服务，力求重点工作出精品，难点工作求突破、基础工作有创新、常规工作见特色，增强工作综合服务实力。</w:t>
            </w:r>
          </w:p>
        </w:tc>
        <w:tc>
          <w:tcPr>
            <w:tcW w:w="1417" w:type="dxa"/>
            <w:shd w:val="clear" w:color="auto" w:fill="auto"/>
            <w:vAlign w:val="center"/>
          </w:tcPr>
          <w:p w14:paraId="16908405">
            <w:pPr>
              <w:spacing w:line="300" w:lineRule="exact"/>
              <w:jc w:val="left"/>
              <w:rPr>
                <w:rFonts w:ascii="方正书宋_GBK" w:eastAsia="方正书宋_GBK"/>
              </w:rPr>
            </w:pPr>
          </w:p>
        </w:tc>
        <w:tc>
          <w:tcPr>
            <w:tcW w:w="737" w:type="dxa"/>
            <w:shd w:val="clear" w:color="auto" w:fill="auto"/>
            <w:vAlign w:val="center"/>
          </w:tcPr>
          <w:p w14:paraId="62F490A6">
            <w:pPr>
              <w:spacing w:line="300" w:lineRule="exact"/>
              <w:jc w:val="center"/>
              <w:rPr>
                <w:rFonts w:ascii="方正书宋_GBK" w:eastAsia="方正书宋_GBK"/>
              </w:rPr>
            </w:pPr>
          </w:p>
        </w:tc>
        <w:tc>
          <w:tcPr>
            <w:tcW w:w="737" w:type="dxa"/>
            <w:shd w:val="clear" w:color="auto" w:fill="auto"/>
            <w:vAlign w:val="center"/>
          </w:tcPr>
          <w:p w14:paraId="20CAD3DA">
            <w:pPr>
              <w:spacing w:line="300" w:lineRule="exact"/>
              <w:jc w:val="center"/>
              <w:rPr>
                <w:rFonts w:ascii="方正书宋_GBK" w:eastAsia="方正书宋_GBK"/>
              </w:rPr>
            </w:pPr>
          </w:p>
        </w:tc>
        <w:tc>
          <w:tcPr>
            <w:tcW w:w="737" w:type="dxa"/>
            <w:shd w:val="clear" w:color="auto" w:fill="auto"/>
            <w:vAlign w:val="center"/>
          </w:tcPr>
          <w:p w14:paraId="04DF45C1">
            <w:pPr>
              <w:spacing w:line="300" w:lineRule="exact"/>
              <w:jc w:val="center"/>
              <w:rPr>
                <w:rFonts w:ascii="方正书宋_GBK" w:eastAsia="方正书宋_GBK"/>
              </w:rPr>
            </w:pPr>
          </w:p>
        </w:tc>
        <w:tc>
          <w:tcPr>
            <w:tcW w:w="737" w:type="dxa"/>
            <w:shd w:val="clear" w:color="auto" w:fill="auto"/>
            <w:vAlign w:val="center"/>
          </w:tcPr>
          <w:p w14:paraId="471FF0A6">
            <w:pPr>
              <w:spacing w:line="300" w:lineRule="exact"/>
              <w:jc w:val="center"/>
              <w:rPr>
                <w:rFonts w:ascii="方正书宋_GBK" w:eastAsia="方正书宋_GBK"/>
              </w:rPr>
            </w:pPr>
          </w:p>
        </w:tc>
      </w:tr>
      <w:tr w14:paraId="2106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165C007E">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、政府法制建设</w:t>
            </w:r>
          </w:p>
        </w:tc>
        <w:tc>
          <w:tcPr>
            <w:tcW w:w="1276" w:type="dxa"/>
            <w:shd w:val="clear" w:color="auto" w:fill="auto"/>
            <w:vAlign w:val="center"/>
          </w:tcPr>
          <w:p w14:paraId="56AB7D73">
            <w:pPr>
              <w:spacing w:line="300" w:lineRule="exact"/>
              <w:jc w:val="left"/>
              <w:rPr>
                <w:rFonts w:ascii="方正书宋_GBK" w:eastAsia="方正书宋_GBK"/>
              </w:rPr>
            </w:pPr>
            <w:r>
              <w:rPr>
                <w:rFonts w:ascii="方正书宋_GBK" w:eastAsia="方正书宋_GBK"/>
              </w:rPr>
              <w:t>30.00</w:t>
            </w:r>
          </w:p>
        </w:tc>
        <w:tc>
          <w:tcPr>
            <w:tcW w:w="2976" w:type="dxa"/>
            <w:shd w:val="clear" w:color="auto" w:fill="auto"/>
            <w:vAlign w:val="center"/>
          </w:tcPr>
          <w:p w14:paraId="47C906B5">
            <w:pPr>
              <w:spacing w:line="300" w:lineRule="exact"/>
              <w:jc w:val="left"/>
              <w:rPr>
                <w:rFonts w:ascii="方正书宋_GBK" w:eastAsia="方正书宋_GBK"/>
              </w:rPr>
            </w:pPr>
            <w:r>
              <w:rPr>
                <w:rFonts w:hint="eastAsia" w:ascii="方正书宋_GBK" w:eastAsia="方正书宋_GBK"/>
              </w:rPr>
              <w:t>行政执法和行政执法人员监督检查；提供法律咨询、进行法律论证；受理行政复议案件、代理政府诉讼案件。</w:t>
            </w:r>
          </w:p>
        </w:tc>
        <w:tc>
          <w:tcPr>
            <w:tcW w:w="2976" w:type="dxa"/>
            <w:shd w:val="clear" w:color="auto" w:fill="auto"/>
            <w:vAlign w:val="center"/>
          </w:tcPr>
          <w:p w14:paraId="1FEEFD82">
            <w:pPr>
              <w:spacing w:line="300" w:lineRule="exact"/>
              <w:jc w:val="left"/>
              <w:rPr>
                <w:rFonts w:ascii="方正书宋_GBK" w:eastAsia="方正书宋_GBK"/>
              </w:rPr>
            </w:pPr>
            <w:r>
              <w:rPr>
                <w:rFonts w:hint="eastAsia" w:ascii="方正书宋_GBK" w:eastAsia="方正书宋_GBK"/>
              </w:rPr>
              <w:t>加强政府法制建设相关事务，提高行政执法人员素质。提高办案质量与效率，维护政府形象。</w:t>
            </w:r>
          </w:p>
        </w:tc>
        <w:tc>
          <w:tcPr>
            <w:tcW w:w="1417" w:type="dxa"/>
            <w:shd w:val="clear" w:color="auto" w:fill="auto"/>
            <w:vAlign w:val="center"/>
          </w:tcPr>
          <w:p w14:paraId="557A2B65">
            <w:pPr>
              <w:spacing w:line="300" w:lineRule="exact"/>
              <w:jc w:val="left"/>
              <w:rPr>
                <w:rFonts w:ascii="方正书宋_GBK" w:eastAsia="方正书宋_GBK"/>
              </w:rPr>
            </w:pPr>
            <w:r>
              <w:rPr>
                <w:rFonts w:hint="eastAsia" w:ascii="方正书宋_GBK" w:eastAsia="方正书宋_GBK"/>
              </w:rPr>
              <w:t>意见采纳率、监督检查次数、胜诉率。</w:t>
            </w:r>
          </w:p>
        </w:tc>
        <w:tc>
          <w:tcPr>
            <w:tcW w:w="737" w:type="dxa"/>
            <w:shd w:val="clear" w:color="auto" w:fill="auto"/>
            <w:vAlign w:val="center"/>
          </w:tcPr>
          <w:p w14:paraId="2C080EB1">
            <w:pPr>
              <w:spacing w:line="300" w:lineRule="exact"/>
              <w:jc w:val="center"/>
              <w:rPr>
                <w:rFonts w:ascii="方正书宋_GBK" w:eastAsia="方正书宋_GBK"/>
              </w:rPr>
            </w:pPr>
            <w:r>
              <w:rPr>
                <w:rFonts w:ascii="方正书宋_GBK" w:eastAsia="方正书宋_GBK"/>
              </w:rPr>
              <w:t>95%</w:t>
            </w:r>
          </w:p>
        </w:tc>
        <w:tc>
          <w:tcPr>
            <w:tcW w:w="737" w:type="dxa"/>
            <w:shd w:val="clear" w:color="auto" w:fill="auto"/>
            <w:vAlign w:val="center"/>
          </w:tcPr>
          <w:p w14:paraId="7356E3B9">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14:paraId="509BADA7">
            <w:pPr>
              <w:spacing w:line="300" w:lineRule="exact"/>
              <w:jc w:val="center"/>
              <w:rPr>
                <w:rFonts w:ascii="方正书宋_GBK" w:eastAsia="方正书宋_GBK"/>
              </w:rPr>
            </w:pPr>
            <w:r>
              <w:rPr>
                <w:rFonts w:ascii="方正书宋_GBK" w:eastAsia="方正书宋_GBK"/>
              </w:rPr>
              <w:t>75%</w:t>
            </w:r>
          </w:p>
        </w:tc>
        <w:tc>
          <w:tcPr>
            <w:tcW w:w="737" w:type="dxa"/>
            <w:shd w:val="clear" w:color="auto" w:fill="auto"/>
            <w:vAlign w:val="center"/>
          </w:tcPr>
          <w:p w14:paraId="63E5F29E">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14:paraId="71D3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6C707555">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、金融服务</w:t>
            </w:r>
          </w:p>
        </w:tc>
        <w:tc>
          <w:tcPr>
            <w:tcW w:w="1276" w:type="dxa"/>
            <w:shd w:val="clear" w:color="auto" w:fill="auto"/>
            <w:vAlign w:val="center"/>
          </w:tcPr>
          <w:p w14:paraId="41CD6792">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14:paraId="277A7A4D">
            <w:pPr>
              <w:spacing w:line="300" w:lineRule="exact"/>
              <w:jc w:val="left"/>
              <w:rPr>
                <w:rFonts w:ascii="方正书宋_GBK" w:eastAsia="方正书宋_GBK"/>
              </w:rPr>
            </w:pPr>
            <w:r>
              <w:rPr>
                <w:rFonts w:hint="eastAsia" w:ascii="方正书宋_GBK" w:eastAsia="方正书宋_GBK"/>
              </w:rPr>
              <w:t>贯彻执行国家和省市金融工作法律法规和政策，督促地方金融机构落实区委、区政府决策，协调金融机构支持地方经济社会发展。</w:t>
            </w:r>
          </w:p>
        </w:tc>
        <w:tc>
          <w:tcPr>
            <w:tcW w:w="2976" w:type="dxa"/>
            <w:shd w:val="clear" w:color="auto" w:fill="auto"/>
            <w:vAlign w:val="center"/>
          </w:tcPr>
          <w:p w14:paraId="71CC77E1">
            <w:pPr>
              <w:spacing w:line="300" w:lineRule="exact"/>
              <w:jc w:val="left"/>
              <w:rPr>
                <w:rFonts w:ascii="方正书宋_GBK" w:eastAsia="方正书宋_GBK"/>
              </w:rPr>
            </w:pPr>
            <w:r>
              <w:rPr>
                <w:rFonts w:hint="eastAsia" w:ascii="方正书宋_GBK" w:eastAsia="方正书宋_GBK"/>
              </w:rPr>
              <w:t>帮助解决企业融资问题；监管和推进小额贷款公司规范运营；加强金融生态环境建设，防范和化解金融风险。</w:t>
            </w:r>
          </w:p>
        </w:tc>
        <w:tc>
          <w:tcPr>
            <w:tcW w:w="1417" w:type="dxa"/>
            <w:shd w:val="clear" w:color="auto" w:fill="auto"/>
            <w:vAlign w:val="center"/>
          </w:tcPr>
          <w:p w14:paraId="24E447B7">
            <w:pPr>
              <w:spacing w:line="300" w:lineRule="exact"/>
              <w:jc w:val="left"/>
              <w:rPr>
                <w:rFonts w:ascii="方正书宋_GBK" w:eastAsia="方正书宋_GBK"/>
              </w:rPr>
            </w:pPr>
            <w:r>
              <w:rPr>
                <w:rFonts w:hint="eastAsia" w:ascii="方正书宋_GBK" w:eastAsia="方正书宋_GBK"/>
              </w:rPr>
              <w:t>小额公司规范运营情况，防范和化解金融风险。</w:t>
            </w:r>
          </w:p>
        </w:tc>
        <w:tc>
          <w:tcPr>
            <w:tcW w:w="737" w:type="dxa"/>
            <w:shd w:val="clear" w:color="auto" w:fill="auto"/>
            <w:vAlign w:val="center"/>
          </w:tcPr>
          <w:p w14:paraId="1F9B3A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14:paraId="78F72018">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14:paraId="3229FF32">
            <w:pPr>
              <w:spacing w:line="300" w:lineRule="exact"/>
              <w:jc w:val="center"/>
              <w:rPr>
                <w:rFonts w:ascii="方正书宋_GBK" w:eastAsia="方正书宋_GBK"/>
              </w:rPr>
            </w:pPr>
            <w:r>
              <w:rPr>
                <w:rFonts w:ascii="方正书宋_GBK" w:eastAsia="方正书宋_GBK"/>
              </w:rPr>
              <w:t>75%</w:t>
            </w:r>
          </w:p>
        </w:tc>
        <w:tc>
          <w:tcPr>
            <w:tcW w:w="737" w:type="dxa"/>
            <w:shd w:val="clear" w:color="auto" w:fill="auto"/>
            <w:vAlign w:val="center"/>
          </w:tcPr>
          <w:p w14:paraId="32EFE0FD">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14:paraId="22B4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30497CBA">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、人大代表建议和政协提案</w:t>
            </w:r>
          </w:p>
        </w:tc>
        <w:tc>
          <w:tcPr>
            <w:tcW w:w="1276" w:type="dxa"/>
            <w:shd w:val="clear" w:color="auto" w:fill="auto"/>
            <w:vAlign w:val="center"/>
          </w:tcPr>
          <w:p w14:paraId="2928A3DB">
            <w:pPr>
              <w:spacing w:line="300" w:lineRule="exact"/>
              <w:jc w:val="left"/>
              <w:rPr>
                <w:rFonts w:ascii="方正书宋_GBK" w:eastAsia="方正书宋_GBK"/>
              </w:rPr>
            </w:pPr>
          </w:p>
        </w:tc>
        <w:tc>
          <w:tcPr>
            <w:tcW w:w="2976" w:type="dxa"/>
            <w:shd w:val="clear" w:color="auto" w:fill="auto"/>
            <w:vAlign w:val="center"/>
          </w:tcPr>
          <w:p w14:paraId="034913B5">
            <w:pPr>
              <w:spacing w:line="300" w:lineRule="exact"/>
              <w:jc w:val="left"/>
              <w:rPr>
                <w:rFonts w:ascii="方正书宋_GBK" w:eastAsia="方正书宋_GBK"/>
              </w:rPr>
            </w:pPr>
            <w:r>
              <w:rPr>
                <w:rFonts w:hint="eastAsia" w:ascii="方正书宋_GBK" w:eastAsia="方正书宋_GBK"/>
              </w:rPr>
              <w:t>负责各级人大代表建议和政协提案的登记、交办、承办、审查、答复、走访、复查等工作；协调承办工作中的问题；指导并监督下级政府及其部门承办人大代表建议和政协提案工作。</w:t>
            </w:r>
          </w:p>
        </w:tc>
        <w:tc>
          <w:tcPr>
            <w:tcW w:w="2976" w:type="dxa"/>
            <w:shd w:val="clear" w:color="auto" w:fill="auto"/>
            <w:vAlign w:val="center"/>
          </w:tcPr>
          <w:p w14:paraId="1C93E0A8">
            <w:pPr>
              <w:spacing w:line="300" w:lineRule="exact"/>
              <w:jc w:val="left"/>
              <w:rPr>
                <w:rFonts w:ascii="方正书宋_GBK" w:eastAsia="方正书宋_GBK"/>
              </w:rPr>
            </w:pPr>
            <w:r>
              <w:rPr>
                <w:rFonts w:hint="eastAsia" w:ascii="方正书宋_GBK" w:eastAsia="方正书宋_GBK"/>
              </w:rPr>
              <w:t>高质量完成各级人大代表建议和政协提案承办工作，确保代表委员满意、老百姓受益、政府有形象。</w:t>
            </w:r>
          </w:p>
        </w:tc>
        <w:tc>
          <w:tcPr>
            <w:tcW w:w="1417" w:type="dxa"/>
            <w:shd w:val="clear" w:color="auto" w:fill="auto"/>
            <w:vAlign w:val="center"/>
          </w:tcPr>
          <w:p w14:paraId="32AE0B0A">
            <w:pPr>
              <w:spacing w:line="300" w:lineRule="exact"/>
              <w:jc w:val="left"/>
              <w:rPr>
                <w:rFonts w:ascii="方正书宋_GBK" w:eastAsia="方正书宋_GBK"/>
              </w:rPr>
            </w:pPr>
            <w:r>
              <w:rPr>
                <w:rFonts w:hint="eastAsia" w:ascii="方正书宋_GBK" w:eastAsia="方正书宋_GBK"/>
              </w:rPr>
              <w:t>按时办结、答复函规范化、走访和满意率</w:t>
            </w:r>
          </w:p>
        </w:tc>
        <w:tc>
          <w:tcPr>
            <w:tcW w:w="737" w:type="dxa"/>
            <w:shd w:val="clear" w:color="auto" w:fill="auto"/>
            <w:vAlign w:val="center"/>
          </w:tcPr>
          <w:p w14:paraId="027F0D4C">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14:paraId="3C5A0ACC">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14:paraId="4D880D0F">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14:paraId="7C6A7CD2">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14:paraId="7E49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73818816">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、人民防空及指挥信息保障</w:t>
            </w:r>
          </w:p>
        </w:tc>
        <w:tc>
          <w:tcPr>
            <w:tcW w:w="1276" w:type="dxa"/>
            <w:shd w:val="clear" w:color="auto" w:fill="auto"/>
            <w:vAlign w:val="center"/>
          </w:tcPr>
          <w:p w14:paraId="3164F528">
            <w:pPr>
              <w:spacing w:line="300" w:lineRule="exact"/>
              <w:jc w:val="left"/>
              <w:rPr>
                <w:rFonts w:ascii="方正书宋_GBK" w:eastAsia="方正书宋_GBK"/>
              </w:rPr>
            </w:pPr>
            <w:r>
              <w:rPr>
                <w:rFonts w:ascii="方正书宋_GBK" w:eastAsia="方正书宋_GBK"/>
              </w:rPr>
              <w:t>29.00</w:t>
            </w:r>
          </w:p>
        </w:tc>
        <w:tc>
          <w:tcPr>
            <w:tcW w:w="2976" w:type="dxa"/>
            <w:shd w:val="clear" w:color="auto" w:fill="auto"/>
            <w:vAlign w:val="center"/>
          </w:tcPr>
          <w:p w14:paraId="4CCF89D4">
            <w:pPr>
              <w:spacing w:line="300" w:lineRule="exact"/>
              <w:jc w:val="left"/>
              <w:rPr>
                <w:rFonts w:ascii="方正书宋_GBK" w:eastAsia="方正书宋_GBK"/>
              </w:rPr>
            </w:pPr>
            <w:r>
              <w:rPr>
                <w:rFonts w:hint="eastAsia" w:ascii="方正书宋_GBK" w:eastAsia="方正书宋_GBK"/>
              </w:rPr>
              <w:t>制定和组织实施人防通信警报建设规划及城市人口疏散计划；制定实施人防工程建设计划；负责全区人防系统规划建设，负责对已建人防工程维护与管理；负责人防信息化建设工作。</w:t>
            </w:r>
          </w:p>
        </w:tc>
        <w:tc>
          <w:tcPr>
            <w:tcW w:w="2976" w:type="dxa"/>
            <w:shd w:val="clear" w:color="auto" w:fill="auto"/>
            <w:vAlign w:val="center"/>
          </w:tcPr>
          <w:p w14:paraId="2E2F8620">
            <w:pPr>
              <w:spacing w:line="300" w:lineRule="exact"/>
              <w:jc w:val="left"/>
              <w:rPr>
                <w:rFonts w:ascii="方正书宋_GBK" w:eastAsia="方正书宋_GBK"/>
              </w:rPr>
            </w:pPr>
            <w:r>
              <w:rPr>
                <w:rFonts w:hint="eastAsia" w:ascii="方正书宋_GBK" w:eastAsia="方正书宋_GBK"/>
              </w:rPr>
              <w:t>按</w:t>
            </w:r>
            <w:r>
              <w:rPr>
                <w:rFonts w:hint="cs" w:ascii="方正书宋_GBK" w:eastAsia="方正书宋_GBK"/>
              </w:rPr>
              <w:t>“</w:t>
            </w:r>
            <w:r>
              <w:rPr>
                <w:rFonts w:hint="eastAsia" w:ascii="方正书宋_GBK" w:eastAsia="方正书宋_GBK"/>
              </w:rPr>
              <w:t>五进</w:t>
            </w:r>
            <w:r>
              <w:rPr>
                <w:rFonts w:hint="cs" w:ascii="方正书宋_GBK" w:eastAsia="方正书宋_GBK"/>
              </w:rPr>
              <w:t>”</w:t>
            </w:r>
            <w:r>
              <w:rPr>
                <w:rFonts w:hint="eastAsia" w:ascii="方正书宋_GBK" w:eastAsia="方正书宋_GBK"/>
              </w:rPr>
              <w:t>要求，做好人防宣传教育，提高群众的人防意识；加强指挥通信建设，完善防空袭预案，做好电台通信、警报维护试鸣工作；依法对人防工程进行质量监督。</w:t>
            </w:r>
          </w:p>
        </w:tc>
        <w:tc>
          <w:tcPr>
            <w:tcW w:w="1417" w:type="dxa"/>
            <w:shd w:val="clear" w:color="auto" w:fill="auto"/>
            <w:vAlign w:val="center"/>
          </w:tcPr>
          <w:p w14:paraId="501AF0EB">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三级</w:t>
            </w:r>
            <w:r>
              <w:rPr>
                <w:rFonts w:hint="cs" w:ascii="方正书宋_GBK" w:eastAsia="方正书宋_GBK"/>
              </w:rPr>
              <w:t>”</w:t>
            </w:r>
            <w:r>
              <w:rPr>
                <w:rFonts w:hint="eastAsia" w:ascii="方正书宋_GBK" w:eastAsia="方正书宋_GBK"/>
              </w:rPr>
              <w:t>指挥通信畅通，警报覆盖率及鸣响率。</w:t>
            </w:r>
          </w:p>
        </w:tc>
        <w:tc>
          <w:tcPr>
            <w:tcW w:w="737" w:type="dxa"/>
            <w:shd w:val="clear" w:color="auto" w:fill="auto"/>
            <w:vAlign w:val="center"/>
          </w:tcPr>
          <w:p w14:paraId="42506BF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14:paraId="582DAC1F">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14:paraId="554B83E7">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14:paraId="755B10E9">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14:paraId="6140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74C901B7">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、外事事务</w:t>
            </w:r>
          </w:p>
        </w:tc>
        <w:tc>
          <w:tcPr>
            <w:tcW w:w="1276" w:type="dxa"/>
            <w:shd w:val="clear" w:color="auto" w:fill="auto"/>
            <w:vAlign w:val="center"/>
          </w:tcPr>
          <w:p w14:paraId="17C8EA42">
            <w:pPr>
              <w:spacing w:line="300" w:lineRule="exact"/>
              <w:jc w:val="left"/>
              <w:rPr>
                <w:rFonts w:ascii="方正书宋_GBK" w:eastAsia="方正书宋_GBK"/>
              </w:rPr>
            </w:pPr>
          </w:p>
        </w:tc>
        <w:tc>
          <w:tcPr>
            <w:tcW w:w="2976" w:type="dxa"/>
            <w:shd w:val="clear" w:color="auto" w:fill="auto"/>
            <w:vAlign w:val="center"/>
          </w:tcPr>
          <w:p w14:paraId="07454F64">
            <w:pPr>
              <w:spacing w:line="300" w:lineRule="exact"/>
              <w:jc w:val="left"/>
              <w:rPr>
                <w:rFonts w:ascii="方正书宋_GBK" w:eastAsia="方正书宋_GBK"/>
              </w:rPr>
            </w:pPr>
            <w:r>
              <w:rPr>
                <w:rFonts w:hint="eastAsia" w:ascii="方正书宋_GBK" w:eastAsia="方正书宋_GBK"/>
              </w:rPr>
              <w:t>处理政治性涉外事项；了解掌握外国人在我区的活动情况；做好因公出国团组的管理和</w:t>
            </w:r>
            <w:r>
              <w:rPr>
                <w:rFonts w:hint="eastAsia" w:ascii="方正书宋_GBK" w:eastAsia="方正书宋_GBK"/>
                <w:lang w:val="en-US" w:eastAsia="zh-CN"/>
              </w:rPr>
              <w:t>申报</w:t>
            </w:r>
            <w:r>
              <w:rPr>
                <w:rFonts w:hint="eastAsia" w:ascii="方正书宋_GBK" w:eastAsia="方正书宋_GBK"/>
              </w:rPr>
              <w:t>工作。做好对外联系工作，加强与在国外侨胞的关系，鼓励侨胞为招商引资牵线搭桥；做好走访和慰问工作。</w:t>
            </w:r>
          </w:p>
        </w:tc>
        <w:tc>
          <w:tcPr>
            <w:tcW w:w="2976" w:type="dxa"/>
            <w:shd w:val="clear" w:color="auto" w:fill="auto"/>
            <w:vAlign w:val="center"/>
          </w:tcPr>
          <w:p w14:paraId="3A7F72C0">
            <w:pPr>
              <w:spacing w:line="300" w:lineRule="exact"/>
              <w:jc w:val="left"/>
              <w:rPr>
                <w:rFonts w:ascii="方正书宋_GBK" w:eastAsia="方正书宋_GBK"/>
              </w:rPr>
            </w:pPr>
            <w:r>
              <w:rPr>
                <w:rFonts w:hint="eastAsia" w:ascii="方正书宋_GBK" w:eastAsia="方正书宋_GBK"/>
              </w:rPr>
              <w:t>承办全区因公出国、赴港澳工作报批和归口管理，邀请外国人来华工作；组织接待来藁华侨、华人、港澳同胞以及全区归侨、侨眷、港澳同胞眷属工作。</w:t>
            </w:r>
          </w:p>
        </w:tc>
        <w:tc>
          <w:tcPr>
            <w:tcW w:w="1417" w:type="dxa"/>
            <w:shd w:val="clear" w:color="auto" w:fill="auto"/>
            <w:vAlign w:val="center"/>
          </w:tcPr>
          <w:p w14:paraId="7CF94F08">
            <w:pPr>
              <w:spacing w:line="300" w:lineRule="exact"/>
              <w:jc w:val="left"/>
              <w:rPr>
                <w:rFonts w:ascii="方正书宋_GBK" w:eastAsia="方正书宋_GBK"/>
              </w:rPr>
            </w:pPr>
            <w:r>
              <w:rPr>
                <w:rFonts w:hint="eastAsia" w:ascii="方正书宋_GBK" w:eastAsia="方正书宋_GBK"/>
              </w:rPr>
              <w:t>涉外审核事项及时办结</w:t>
            </w:r>
          </w:p>
        </w:tc>
        <w:tc>
          <w:tcPr>
            <w:tcW w:w="737" w:type="dxa"/>
            <w:shd w:val="clear" w:color="auto" w:fill="auto"/>
            <w:vAlign w:val="center"/>
          </w:tcPr>
          <w:p w14:paraId="111981DE">
            <w:pPr>
              <w:spacing w:line="300" w:lineRule="exact"/>
              <w:jc w:val="center"/>
              <w:rPr>
                <w:rFonts w:ascii="方正书宋_GBK" w:eastAsia="方正书宋_GBK"/>
              </w:rPr>
            </w:pPr>
            <w:r>
              <w:rPr>
                <w:rFonts w:hint="eastAsia" w:ascii="方正书宋_GBK" w:eastAsia="方正书宋_GBK"/>
              </w:rPr>
              <w:t>及时</w:t>
            </w:r>
          </w:p>
        </w:tc>
        <w:tc>
          <w:tcPr>
            <w:tcW w:w="737" w:type="dxa"/>
            <w:shd w:val="clear" w:color="auto" w:fill="auto"/>
            <w:vAlign w:val="center"/>
          </w:tcPr>
          <w:p w14:paraId="34F58DAE">
            <w:pPr>
              <w:spacing w:line="300" w:lineRule="exact"/>
              <w:jc w:val="center"/>
              <w:rPr>
                <w:rFonts w:ascii="方正书宋_GBK" w:eastAsia="方正书宋_GBK"/>
              </w:rPr>
            </w:pPr>
          </w:p>
        </w:tc>
        <w:tc>
          <w:tcPr>
            <w:tcW w:w="737" w:type="dxa"/>
            <w:shd w:val="clear" w:color="auto" w:fill="auto"/>
            <w:vAlign w:val="center"/>
          </w:tcPr>
          <w:p w14:paraId="588A1010">
            <w:pPr>
              <w:spacing w:line="300" w:lineRule="exact"/>
              <w:jc w:val="center"/>
              <w:rPr>
                <w:rFonts w:ascii="方正书宋_GBK" w:eastAsia="方正书宋_GBK"/>
              </w:rPr>
            </w:pPr>
          </w:p>
        </w:tc>
        <w:tc>
          <w:tcPr>
            <w:tcW w:w="737" w:type="dxa"/>
            <w:shd w:val="clear" w:color="auto" w:fill="auto"/>
            <w:vAlign w:val="center"/>
          </w:tcPr>
          <w:p w14:paraId="5CB31705">
            <w:pPr>
              <w:spacing w:line="300" w:lineRule="exact"/>
              <w:jc w:val="center"/>
              <w:rPr>
                <w:rFonts w:ascii="方正书宋_GBK" w:eastAsia="方正书宋_GBK"/>
              </w:rPr>
            </w:pPr>
            <w:r>
              <w:rPr>
                <w:rFonts w:hint="eastAsia" w:ascii="方正书宋_GBK" w:eastAsia="方正书宋_GBK"/>
              </w:rPr>
              <w:t>不及时</w:t>
            </w:r>
          </w:p>
        </w:tc>
      </w:tr>
      <w:tr w14:paraId="428D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0B54A2F2">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、政务公开</w:t>
            </w:r>
          </w:p>
        </w:tc>
        <w:tc>
          <w:tcPr>
            <w:tcW w:w="1276" w:type="dxa"/>
            <w:shd w:val="clear" w:color="auto" w:fill="auto"/>
            <w:vAlign w:val="center"/>
          </w:tcPr>
          <w:p w14:paraId="3B4A6A38">
            <w:pPr>
              <w:spacing w:line="300" w:lineRule="exact"/>
              <w:jc w:val="left"/>
              <w:rPr>
                <w:rFonts w:ascii="方正书宋_GBK" w:eastAsia="方正书宋_GBK"/>
              </w:rPr>
            </w:pPr>
          </w:p>
        </w:tc>
        <w:tc>
          <w:tcPr>
            <w:tcW w:w="2976" w:type="dxa"/>
            <w:shd w:val="clear" w:color="auto" w:fill="auto"/>
            <w:vAlign w:val="center"/>
          </w:tcPr>
          <w:p w14:paraId="73D2A00D">
            <w:pPr>
              <w:spacing w:line="300" w:lineRule="exact"/>
              <w:jc w:val="left"/>
              <w:rPr>
                <w:rFonts w:ascii="方正书宋_GBK" w:eastAsia="方正书宋_GBK"/>
              </w:rPr>
            </w:pPr>
            <w:r>
              <w:rPr>
                <w:rFonts w:hint="eastAsia" w:ascii="方正书宋_GBK" w:eastAsia="方正书宋_GBK"/>
              </w:rPr>
              <w:t>加强和改进政务服务，提高行政效能，推进政务服务体系建设，为人民群众提供优质便捷高效服务。</w:t>
            </w:r>
          </w:p>
        </w:tc>
        <w:tc>
          <w:tcPr>
            <w:tcW w:w="2976" w:type="dxa"/>
            <w:shd w:val="clear" w:color="auto" w:fill="auto"/>
            <w:vAlign w:val="center"/>
          </w:tcPr>
          <w:p w14:paraId="618013E0">
            <w:pPr>
              <w:spacing w:line="300" w:lineRule="exact"/>
              <w:jc w:val="left"/>
              <w:rPr>
                <w:rFonts w:ascii="方正书宋_GBK" w:eastAsia="方正书宋_GBK"/>
              </w:rPr>
            </w:pPr>
            <w:r>
              <w:rPr>
                <w:rFonts w:hint="eastAsia" w:ascii="方正书宋_GBK" w:eastAsia="方正书宋_GBK"/>
              </w:rPr>
              <w:t>通过完成区政务信息公开工作的指导监督，使全区政府信息公开业务水平进一步提升；政府政务信息公开范围不断扩大，公开内容得到进一步细化。</w:t>
            </w:r>
          </w:p>
        </w:tc>
        <w:tc>
          <w:tcPr>
            <w:tcW w:w="1417" w:type="dxa"/>
            <w:shd w:val="clear" w:color="auto" w:fill="auto"/>
            <w:vAlign w:val="center"/>
          </w:tcPr>
          <w:p w14:paraId="486C5257">
            <w:pPr>
              <w:spacing w:line="300" w:lineRule="exact"/>
              <w:jc w:val="left"/>
              <w:rPr>
                <w:rFonts w:ascii="方正书宋_GBK" w:eastAsia="方正书宋_GBK"/>
              </w:rPr>
            </w:pPr>
            <w:r>
              <w:rPr>
                <w:rFonts w:hint="eastAsia" w:ascii="方正书宋_GBK" w:eastAsia="方正书宋_GBK"/>
              </w:rPr>
              <w:t>政务公开率</w:t>
            </w:r>
          </w:p>
        </w:tc>
        <w:tc>
          <w:tcPr>
            <w:tcW w:w="737" w:type="dxa"/>
            <w:shd w:val="clear" w:color="auto" w:fill="auto"/>
            <w:vAlign w:val="center"/>
          </w:tcPr>
          <w:p w14:paraId="2BB51FAC">
            <w:pPr>
              <w:spacing w:line="300" w:lineRule="exact"/>
              <w:jc w:val="center"/>
              <w:rPr>
                <w:rFonts w:ascii="方正书宋_GBK" w:eastAsia="方正书宋_GBK"/>
              </w:rPr>
            </w:pPr>
            <w:r>
              <w:rPr>
                <w:rFonts w:ascii="方正书宋_GBK" w:eastAsia="方正书宋_GBK"/>
              </w:rPr>
              <w:t>95%</w:t>
            </w:r>
          </w:p>
        </w:tc>
        <w:tc>
          <w:tcPr>
            <w:tcW w:w="737" w:type="dxa"/>
            <w:shd w:val="clear" w:color="auto" w:fill="auto"/>
            <w:vAlign w:val="center"/>
          </w:tcPr>
          <w:p w14:paraId="4F8E4076">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14:paraId="28BA1682">
            <w:pPr>
              <w:spacing w:line="300" w:lineRule="exact"/>
              <w:jc w:val="center"/>
              <w:rPr>
                <w:rFonts w:ascii="方正书宋_GBK" w:eastAsia="方正书宋_GBK"/>
              </w:rPr>
            </w:pPr>
            <w:r>
              <w:rPr>
                <w:rFonts w:ascii="方正书宋_GBK" w:eastAsia="方正书宋_GBK"/>
              </w:rPr>
              <w:t>75%</w:t>
            </w:r>
          </w:p>
        </w:tc>
        <w:tc>
          <w:tcPr>
            <w:tcW w:w="737" w:type="dxa"/>
            <w:shd w:val="clear" w:color="auto" w:fill="auto"/>
            <w:vAlign w:val="center"/>
          </w:tcPr>
          <w:p w14:paraId="43C7CFCE">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14:paraId="0EC3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19797203">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、地方志事务</w:t>
            </w:r>
          </w:p>
        </w:tc>
        <w:tc>
          <w:tcPr>
            <w:tcW w:w="1276" w:type="dxa"/>
            <w:shd w:val="clear" w:color="auto" w:fill="auto"/>
            <w:vAlign w:val="center"/>
          </w:tcPr>
          <w:p w14:paraId="681EB533">
            <w:pPr>
              <w:spacing w:line="300" w:lineRule="exact"/>
              <w:jc w:val="left"/>
              <w:rPr>
                <w:rFonts w:ascii="方正书宋_GBK" w:eastAsia="方正书宋_GBK"/>
              </w:rPr>
            </w:pPr>
          </w:p>
        </w:tc>
        <w:tc>
          <w:tcPr>
            <w:tcW w:w="2976" w:type="dxa"/>
            <w:shd w:val="clear" w:color="auto" w:fill="auto"/>
            <w:vAlign w:val="center"/>
          </w:tcPr>
          <w:p w14:paraId="40387959">
            <w:pPr>
              <w:spacing w:line="300" w:lineRule="exact"/>
              <w:jc w:val="left"/>
              <w:rPr>
                <w:rFonts w:ascii="方正书宋_GBK" w:eastAsia="方正书宋_GBK"/>
              </w:rPr>
            </w:pPr>
            <w:r>
              <w:rPr>
                <w:rFonts w:hint="eastAsia" w:ascii="方正书宋_GBK" w:eastAsia="方正书宋_GBK"/>
              </w:rPr>
              <w:t>制定全区地方志、年鉴编纂规划；做好全区修志工作，指导区直各单位专业志编修工作。</w:t>
            </w:r>
          </w:p>
        </w:tc>
        <w:tc>
          <w:tcPr>
            <w:tcW w:w="2976" w:type="dxa"/>
            <w:shd w:val="clear" w:color="auto" w:fill="auto"/>
            <w:vAlign w:val="center"/>
          </w:tcPr>
          <w:p w14:paraId="02A6A571">
            <w:pPr>
              <w:spacing w:line="300" w:lineRule="exact"/>
              <w:jc w:val="left"/>
              <w:rPr>
                <w:rFonts w:ascii="方正书宋_GBK" w:eastAsia="方正书宋_GBK"/>
              </w:rPr>
            </w:pPr>
            <w:r>
              <w:rPr>
                <w:rFonts w:hint="eastAsia" w:ascii="方正书宋_GBK" w:eastAsia="方正书宋_GBK"/>
              </w:rPr>
              <w:t>为社会各界方便快捷提供区情资料，为经济建设服务。</w:t>
            </w:r>
          </w:p>
        </w:tc>
        <w:tc>
          <w:tcPr>
            <w:tcW w:w="1417" w:type="dxa"/>
            <w:shd w:val="clear" w:color="auto" w:fill="auto"/>
            <w:vAlign w:val="center"/>
          </w:tcPr>
          <w:p w14:paraId="19DE60E4">
            <w:pPr>
              <w:spacing w:line="300" w:lineRule="exact"/>
              <w:jc w:val="left"/>
              <w:rPr>
                <w:rFonts w:ascii="方正书宋_GBK" w:eastAsia="方正书宋_GBK"/>
              </w:rPr>
            </w:pPr>
            <w:r>
              <w:rPr>
                <w:rFonts w:hint="eastAsia" w:ascii="方正书宋_GBK" w:eastAsia="方正书宋_GBK"/>
              </w:rPr>
              <w:t>编印差错率</w:t>
            </w:r>
          </w:p>
        </w:tc>
        <w:tc>
          <w:tcPr>
            <w:tcW w:w="737" w:type="dxa"/>
            <w:shd w:val="clear" w:color="auto" w:fill="auto"/>
            <w:vAlign w:val="center"/>
          </w:tcPr>
          <w:p w14:paraId="6664771F">
            <w:pPr>
              <w:spacing w:line="300" w:lineRule="exact"/>
              <w:jc w:val="center"/>
              <w:rPr>
                <w:rFonts w:ascii="方正书宋_GBK" w:eastAsia="方正书宋_GBK"/>
              </w:rPr>
            </w:pPr>
            <w:r>
              <w:rPr>
                <w:rFonts w:ascii="方正书宋_GBK" w:eastAsia="方正书宋_GBK"/>
              </w:rPr>
              <w:t>0.1‰</w:t>
            </w:r>
            <w:r>
              <w:rPr>
                <w:rFonts w:hint="eastAsia" w:ascii="方正书宋_GBK" w:eastAsia="方正书宋_GBK"/>
              </w:rPr>
              <w:t>及以下</w:t>
            </w:r>
          </w:p>
        </w:tc>
        <w:tc>
          <w:tcPr>
            <w:tcW w:w="737" w:type="dxa"/>
            <w:shd w:val="clear" w:color="auto" w:fill="auto"/>
            <w:vAlign w:val="center"/>
          </w:tcPr>
          <w:p w14:paraId="3786E887">
            <w:pPr>
              <w:spacing w:line="300" w:lineRule="exact"/>
              <w:jc w:val="center"/>
              <w:rPr>
                <w:rFonts w:ascii="方正书宋_GBK" w:eastAsia="方正书宋_GBK"/>
              </w:rPr>
            </w:pPr>
            <w:r>
              <w:rPr>
                <w:rFonts w:ascii="方正书宋_GBK" w:eastAsia="方正书宋_GBK"/>
              </w:rPr>
              <w:t>0.2‰</w:t>
            </w:r>
            <w:r>
              <w:rPr>
                <w:rFonts w:hint="eastAsia" w:ascii="方正书宋_GBK" w:eastAsia="方正书宋_GBK"/>
              </w:rPr>
              <w:t>及以下</w:t>
            </w:r>
          </w:p>
        </w:tc>
        <w:tc>
          <w:tcPr>
            <w:tcW w:w="737" w:type="dxa"/>
            <w:shd w:val="clear" w:color="auto" w:fill="auto"/>
            <w:vAlign w:val="center"/>
          </w:tcPr>
          <w:p w14:paraId="059FFE41">
            <w:pPr>
              <w:spacing w:line="300" w:lineRule="exact"/>
              <w:jc w:val="center"/>
              <w:rPr>
                <w:rFonts w:ascii="方正书宋_GBK" w:eastAsia="方正书宋_GBK"/>
              </w:rPr>
            </w:pPr>
            <w:r>
              <w:rPr>
                <w:rFonts w:ascii="方正书宋_GBK" w:eastAsia="方正书宋_GBK"/>
              </w:rPr>
              <w:t>0.5‰</w:t>
            </w:r>
          </w:p>
        </w:tc>
        <w:tc>
          <w:tcPr>
            <w:tcW w:w="737" w:type="dxa"/>
            <w:shd w:val="clear" w:color="auto" w:fill="auto"/>
            <w:vAlign w:val="center"/>
          </w:tcPr>
          <w:p w14:paraId="2FBF8209">
            <w:pPr>
              <w:spacing w:line="300" w:lineRule="exact"/>
              <w:jc w:val="center"/>
              <w:rPr>
                <w:rFonts w:ascii="方正书宋_GBK" w:eastAsia="方正书宋_GBK"/>
              </w:rPr>
            </w:pPr>
            <w:r>
              <w:rPr>
                <w:rFonts w:ascii="方正书宋_GBK" w:eastAsia="方正书宋_GBK"/>
              </w:rPr>
              <w:t>0.5‰</w:t>
            </w:r>
            <w:r>
              <w:rPr>
                <w:rFonts w:hint="eastAsia" w:ascii="方正书宋_GBK" w:eastAsia="方正书宋_GBK"/>
              </w:rPr>
              <w:t>及以下</w:t>
            </w:r>
          </w:p>
        </w:tc>
      </w:tr>
      <w:tr w14:paraId="4446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19A0A4B9">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、信息化建设</w:t>
            </w:r>
          </w:p>
        </w:tc>
        <w:tc>
          <w:tcPr>
            <w:tcW w:w="1276" w:type="dxa"/>
            <w:shd w:val="clear" w:color="auto" w:fill="auto"/>
            <w:vAlign w:val="center"/>
          </w:tcPr>
          <w:p w14:paraId="4EB0F4E6">
            <w:pPr>
              <w:spacing w:line="300" w:lineRule="exact"/>
              <w:jc w:val="left"/>
              <w:rPr>
                <w:rFonts w:ascii="方正书宋_GBK" w:eastAsia="方正书宋_GBK"/>
              </w:rPr>
            </w:pPr>
            <w:r>
              <w:rPr>
                <w:rFonts w:ascii="方正书宋_GBK" w:eastAsia="方正书宋_GBK"/>
              </w:rPr>
              <w:t>43.30</w:t>
            </w:r>
          </w:p>
        </w:tc>
        <w:tc>
          <w:tcPr>
            <w:tcW w:w="2976" w:type="dxa"/>
            <w:shd w:val="clear" w:color="auto" w:fill="auto"/>
            <w:vAlign w:val="center"/>
          </w:tcPr>
          <w:p w14:paraId="3793A109">
            <w:pPr>
              <w:spacing w:line="300" w:lineRule="exact"/>
              <w:jc w:val="left"/>
              <w:rPr>
                <w:rFonts w:ascii="方正书宋_GBK" w:eastAsia="方正书宋_GBK"/>
              </w:rPr>
            </w:pPr>
            <w:r>
              <w:rPr>
                <w:rFonts w:hint="eastAsia" w:ascii="方正书宋_GBK" w:eastAsia="方正书宋_GBK"/>
              </w:rPr>
              <w:t>负责信息化建设的组织、规划和管理工作。</w:t>
            </w:r>
          </w:p>
        </w:tc>
        <w:tc>
          <w:tcPr>
            <w:tcW w:w="2976" w:type="dxa"/>
            <w:shd w:val="clear" w:color="auto" w:fill="auto"/>
            <w:vAlign w:val="center"/>
          </w:tcPr>
          <w:p w14:paraId="2EA4A616">
            <w:pPr>
              <w:spacing w:line="300" w:lineRule="exact"/>
              <w:jc w:val="left"/>
              <w:rPr>
                <w:rFonts w:ascii="方正书宋_GBK" w:eastAsia="方正书宋_GBK"/>
              </w:rPr>
            </w:pPr>
            <w:r>
              <w:rPr>
                <w:rFonts w:hint="eastAsia" w:ascii="方正书宋_GBK" w:eastAsia="方正书宋_GBK"/>
              </w:rPr>
              <w:t>保障区政府网络系统安全、稳定运行，技术设备安全可用。</w:t>
            </w:r>
          </w:p>
        </w:tc>
        <w:tc>
          <w:tcPr>
            <w:tcW w:w="1417" w:type="dxa"/>
            <w:shd w:val="clear" w:color="auto" w:fill="auto"/>
            <w:vAlign w:val="center"/>
          </w:tcPr>
          <w:p w14:paraId="2AAC4FDC">
            <w:pPr>
              <w:spacing w:line="300" w:lineRule="exact"/>
              <w:jc w:val="left"/>
              <w:rPr>
                <w:rFonts w:ascii="方正书宋_GBK" w:eastAsia="方正书宋_GBK"/>
              </w:rPr>
            </w:pPr>
            <w:r>
              <w:rPr>
                <w:rFonts w:hint="eastAsia" w:ascii="方正书宋_GBK" w:eastAsia="方正书宋_GBK"/>
              </w:rPr>
              <w:t>网站事故次数</w:t>
            </w:r>
          </w:p>
        </w:tc>
        <w:tc>
          <w:tcPr>
            <w:tcW w:w="737" w:type="dxa"/>
            <w:shd w:val="clear" w:color="auto" w:fill="auto"/>
            <w:vAlign w:val="center"/>
          </w:tcPr>
          <w:p w14:paraId="390F4FC5">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737" w:type="dxa"/>
            <w:shd w:val="clear" w:color="auto" w:fill="auto"/>
            <w:vAlign w:val="center"/>
          </w:tcPr>
          <w:p w14:paraId="1A375364">
            <w:pPr>
              <w:spacing w:line="300" w:lineRule="exact"/>
              <w:jc w:val="center"/>
              <w:rPr>
                <w:rFonts w:ascii="方正书宋_GBK" w:eastAsia="方正书宋_GBK"/>
              </w:rPr>
            </w:pPr>
            <w:r>
              <w:rPr>
                <w:rFonts w:ascii="方正书宋_GBK" w:eastAsia="方正书宋_GBK"/>
              </w:rPr>
              <w:t>5</w:t>
            </w:r>
            <w:r>
              <w:rPr>
                <w:rFonts w:hint="eastAsia" w:ascii="方正书宋_GBK" w:eastAsia="方正书宋_GBK"/>
              </w:rPr>
              <w:t>次以下</w:t>
            </w:r>
          </w:p>
        </w:tc>
        <w:tc>
          <w:tcPr>
            <w:tcW w:w="737" w:type="dxa"/>
            <w:shd w:val="clear" w:color="auto" w:fill="auto"/>
            <w:vAlign w:val="center"/>
          </w:tcPr>
          <w:p w14:paraId="4EFCE7BC">
            <w:pPr>
              <w:spacing w:line="300" w:lineRule="exact"/>
              <w:jc w:val="center"/>
              <w:rPr>
                <w:rFonts w:ascii="方正书宋_GBK" w:eastAsia="方正书宋_GBK"/>
              </w:rPr>
            </w:pPr>
            <w:r>
              <w:rPr>
                <w:rFonts w:ascii="方正书宋_GBK" w:eastAsia="方正书宋_GBK"/>
              </w:rPr>
              <w:t>10-8</w:t>
            </w:r>
            <w:r>
              <w:rPr>
                <w:rFonts w:hint="eastAsia" w:ascii="方正书宋_GBK" w:eastAsia="方正书宋_GBK"/>
              </w:rPr>
              <w:t>次</w:t>
            </w:r>
          </w:p>
        </w:tc>
        <w:tc>
          <w:tcPr>
            <w:tcW w:w="737" w:type="dxa"/>
            <w:shd w:val="clear" w:color="auto" w:fill="auto"/>
            <w:vAlign w:val="center"/>
          </w:tcPr>
          <w:p w14:paraId="5F443D0E">
            <w:pPr>
              <w:spacing w:line="300" w:lineRule="exact"/>
              <w:jc w:val="center"/>
              <w:rPr>
                <w:rFonts w:ascii="方正书宋_GBK" w:eastAsia="方正书宋_GBK"/>
              </w:rPr>
            </w:pPr>
            <w:r>
              <w:rPr>
                <w:rFonts w:ascii="方正书宋_GBK" w:eastAsia="方正书宋_GBK"/>
              </w:rPr>
              <w:t>10</w:t>
            </w:r>
            <w:r>
              <w:rPr>
                <w:rFonts w:hint="eastAsia" w:ascii="方正书宋_GBK" w:eastAsia="方正书宋_GBK"/>
              </w:rPr>
              <w:t>次以下</w:t>
            </w:r>
          </w:p>
        </w:tc>
      </w:tr>
      <w:tr w14:paraId="311D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7B080F84">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9</w:t>
            </w:r>
            <w:r>
              <w:rPr>
                <w:rFonts w:hint="eastAsia" w:ascii="方正书宋_GBK" w:eastAsia="方正书宋_GBK"/>
                <w:b/>
              </w:rPr>
              <w:t>、城镇建设事务</w:t>
            </w:r>
          </w:p>
        </w:tc>
        <w:tc>
          <w:tcPr>
            <w:tcW w:w="1276" w:type="dxa"/>
            <w:shd w:val="clear" w:color="auto" w:fill="auto"/>
            <w:vAlign w:val="center"/>
          </w:tcPr>
          <w:p w14:paraId="00C14BC1">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14:paraId="60C398B8">
            <w:pPr>
              <w:spacing w:line="300" w:lineRule="exact"/>
              <w:jc w:val="left"/>
              <w:rPr>
                <w:rFonts w:ascii="方正书宋_GBK" w:eastAsia="方正书宋_GBK"/>
              </w:rPr>
            </w:pPr>
            <w:r>
              <w:rPr>
                <w:rFonts w:hint="eastAsia" w:ascii="方正书宋_GBK" w:eastAsia="方正书宋_GBK"/>
              </w:rPr>
              <w:t>承担综合协调日常工作、城市基础设施建设、城乡村改造、城乡垃圾处理、植树绿化等外出进行学习考察。</w:t>
            </w:r>
          </w:p>
        </w:tc>
        <w:tc>
          <w:tcPr>
            <w:tcW w:w="2976" w:type="dxa"/>
            <w:shd w:val="clear" w:color="auto" w:fill="auto"/>
            <w:vAlign w:val="center"/>
          </w:tcPr>
          <w:p w14:paraId="1F6C5058">
            <w:pPr>
              <w:spacing w:line="300" w:lineRule="exact"/>
              <w:jc w:val="left"/>
              <w:rPr>
                <w:rFonts w:ascii="方正书宋_GBK" w:eastAsia="方正书宋_GBK"/>
              </w:rPr>
            </w:pPr>
            <w:r>
              <w:rPr>
                <w:rFonts w:hint="eastAsia" w:ascii="方正书宋_GBK" w:eastAsia="方正书宋_GBK"/>
              </w:rPr>
              <w:t>综合协调督导检查信息反馈</w:t>
            </w:r>
          </w:p>
        </w:tc>
        <w:tc>
          <w:tcPr>
            <w:tcW w:w="1417" w:type="dxa"/>
            <w:shd w:val="clear" w:color="auto" w:fill="auto"/>
            <w:vAlign w:val="center"/>
          </w:tcPr>
          <w:p w14:paraId="24623292">
            <w:pPr>
              <w:spacing w:line="300" w:lineRule="exact"/>
              <w:jc w:val="left"/>
              <w:rPr>
                <w:rFonts w:ascii="方正书宋_GBK" w:eastAsia="方正书宋_GBK"/>
              </w:rPr>
            </w:pPr>
            <w:r>
              <w:rPr>
                <w:rFonts w:hint="eastAsia" w:ascii="方正书宋_GBK" w:eastAsia="方正书宋_GBK"/>
              </w:rPr>
              <w:t>督导检查次数</w:t>
            </w:r>
          </w:p>
        </w:tc>
        <w:tc>
          <w:tcPr>
            <w:tcW w:w="737" w:type="dxa"/>
            <w:shd w:val="clear" w:color="auto" w:fill="auto"/>
            <w:vAlign w:val="center"/>
          </w:tcPr>
          <w:p w14:paraId="7936AEFF">
            <w:pPr>
              <w:spacing w:line="300" w:lineRule="exact"/>
              <w:jc w:val="center"/>
              <w:rPr>
                <w:rFonts w:ascii="方正书宋_GBK" w:eastAsia="方正书宋_GBK"/>
              </w:rPr>
            </w:pPr>
            <w:r>
              <w:rPr>
                <w:rFonts w:ascii="方正书宋_GBK" w:eastAsia="方正书宋_GBK"/>
              </w:rPr>
              <w:t>95%</w:t>
            </w:r>
          </w:p>
        </w:tc>
        <w:tc>
          <w:tcPr>
            <w:tcW w:w="737" w:type="dxa"/>
            <w:shd w:val="clear" w:color="auto" w:fill="auto"/>
            <w:vAlign w:val="center"/>
          </w:tcPr>
          <w:p w14:paraId="07FB7F57">
            <w:pPr>
              <w:spacing w:line="300" w:lineRule="exact"/>
              <w:jc w:val="center"/>
              <w:rPr>
                <w:rFonts w:ascii="方正书宋_GBK" w:eastAsia="方正书宋_GBK"/>
              </w:rPr>
            </w:pPr>
            <w:r>
              <w:rPr>
                <w:rFonts w:ascii="方正书宋_GBK" w:eastAsia="方正书宋_GBK"/>
              </w:rPr>
              <w:t>85%</w:t>
            </w:r>
          </w:p>
        </w:tc>
        <w:tc>
          <w:tcPr>
            <w:tcW w:w="737" w:type="dxa"/>
            <w:shd w:val="clear" w:color="auto" w:fill="auto"/>
            <w:vAlign w:val="center"/>
          </w:tcPr>
          <w:p w14:paraId="14BFE02F">
            <w:pPr>
              <w:spacing w:line="300" w:lineRule="exact"/>
              <w:jc w:val="center"/>
              <w:rPr>
                <w:rFonts w:ascii="方正书宋_GBK" w:eastAsia="方正书宋_GBK"/>
              </w:rPr>
            </w:pPr>
            <w:r>
              <w:rPr>
                <w:rFonts w:ascii="方正书宋_GBK" w:eastAsia="方正书宋_GBK"/>
              </w:rPr>
              <w:t>70%</w:t>
            </w:r>
          </w:p>
        </w:tc>
        <w:tc>
          <w:tcPr>
            <w:tcW w:w="737" w:type="dxa"/>
            <w:shd w:val="clear" w:color="auto" w:fill="auto"/>
            <w:vAlign w:val="center"/>
          </w:tcPr>
          <w:p w14:paraId="5C52D760">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14:paraId="5027A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193D042B">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10</w:t>
            </w:r>
            <w:r>
              <w:rPr>
                <w:rFonts w:hint="eastAsia" w:ascii="方正书宋_GBK" w:eastAsia="方正书宋_GBK"/>
                <w:b/>
              </w:rPr>
              <w:t>、大气和水污染防治</w:t>
            </w:r>
          </w:p>
        </w:tc>
        <w:tc>
          <w:tcPr>
            <w:tcW w:w="1276" w:type="dxa"/>
            <w:shd w:val="clear" w:color="auto" w:fill="auto"/>
            <w:vAlign w:val="center"/>
          </w:tcPr>
          <w:p w14:paraId="24D04D6D">
            <w:pPr>
              <w:spacing w:line="300" w:lineRule="exact"/>
              <w:jc w:val="left"/>
              <w:rPr>
                <w:rFonts w:ascii="方正书宋_GBK" w:eastAsia="方正书宋_GBK"/>
              </w:rPr>
            </w:pPr>
            <w:r>
              <w:rPr>
                <w:rFonts w:ascii="方正书宋_GBK" w:eastAsia="方正书宋_GBK"/>
              </w:rPr>
              <w:t>76.90</w:t>
            </w:r>
          </w:p>
        </w:tc>
        <w:tc>
          <w:tcPr>
            <w:tcW w:w="2976" w:type="dxa"/>
            <w:shd w:val="clear" w:color="auto" w:fill="auto"/>
            <w:vAlign w:val="center"/>
          </w:tcPr>
          <w:p w14:paraId="32C8B35F">
            <w:pPr>
              <w:spacing w:line="300" w:lineRule="exact"/>
              <w:jc w:val="left"/>
              <w:rPr>
                <w:rFonts w:ascii="方正书宋_GBK" w:eastAsia="方正书宋_GBK"/>
              </w:rPr>
            </w:pPr>
            <w:r>
              <w:rPr>
                <w:rFonts w:hint="eastAsia" w:ascii="方正书宋_GBK" w:eastAsia="方正书宋_GBK"/>
              </w:rPr>
              <w:t>负责全区大气污染防治攻坚行动的综合指导、组织协调、督导检查、新闻宣传、资料撰写等工作</w:t>
            </w:r>
          </w:p>
        </w:tc>
        <w:tc>
          <w:tcPr>
            <w:tcW w:w="2976" w:type="dxa"/>
            <w:shd w:val="clear" w:color="auto" w:fill="auto"/>
            <w:vAlign w:val="center"/>
          </w:tcPr>
          <w:p w14:paraId="51D0D2F9">
            <w:pPr>
              <w:spacing w:line="300" w:lineRule="exact"/>
              <w:jc w:val="left"/>
              <w:rPr>
                <w:rFonts w:ascii="方正书宋_GBK" w:eastAsia="方正书宋_GBK"/>
              </w:rPr>
            </w:pPr>
            <w:r>
              <w:rPr>
                <w:rFonts w:hint="eastAsia" w:ascii="方正书宋_GBK" w:eastAsia="方正书宋_GBK"/>
              </w:rPr>
              <w:t>协调指导各责任单位加强大气污染防治工作力度，确保上级及区委、区政府交办工作、指示得到贯彻落实</w:t>
            </w:r>
          </w:p>
        </w:tc>
        <w:tc>
          <w:tcPr>
            <w:tcW w:w="1417" w:type="dxa"/>
            <w:shd w:val="clear" w:color="auto" w:fill="auto"/>
            <w:vAlign w:val="center"/>
          </w:tcPr>
          <w:p w14:paraId="7CE3079C">
            <w:pPr>
              <w:spacing w:line="300" w:lineRule="exact"/>
              <w:jc w:val="left"/>
              <w:rPr>
                <w:rFonts w:ascii="方正书宋_GBK" w:eastAsia="方正书宋_GBK"/>
              </w:rPr>
            </w:pPr>
            <w:r>
              <w:rPr>
                <w:rFonts w:hint="eastAsia" w:ascii="方正书宋_GBK" w:eastAsia="方正书宋_GBK"/>
              </w:rPr>
              <w:t>综合协调，督导重污染天气应急响应、文件资料完成率</w:t>
            </w:r>
          </w:p>
        </w:tc>
        <w:tc>
          <w:tcPr>
            <w:tcW w:w="737" w:type="dxa"/>
            <w:shd w:val="clear" w:color="auto" w:fill="auto"/>
            <w:vAlign w:val="center"/>
          </w:tcPr>
          <w:p w14:paraId="3FEC53FB">
            <w:pPr>
              <w:spacing w:line="300" w:lineRule="exact"/>
              <w:jc w:val="center"/>
              <w:rPr>
                <w:rFonts w:ascii="方正书宋_GBK" w:eastAsia="方正书宋_GBK"/>
              </w:rPr>
            </w:pPr>
            <w:r>
              <w:rPr>
                <w:rFonts w:ascii="方正书宋_GBK" w:eastAsia="方正书宋_GBK"/>
              </w:rPr>
              <w:t>95%</w:t>
            </w:r>
          </w:p>
        </w:tc>
        <w:tc>
          <w:tcPr>
            <w:tcW w:w="737" w:type="dxa"/>
            <w:shd w:val="clear" w:color="auto" w:fill="auto"/>
            <w:vAlign w:val="center"/>
          </w:tcPr>
          <w:p w14:paraId="5957302E">
            <w:pPr>
              <w:spacing w:line="300" w:lineRule="exact"/>
              <w:jc w:val="center"/>
              <w:rPr>
                <w:rFonts w:ascii="方正书宋_GBK" w:eastAsia="方正书宋_GBK"/>
              </w:rPr>
            </w:pPr>
            <w:r>
              <w:rPr>
                <w:rFonts w:ascii="方正书宋_GBK" w:eastAsia="方正书宋_GBK"/>
              </w:rPr>
              <w:t>85%</w:t>
            </w:r>
          </w:p>
        </w:tc>
        <w:tc>
          <w:tcPr>
            <w:tcW w:w="737" w:type="dxa"/>
            <w:shd w:val="clear" w:color="auto" w:fill="auto"/>
            <w:vAlign w:val="center"/>
          </w:tcPr>
          <w:p w14:paraId="3AECE434">
            <w:pPr>
              <w:spacing w:line="300" w:lineRule="exact"/>
              <w:jc w:val="center"/>
              <w:rPr>
                <w:rFonts w:ascii="方正书宋_GBK" w:eastAsia="方正书宋_GBK"/>
              </w:rPr>
            </w:pPr>
            <w:r>
              <w:rPr>
                <w:rFonts w:ascii="方正书宋_GBK" w:eastAsia="方正书宋_GBK"/>
              </w:rPr>
              <w:t>70%</w:t>
            </w:r>
          </w:p>
        </w:tc>
        <w:tc>
          <w:tcPr>
            <w:tcW w:w="737" w:type="dxa"/>
            <w:shd w:val="clear" w:color="auto" w:fill="auto"/>
            <w:vAlign w:val="center"/>
          </w:tcPr>
          <w:p w14:paraId="26B3FFE3">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14:paraId="24AB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2688E203">
            <w:pPr>
              <w:spacing w:line="300" w:lineRule="exact"/>
              <w:jc w:val="left"/>
              <w:rPr>
                <w:rFonts w:ascii="方正书宋_GBK" w:eastAsia="方正书宋_GBK"/>
                <w:b/>
              </w:rPr>
            </w:pPr>
            <w:r>
              <w:rPr>
                <w:rFonts w:hint="eastAsia" w:ascii="方正书宋_GBK" w:eastAsia="方正书宋_GBK"/>
                <w:b/>
              </w:rPr>
              <w:t>二、政务管理</w:t>
            </w:r>
          </w:p>
        </w:tc>
        <w:tc>
          <w:tcPr>
            <w:tcW w:w="1276" w:type="dxa"/>
            <w:shd w:val="clear" w:color="auto" w:fill="auto"/>
            <w:vAlign w:val="center"/>
          </w:tcPr>
          <w:p w14:paraId="28E578E7">
            <w:pPr>
              <w:spacing w:line="300" w:lineRule="exact"/>
              <w:jc w:val="left"/>
              <w:rPr>
                <w:rFonts w:ascii="方正书宋_GBK" w:eastAsia="方正书宋_GBK"/>
              </w:rPr>
            </w:pPr>
            <w:r>
              <w:rPr>
                <w:rFonts w:ascii="方正书宋_GBK" w:eastAsia="方正书宋_GBK"/>
              </w:rPr>
              <w:t>127.15</w:t>
            </w:r>
          </w:p>
        </w:tc>
        <w:tc>
          <w:tcPr>
            <w:tcW w:w="2976" w:type="dxa"/>
            <w:shd w:val="clear" w:color="auto" w:fill="auto"/>
            <w:vAlign w:val="center"/>
          </w:tcPr>
          <w:p w14:paraId="25EB9809">
            <w:pPr>
              <w:spacing w:line="300" w:lineRule="exact"/>
              <w:jc w:val="left"/>
              <w:rPr>
                <w:rFonts w:ascii="方正书宋_GBK" w:eastAsia="方正书宋_GBK"/>
              </w:rPr>
            </w:pPr>
            <w:r>
              <w:rPr>
                <w:rFonts w:hint="eastAsia" w:ascii="方正书宋_GBK" w:eastAsia="方正书宋_GBK"/>
              </w:rPr>
              <w:t>以服务领导和机关保障有力为目标，按照有关要求，做好区政府及区政府办公室日常事务管理、后勤保障等各项服务管理工作。</w:t>
            </w:r>
          </w:p>
        </w:tc>
        <w:tc>
          <w:tcPr>
            <w:tcW w:w="2976" w:type="dxa"/>
            <w:shd w:val="clear" w:color="auto" w:fill="auto"/>
            <w:vAlign w:val="center"/>
          </w:tcPr>
          <w:p w14:paraId="7E3D3F7F">
            <w:pPr>
              <w:spacing w:line="300" w:lineRule="exact"/>
              <w:jc w:val="left"/>
              <w:rPr>
                <w:rFonts w:ascii="方正书宋_GBK" w:eastAsia="方正书宋_GBK"/>
              </w:rPr>
            </w:pPr>
            <w:r>
              <w:rPr>
                <w:rFonts w:hint="eastAsia" w:ascii="方正书宋_GBK" w:eastAsia="方正书宋_GBK"/>
              </w:rPr>
              <w:t>采取有力保障措施，增强优质服务管理水平，保障区政府和区政府办公室各项工作正常、有序、高效运转。</w:t>
            </w:r>
          </w:p>
        </w:tc>
        <w:tc>
          <w:tcPr>
            <w:tcW w:w="1417" w:type="dxa"/>
            <w:shd w:val="clear" w:color="auto" w:fill="auto"/>
            <w:vAlign w:val="center"/>
          </w:tcPr>
          <w:p w14:paraId="1AA699FF">
            <w:pPr>
              <w:spacing w:line="300" w:lineRule="exact"/>
              <w:jc w:val="left"/>
              <w:rPr>
                <w:rFonts w:ascii="方正书宋_GBK" w:eastAsia="方正书宋_GBK"/>
              </w:rPr>
            </w:pPr>
          </w:p>
        </w:tc>
        <w:tc>
          <w:tcPr>
            <w:tcW w:w="737" w:type="dxa"/>
            <w:shd w:val="clear" w:color="auto" w:fill="auto"/>
            <w:vAlign w:val="center"/>
          </w:tcPr>
          <w:p w14:paraId="2D95AACA">
            <w:pPr>
              <w:spacing w:line="300" w:lineRule="exact"/>
              <w:jc w:val="center"/>
              <w:rPr>
                <w:rFonts w:ascii="方正书宋_GBK" w:eastAsia="方正书宋_GBK"/>
              </w:rPr>
            </w:pPr>
          </w:p>
        </w:tc>
        <w:tc>
          <w:tcPr>
            <w:tcW w:w="737" w:type="dxa"/>
            <w:shd w:val="clear" w:color="auto" w:fill="auto"/>
            <w:vAlign w:val="center"/>
          </w:tcPr>
          <w:p w14:paraId="6B0619BE">
            <w:pPr>
              <w:spacing w:line="300" w:lineRule="exact"/>
              <w:jc w:val="center"/>
              <w:rPr>
                <w:rFonts w:ascii="方正书宋_GBK" w:eastAsia="方正书宋_GBK"/>
              </w:rPr>
            </w:pPr>
          </w:p>
        </w:tc>
        <w:tc>
          <w:tcPr>
            <w:tcW w:w="737" w:type="dxa"/>
            <w:shd w:val="clear" w:color="auto" w:fill="auto"/>
            <w:vAlign w:val="center"/>
          </w:tcPr>
          <w:p w14:paraId="258B75A7">
            <w:pPr>
              <w:spacing w:line="300" w:lineRule="exact"/>
              <w:jc w:val="center"/>
              <w:rPr>
                <w:rFonts w:ascii="方正书宋_GBK" w:eastAsia="方正书宋_GBK"/>
              </w:rPr>
            </w:pPr>
          </w:p>
        </w:tc>
        <w:tc>
          <w:tcPr>
            <w:tcW w:w="737" w:type="dxa"/>
            <w:shd w:val="clear" w:color="auto" w:fill="auto"/>
            <w:vAlign w:val="center"/>
          </w:tcPr>
          <w:p w14:paraId="755BF6E9">
            <w:pPr>
              <w:spacing w:line="300" w:lineRule="exact"/>
              <w:jc w:val="center"/>
              <w:rPr>
                <w:rFonts w:ascii="方正书宋_GBK" w:eastAsia="方正书宋_GBK"/>
              </w:rPr>
            </w:pPr>
          </w:p>
        </w:tc>
      </w:tr>
      <w:tr w14:paraId="0994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24CC421E">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14:paraId="3EF08396">
            <w:pPr>
              <w:spacing w:line="300" w:lineRule="exact"/>
              <w:jc w:val="left"/>
              <w:rPr>
                <w:rFonts w:ascii="方正书宋_GBK" w:eastAsia="方正书宋_GBK"/>
              </w:rPr>
            </w:pPr>
            <w:r>
              <w:rPr>
                <w:rFonts w:ascii="方正书宋_GBK" w:eastAsia="方正书宋_GBK"/>
              </w:rPr>
              <w:t>117.15</w:t>
            </w:r>
          </w:p>
        </w:tc>
        <w:tc>
          <w:tcPr>
            <w:tcW w:w="2976" w:type="dxa"/>
            <w:shd w:val="clear" w:color="auto" w:fill="auto"/>
            <w:vAlign w:val="center"/>
          </w:tcPr>
          <w:p w14:paraId="1B60CEFD">
            <w:pPr>
              <w:spacing w:line="300" w:lineRule="exact"/>
              <w:jc w:val="left"/>
              <w:rPr>
                <w:rFonts w:ascii="方正书宋_GBK" w:eastAsia="方正书宋_GBK"/>
              </w:rPr>
            </w:pPr>
            <w:r>
              <w:rPr>
                <w:rFonts w:hint="eastAsia" w:ascii="方正书宋_GBK" w:eastAsia="方正书宋_GBK"/>
              </w:rPr>
              <w:t>负责区政府及办公室各类文件起草和制发；负责领导讲话、工作报告和领导交办的文字资料撰写；接纳、分理各部门、各乡镇材料，按程序呈区政府领导；负责全区召开有关会议的各项前期准备工作；深入开展调查研究，及时整理重大信息、重大问题，为领导决策提供依据；配合区政府领导搞好专题调研，当好参谋助手。</w:t>
            </w:r>
          </w:p>
        </w:tc>
        <w:tc>
          <w:tcPr>
            <w:tcW w:w="2976" w:type="dxa"/>
            <w:shd w:val="clear" w:color="auto" w:fill="auto"/>
            <w:vAlign w:val="center"/>
          </w:tcPr>
          <w:p w14:paraId="57C7B67F">
            <w:pPr>
              <w:spacing w:line="300" w:lineRule="exact"/>
              <w:jc w:val="left"/>
              <w:rPr>
                <w:rFonts w:ascii="方正书宋_GBK" w:eastAsia="方正书宋_GBK"/>
              </w:rPr>
            </w:pPr>
            <w:r>
              <w:rPr>
                <w:rFonts w:hint="eastAsia" w:ascii="方正书宋_GBK" w:eastAsia="方正书宋_GBK"/>
              </w:rPr>
              <w:t>高质量起草、审核、制发公文和各类文字材料、重要文稿，及时办理各类文电，确保区政府和办公室工作正常、有序、高效运转。</w:t>
            </w:r>
          </w:p>
        </w:tc>
        <w:tc>
          <w:tcPr>
            <w:tcW w:w="1417" w:type="dxa"/>
            <w:shd w:val="clear" w:color="auto" w:fill="auto"/>
            <w:vAlign w:val="center"/>
          </w:tcPr>
          <w:p w14:paraId="3F9568D5">
            <w:pPr>
              <w:spacing w:line="300" w:lineRule="exact"/>
              <w:jc w:val="left"/>
              <w:rPr>
                <w:rFonts w:ascii="方正书宋_GBK" w:eastAsia="方正书宋_GBK"/>
              </w:rPr>
            </w:pPr>
            <w:r>
              <w:rPr>
                <w:rFonts w:hint="eastAsia" w:ascii="方正书宋_GBK" w:eastAsia="方正书宋_GBK"/>
              </w:rPr>
              <w:t>综合业务工作完成率</w:t>
            </w:r>
          </w:p>
        </w:tc>
        <w:tc>
          <w:tcPr>
            <w:tcW w:w="737" w:type="dxa"/>
            <w:shd w:val="clear" w:color="auto" w:fill="auto"/>
            <w:vAlign w:val="center"/>
          </w:tcPr>
          <w:p w14:paraId="7E94A89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14:paraId="3B1FE5A9">
            <w:pPr>
              <w:spacing w:line="300" w:lineRule="exact"/>
              <w:jc w:val="center"/>
              <w:rPr>
                <w:rFonts w:ascii="方正书宋_GBK" w:eastAsia="方正书宋_GBK"/>
              </w:rPr>
            </w:pPr>
            <w:r>
              <w:rPr>
                <w:rFonts w:ascii="方正书宋_GBK" w:eastAsia="方正书宋_GBK"/>
              </w:rPr>
              <w:t>95%</w:t>
            </w:r>
            <w:r>
              <w:rPr>
                <w:rFonts w:hint="eastAsia" w:ascii="方正书宋_GBK" w:eastAsia="方正书宋_GBK"/>
              </w:rPr>
              <w:t>及以上</w:t>
            </w:r>
          </w:p>
        </w:tc>
        <w:tc>
          <w:tcPr>
            <w:tcW w:w="737" w:type="dxa"/>
            <w:shd w:val="clear" w:color="auto" w:fill="auto"/>
            <w:vAlign w:val="center"/>
          </w:tcPr>
          <w:p w14:paraId="758E69D2">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及以上</w:t>
            </w:r>
          </w:p>
        </w:tc>
        <w:tc>
          <w:tcPr>
            <w:tcW w:w="737" w:type="dxa"/>
            <w:shd w:val="clear" w:color="auto" w:fill="auto"/>
            <w:vAlign w:val="center"/>
          </w:tcPr>
          <w:p w14:paraId="527A977E">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及以下</w:t>
            </w:r>
          </w:p>
        </w:tc>
      </w:tr>
      <w:tr w14:paraId="27A9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14:paraId="3E9D284E">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、值班、应急</w:t>
            </w:r>
          </w:p>
        </w:tc>
        <w:tc>
          <w:tcPr>
            <w:tcW w:w="1276" w:type="dxa"/>
            <w:shd w:val="clear" w:color="auto" w:fill="auto"/>
            <w:vAlign w:val="center"/>
          </w:tcPr>
          <w:p w14:paraId="6561C7E4">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14:paraId="7BF7284C">
            <w:pPr>
              <w:spacing w:line="300" w:lineRule="exact"/>
              <w:jc w:val="left"/>
              <w:rPr>
                <w:rFonts w:ascii="方正书宋_GBK" w:eastAsia="方正书宋_GBK"/>
              </w:rPr>
            </w:pPr>
            <w:r>
              <w:rPr>
                <w:rFonts w:hint="eastAsia" w:ascii="方正书宋_GBK" w:eastAsia="方正书宋_GBK"/>
              </w:rPr>
              <w:t>传达上级、下级和外地来电、来函；负责报刊收发及文件登记、分送、传阅、整理、归档和保密工作；负责办公室值班，车辆、财务、采购等管理工作；负责接待工作。协助区政府处置突发公共事件，协调指导重大突发公共事件预防预警、应急处置、应急保障。</w:t>
            </w:r>
          </w:p>
        </w:tc>
        <w:tc>
          <w:tcPr>
            <w:tcW w:w="2976" w:type="dxa"/>
            <w:shd w:val="clear" w:color="auto" w:fill="auto"/>
            <w:vAlign w:val="center"/>
          </w:tcPr>
          <w:p w14:paraId="0AE9B750">
            <w:pPr>
              <w:spacing w:line="300" w:lineRule="exact"/>
              <w:jc w:val="left"/>
              <w:rPr>
                <w:rFonts w:ascii="方正书宋_GBK" w:eastAsia="方正书宋_GBK"/>
              </w:rPr>
            </w:pPr>
            <w:r>
              <w:rPr>
                <w:rFonts w:hint="eastAsia" w:ascii="方正书宋_GBK" w:eastAsia="方正书宋_GBK"/>
              </w:rPr>
              <w:t>及时传达上级、下级和外地来电、来函，上情下达、下情上达，确保区政府政令畅通；各类突发事件得到及时妥善处置；确保机关车辆行车安全。</w:t>
            </w:r>
          </w:p>
        </w:tc>
        <w:tc>
          <w:tcPr>
            <w:tcW w:w="1417" w:type="dxa"/>
            <w:shd w:val="clear" w:color="auto" w:fill="auto"/>
            <w:vAlign w:val="center"/>
          </w:tcPr>
          <w:p w14:paraId="4A69506A">
            <w:pPr>
              <w:spacing w:line="300" w:lineRule="exact"/>
              <w:jc w:val="left"/>
              <w:rPr>
                <w:rFonts w:ascii="方正书宋_GBK" w:eastAsia="方正书宋_GBK"/>
              </w:rPr>
            </w:pPr>
            <w:r>
              <w:rPr>
                <w:rFonts w:hint="eastAsia" w:ascii="方正书宋_GBK" w:eastAsia="方正书宋_GBK"/>
              </w:rPr>
              <w:t>综合事务保障率</w:t>
            </w:r>
          </w:p>
        </w:tc>
        <w:tc>
          <w:tcPr>
            <w:tcW w:w="737" w:type="dxa"/>
            <w:shd w:val="clear" w:color="auto" w:fill="auto"/>
            <w:vAlign w:val="center"/>
          </w:tcPr>
          <w:p w14:paraId="39F14BB9">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14:paraId="39608CC4">
            <w:pPr>
              <w:spacing w:line="300" w:lineRule="exact"/>
              <w:jc w:val="center"/>
              <w:rPr>
                <w:rFonts w:ascii="方正书宋_GBK" w:eastAsia="方正书宋_GBK"/>
              </w:rPr>
            </w:pPr>
            <w:r>
              <w:rPr>
                <w:rFonts w:ascii="方正书宋_GBK" w:eastAsia="方正书宋_GBK"/>
              </w:rPr>
              <w:t>95%</w:t>
            </w:r>
            <w:r>
              <w:rPr>
                <w:rFonts w:hint="eastAsia" w:ascii="方正书宋_GBK" w:eastAsia="方正书宋_GBK"/>
              </w:rPr>
              <w:t>及以上</w:t>
            </w:r>
          </w:p>
        </w:tc>
        <w:tc>
          <w:tcPr>
            <w:tcW w:w="737" w:type="dxa"/>
            <w:shd w:val="clear" w:color="auto" w:fill="auto"/>
            <w:vAlign w:val="center"/>
          </w:tcPr>
          <w:p w14:paraId="2CA3A660">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及以上</w:t>
            </w:r>
          </w:p>
        </w:tc>
        <w:tc>
          <w:tcPr>
            <w:tcW w:w="737" w:type="dxa"/>
            <w:shd w:val="clear" w:color="auto" w:fill="auto"/>
            <w:vAlign w:val="center"/>
          </w:tcPr>
          <w:p w14:paraId="27E5D473">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及以下</w:t>
            </w:r>
          </w:p>
        </w:tc>
      </w:tr>
    </w:tbl>
    <w:p w14:paraId="6D540847">
      <w:pPr>
        <w:ind w:firstLine="880" w:firstLineChars="200"/>
        <w:outlineLvl w:val="0"/>
        <w:rPr>
          <w:rFonts w:ascii="宋体" w:hAnsi="宋体"/>
          <w:sz w:val="44"/>
          <w:szCs w:val="44"/>
        </w:rPr>
      </w:pPr>
    </w:p>
    <w:p w14:paraId="4904D345">
      <w:pPr>
        <w:ind w:firstLine="880" w:firstLineChars="200"/>
        <w:outlineLvl w:val="0"/>
        <w:rPr>
          <w:rFonts w:ascii="宋体" w:hAnsi="宋体"/>
          <w:sz w:val="44"/>
          <w:szCs w:val="44"/>
        </w:rPr>
      </w:pPr>
    </w:p>
    <w:p w14:paraId="02998DED">
      <w:pPr>
        <w:ind w:firstLine="880" w:firstLineChars="200"/>
        <w:outlineLvl w:val="0"/>
        <w:rPr>
          <w:rFonts w:ascii="宋体" w:hAnsi="宋体"/>
          <w:sz w:val="44"/>
          <w:szCs w:val="44"/>
        </w:rPr>
      </w:pPr>
    </w:p>
    <w:p w14:paraId="1BEF92FA">
      <w:pPr>
        <w:ind w:firstLine="880" w:firstLineChars="200"/>
        <w:outlineLvl w:val="0"/>
        <w:rPr>
          <w:rFonts w:ascii="宋体" w:hAnsi="宋体"/>
          <w:sz w:val="44"/>
          <w:szCs w:val="44"/>
        </w:rPr>
      </w:pPr>
    </w:p>
    <w:p w14:paraId="19B1FC96">
      <w:pPr>
        <w:ind w:firstLine="880" w:firstLineChars="200"/>
        <w:outlineLvl w:val="0"/>
        <w:rPr>
          <w:rFonts w:ascii="宋体" w:hAnsi="宋体"/>
          <w:sz w:val="44"/>
          <w:szCs w:val="44"/>
        </w:rPr>
      </w:pPr>
    </w:p>
    <w:p w14:paraId="0580BAEE">
      <w:pPr>
        <w:ind w:firstLine="880" w:firstLineChars="200"/>
        <w:outlineLvl w:val="0"/>
        <w:rPr>
          <w:rFonts w:ascii="宋体" w:hAnsi="宋体"/>
          <w:sz w:val="44"/>
          <w:szCs w:val="44"/>
        </w:rPr>
      </w:pPr>
    </w:p>
    <w:p w14:paraId="113ECC79">
      <w:pPr>
        <w:ind w:firstLine="880" w:firstLineChars="200"/>
        <w:outlineLvl w:val="0"/>
        <w:rPr>
          <w:rFonts w:ascii="宋体" w:hAnsi="宋体"/>
          <w:sz w:val="44"/>
          <w:szCs w:val="44"/>
        </w:rPr>
      </w:pPr>
    </w:p>
    <w:p w14:paraId="67F16244">
      <w:pPr>
        <w:ind w:firstLine="880" w:firstLineChars="200"/>
        <w:outlineLvl w:val="0"/>
        <w:rPr>
          <w:rFonts w:ascii="宋体" w:hAnsi="宋体"/>
          <w:sz w:val="44"/>
          <w:szCs w:val="44"/>
        </w:rPr>
      </w:pPr>
    </w:p>
    <w:p w14:paraId="22F13F01">
      <w:pPr>
        <w:outlineLvl w:val="0"/>
        <w:rPr>
          <w:rFonts w:ascii="宋体" w:hAnsi="宋体"/>
          <w:sz w:val="44"/>
          <w:szCs w:val="44"/>
        </w:rPr>
        <w:sectPr>
          <w:pgSz w:w="16839" w:h="11907" w:orient="landscape"/>
          <w:pgMar w:top="1134" w:right="1020" w:bottom="1134" w:left="1020" w:header="851" w:footer="992" w:gutter="0"/>
          <w:cols w:space="720" w:num="1"/>
          <w:docGrid w:type="lines" w:linePitch="312" w:charSpace="0"/>
        </w:sectPr>
      </w:pPr>
    </w:p>
    <w:p w14:paraId="7F63307E">
      <w:pPr>
        <w:outlineLvl w:val="0"/>
        <w:rPr>
          <w:rFonts w:ascii="宋体" w:hAnsi="宋体"/>
          <w:sz w:val="44"/>
          <w:szCs w:val="44"/>
        </w:rPr>
      </w:pPr>
      <w:r>
        <w:rPr>
          <w:rFonts w:hint="eastAsia" w:ascii="宋体" w:hAnsi="宋体"/>
          <w:sz w:val="44"/>
          <w:szCs w:val="44"/>
        </w:rPr>
        <w:t>六、政府采购预算情况</w:t>
      </w:r>
    </w:p>
    <w:p w14:paraId="3E7055E6">
      <w:pPr>
        <w:pStyle w:val="26"/>
        <w:rPr>
          <w:rFonts w:ascii="仿宋" w:hAnsi="仿宋" w:eastAsia="仿宋"/>
          <w:sz w:val="32"/>
          <w:szCs w:val="32"/>
          <w:lang w:eastAsia="zh-CN"/>
        </w:rPr>
      </w:pPr>
      <w:r>
        <w:rPr>
          <w:rFonts w:hint="eastAsia" w:ascii="方正小标宋_GBK" w:hAnsi="宋体" w:eastAsia="方正小标宋_GBK"/>
          <w:sz w:val="44"/>
          <w:szCs w:val="44"/>
          <w:lang w:eastAsia="zh-CN"/>
        </w:rPr>
        <w:t xml:space="preserve">   </w:t>
      </w:r>
      <w:r>
        <w:rPr>
          <w:rFonts w:hint="eastAsia" w:ascii="仿宋" w:hAnsi="仿宋" w:eastAsia="仿宋"/>
          <w:sz w:val="32"/>
          <w:szCs w:val="32"/>
          <w:lang w:eastAsia="zh-CN"/>
        </w:rPr>
        <w:t>2019年，本部门安排政府采购预算0万元。具体内容见下表。</w:t>
      </w:r>
    </w:p>
    <w:tbl>
      <w:tblPr>
        <w:tblStyle w:val="8"/>
        <w:tblW w:w="100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6"/>
        <w:gridCol w:w="762"/>
        <w:gridCol w:w="633"/>
        <w:gridCol w:w="691"/>
        <w:gridCol w:w="649"/>
        <w:gridCol w:w="617"/>
        <w:gridCol w:w="647"/>
        <w:gridCol w:w="633"/>
        <w:gridCol w:w="633"/>
        <w:gridCol w:w="633"/>
        <w:gridCol w:w="633"/>
        <w:gridCol w:w="633"/>
        <w:gridCol w:w="633"/>
        <w:gridCol w:w="597"/>
      </w:tblGrid>
      <w:tr w14:paraId="3D70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685" w:type="dxa"/>
            <w:gridSpan w:val="7"/>
            <w:tcBorders>
              <w:top w:val="single" w:color="FFFFFF" w:sz="6" w:space="0"/>
              <w:left w:val="single" w:color="FFFFFF" w:sz="6" w:space="0"/>
              <w:right w:val="single" w:color="FFFFFF" w:sz="6" w:space="0"/>
            </w:tcBorders>
            <w:vAlign w:val="center"/>
          </w:tcPr>
          <w:p w14:paraId="686D1B54">
            <w:pPr>
              <w:spacing w:line="300" w:lineRule="exact"/>
              <w:jc w:val="left"/>
              <w:rPr>
                <w:rFonts w:ascii="方正小标宋_GBK" w:eastAsia="方正小标宋_GBK"/>
                <w:sz w:val="24"/>
              </w:rPr>
            </w:pPr>
          </w:p>
        </w:tc>
        <w:tc>
          <w:tcPr>
            <w:tcW w:w="4395" w:type="dxa"/>
            <w:gridSpan w:val="7"/>
            <w:tcBorders>
              <w:top w:val="single" w:color="FFFFFF" w:sz="6" w:space="0"/>
              <w:left w:val="single" w:color="FFFFFF" w:sz="6" w:space="0"/>
              <w:right w:val="single" w:color="FFFFFF" w:sz="6" w:space="0"/>
            </w:tcBorders>
            <w:vAlign w:val="center"/>
          </w:tcPr>
          <w:p w14:paraId="3A8F9B38">
            <w:pPr>
              <w:spacing w:line="300" w:lineRule="exact"/>
              <w:jc w:val="right"/>
              <w:rPr>
                <w:rFonts w:ascii="方正书宋_GBK" w:eastAsia="方正书宋_GBK"/>
                <w:sz w:val="24"/>
              </w:rPr>
            </w:pPr>
            <w:r>
              <w:rPr>
                <w:rFonts w:hint="eastAsia" w:ascii="方正书宋_GBK" w:eastAsia="方正书宋_GBK"/>
                <w:sz w:val="24"/>
              </w:rPr>
              <w:t>单位：万元</w:t>
            </w:r>
          </w:p>
        </w:tc>
      </w:tr>
      <w:tr w14:paraId="039B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gridSpan w:val="2"/>
            <w:vAlign w:val="center"/>
          </w:tcPr>
          <w:p w14:paraId="20EA3A8A">
            <w:pPr>
              <w:spacing w:line="300" w:lineRule="exact"/>
              <w:jc w:val="center"/>
              <w:rPr>
                <w:rFonts w:ascii="方正书宋_GBK" w:eastAsia="方正书宋_GBK"/>
                <w:b/>
              </w:rPr>
            </w:pPr>
            <w:r>
              <w:rPr>
                <w:rFonts w:hint="eastAsia" w:ascii="方正书宋_GBK" w:eastAsia="方正书宋_GBK"/>
                <w:b/>
              </w:rPr>
              <w:t>政府采购项目来源</w:t>
            </w:r>
          </w:p>
        </w:tc>
        <w:tc>
          <w:tcPr>
            <w:tcW w:w="633" w:type="dxa"/>
            <w:vMerge w:val="restart"/>
            <w:vAlign w:val="center"/>
          </w:tcPr>
          <w:p w14:paraId="749F0A49">
            <w:pPr>
              <w:spacing w:line="300" w:lineRule="exact"/>
              <w:jc w:val="center"/>
              <w:rPr>
                <w:rFonts w:ascii="方正书宋_GBK" w:eastAsia="方正书宋_GBK"/>
                <w:b/>
              </w:rPr>
            </w:pPr>
            <w:r>
              <w:rPr>
                <w:rFonts w:hint="eastAsia" w:ascii="方正书宋_GBK" w:eastAsia="方正书宋_GBK"/>
                <w:b/>
              </w:rPr>
              <w:t>采购物品名称</w:t>
            </w:r>
          </w:p>
        </w:tc>
        <w:tc>
          <w:tcPr>
            <w:tcW w:w="691" w:type="dxa"/>
            <w:vMerge w:val="restart"/>
            <w:vAlign w:val="center"/>
          </w:tcPr>
          <w:p w14:paraId="3448F1AC">
            <w:pPr>
              <w:spacing w:line="300" w:lineRule="exact"/>
              <w:jc w:val="center"/>
              <w:rPr>
                <w:rFonts w:ascii="方正书宋_GBK" w:eastAsia="方正书宋_GBK"/>
                <w:b/>
              </w:rPr>
            </w:pPr>
            <w:r>
              <w:rPr>
                <w:rFonts w:hint="eastAsia" w:ascii="方正书宋_GBK" w:eastAsia="方正书宋_GBK"/>
                <w:b/>
              </w:rPr>
              <w:t>政府采购目录序号</w:t>
            </w:r>
          </w:p>
        </w:tc>
        <w:tc>
          <w:tcPr>
            <w:tcW w:w="649" w:type="dxa"/>
            <w:vMerge w:val="restart"/>
            <w:vAlign w:val="center"/>
          </w:tcPr>
          <w:p w14:paraId="7FA896B7">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617" w:type="dxa"/>
            <w:vMerge w:val="restart"/>
            <w:vAlign w:val="center"/>
          </w:tcPr>
          <w:p w14:paraId="78AA580F">
            <w:pPr>
              <w:spacing w:line="300" w:lineRule="exact"/>
              <w:jc w:val="center"/>
              <w:rPr>
                <w:rFonts w:ascii="方正书宋_GBK" w:eastAsia="方正书宋_GBK"/>
                <w:b/>
              </w:rPr>
            </w:pPr>
            <w:r>
              <w:rPr>
                <w:rFonts w:hint="eastAsia" w:ascii="方正书宋_GBK" w:eastAsia="方正书宋_GBK"/>
                <w:b/>
              </w:rPr>
              <w:t>数量</w:t>
            </w:r>
          </w:p>
        </w:tc>
        <w:tc>
          <w:tcPr>
            <w:tcW w:w="647" w:type="dxa"/>
            <w:vMerge w:val="restart"/>
            <w:vAlign w:val="center"/>
          </w:tcPr>
          <w:p w14:paraId="1BC52D5B">
            <w:pPr>
              <w:spacing w:line="300" w:lineRule="exact"/>
              <w:jc w:val="center"/>
              <w:rPr>
                <w:rFonts w:ascii="方正书宋_GBK" w:eastAsia="方正书宋_GBK"/>
                <w:b/>
              </w:rPr>
            </w:pPr>
            <w:r>
              <w:rPr>
                <w:rFonts w:hint="eastAsia" w:ascii="方正书宋_GBK" w:eastAsia="方正书宋_GBK"/>
                <w:b/>
              </w:rPr>
              <w:t>单价</w:t>
            </w:r>
          </w:p>
        </w:tc>
        <w:tc>
          <w:tcPr>
            <w:tcW w:w="4395" w:type="dxa"/>
            <w:gridSpan w:val="7"/>
            <w:vAlign w:val="center"/>
          </w:tcPr>
          <w:p w14:paraId="0ED83906">
            <w:pPr>
              <w:spacing w:line="300" w:lineRule="exact"/>
              <w:jc w:val="center"/>
              <w:rPr>
                <w:rFonts w:ascii="方正书宋_GBK" w:eastAsia="方正书宋_GBK"/>
                <w:b/>
              </w:rPr>
            </w:pPr>
            <w:r>
              <w:rPr>
                <w:rFonts w:hint="eastAsia" w:ascii="方正书宋_GBK" w:eastAsia="方正书宋_GBK"/>
                <w:b/>
              </w:rPr>
              <w:t>政府采购金额</w:t>
            </w:r>
          </w:p>
        </w:tc>
      </w:tr>
      <w:tr w14:paraId="14EE8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686" w:type="dxa"/>
            <w:vMerge w:val="restart"/>
            <w:vAlign w:val="center"/>
          </w:tcPr>
          <w:p w14:paraId="1CCEE6FF">
            <w:pPr>
              <w:spacing w:line="300" w:lineRule="exact"/>
              <w:jc w:val="center"/>
              <w:rPr>
                <w:rFonts w:ascii="方正书宋_GBK" w:eastAsia="方正书宋_GBK"/>
                <w:b/>
              </w:rPr>
            </w:pPr>
            <w:r>
              <w:rPr>
                <w:rFonts w:hint="eastAsia" w:ascii="方正书宋_GBK" w:eastAsia="方正书宋_GBK"/>
                <w:b/>
              </w:rPr>
              <w:t>项目名称</w:t>
            </w:r>
          </w:p>
        </w:tc>
        <w:tc>
          <w:tcPr>
            <w:tcW w:w="762" w:type="dxa"/>
            <w:vMerge w:val="restart"/>
            <w:vAlign w:val="center"/>
          </w:tcPr>
          <w:p w14:paraId="22DDF482">
            <w:pPr>
              <w:spacing w:line="300" w:lineRule="exact"/>
              <w:jc w:val="center"/>
              <w:rPr>
                <w:rFonts w:ascii="方正书宋_GBK" w:eastAsia="方正书宋_GBK"/>
                <w:b/>
              </w:rPr>
            </w:pPr>
            <w:r>
              <w:rPr>
                <w:rFonts w:hint="eastAsia" w:ascii="方正书宋_GBK" w:eastAsia="方正书宋_GBK"/>
                <w:b/>
              </w:rPr>
              <w:t>预算资金</w:t>
            </w:r>
          </w:p>
        </w:tc>
        <w:tc>
          <w:tcPr>
            <w:tcW w:w="633" w:type="dxa"/>
            <w:vMerge w:val="continue"/>
            <w:vAlign w:val="center"/>
          </w:tcPr>
          <w:p w14:paraId="4811D836">
            <w:pPr>
              <w:spacing w:line="300" w:lineRule="exact"/>
              <w:jc w:val="left"/>
              <w:outlineLvl w:val="0"/>
            </w:pPr>
          </w:p>
        </w:tc>
        <w:tc>
          <w:tcPr>
            <w:tcW w:w="691" w:type="dxa"/>
            <w:vMerge w:val="continue"/>
            <w:vAlign w:val="center"/>
          </w:tcPr>
          <w:p w14:paraId="1E55C6EE">
            <w:pPr>
              <w:spacing w:line="300" w:lineRule="exact"/>
              <w:jc w:val="left"/>
              <w:outlineLvl w:val="0"/>
            </w:pPr>
          </w:p>
        </w:tc>
        <w:tc>
          <w:tcPr>
            <w:tcW w:w="649" w:type="dxa"/>
            <w:vMerge w:val="continue"/>
            <w:vAlign w:val="center"/>
          </w:tcPr>
          <w:p w14:paraId="244AB831">
            <w:pPr>
              <w:spacing w:line="300" w:lineRule="exact"/>
              <w:jc w:val="left"/>
              <w:outlineLvl w:val="0"/>
            </w:pPr>
          </w:p>
        </w:tc>
        <w:tc>
          <w:tcPr>
            <w:tcW w:w="617" w:type="dxa"/>
            <w:vMerge w:val="continue"/>
            <w:vAlign w:val="center"/>
          </w:tcPr>
          <w:p w14:paraId="4A1E91A5">
            <w:pPr>
              <w:spacing w:line="300" w:lineRule="exact"/>
              <w:jc w:val="left"/>
              <w:outlineLvl w:val="0"/>
            </w:pPr>
          </w:p>
        </w:tc>
        <w:tc>
          <w:tcPr>
            <w:tcW w:w="647" w:type="dxa"/>
            <w:vMerge w:val="continue"/>
            <w:vAlign w:val="center"/>
          </w:tcPr>
          <w:p w14:paraId="478763D1">
            <w:pPr>
              <w:spacing w:line="300" w:lineRule="exact"/>
              <w:jc w:val="left"/>
              <w:outlineLvl w:val="0"/>
            </w:pPr>
          </w:p>
        </w:tc>
        <w:tc>
          <w:tcPr>
            <w:tcW w:w="633" w:type="dxa"/>
            <w:vMerge w:val="restart"/>
            <w:vAlign w:val="center"/>
          </w:tcPr>
          <w:p w14:paraId="7314CD5D">
            <w:pPr>
              <w:spacing w:line="300" w:lineRule="exact"/>
              <w:jc w:val="center"/>
              <w:rPr>
                <w:rFonts w:ascii="方正书宋_GBK" w:eastAsia="方正书宋_GBK"/>
                <w:b/>
              </w:rPr>
            </w:pPr>
            <w:r>
              <w:rPr>
                <w:rFonts w:hint="eastAsia" w:ascii="方正书宋_GBK" w:eastAsia="方正书宋_GBK"/>
                <w:b/>
              </w:rPr>
              <w:t>总计</w:t>
            </w:r>
          </w:p>
        </w:tc>
        <w:tc>
          <w:tcPr>
            <w:tcW w:w="3165" w:type="dxa"/>
            <w:gridSpan w:val="5"/>
            <w:vAlign w:val="center"/>
          </w:tcPr>
          <w:p w14:paraId="0EE5B60A">
            <w:pPr>
              <w:spacing w:line="300" w:lineRule="exact"/>
              <w:jc w:val="center"/>
              <w:rPr>
                <w:rFonts w:ascii="方正书宋_GBK" w:eastAsia="方正书宋_GBK"/>
                <w:b/>
              </w:rPr>
            </w:pPr>
            <w:r>
              <w:rPr>
                <w:rFonts w:hint="eastAsia" w:ascii="方正书宋_GBK" w:eastAsia="方正书宋_GBK"/>
                <w:b/>
              </w:rPr>
              <w:t>当年部门预算安排资金</w:t>
            </w:r>
          </w:p>
        </w:tc>
        <w:tc>
          <w:tcPr>
            <w:tcW w:w="597" w:type="dxa"/>
            <w:vMerge w:val="restart"/>
            <w:vAlign w:val="center"/>
          </w:tcPr>
          <w:p w14:paraId="6EEB9CB6">
            <w:pPr>
              <w:spacing w:line="300" w:lineRule="exact"/>
              <w:jc w:val="center"/>
              <w:rPr>
                <w:rFonts w:ascii="方正书宋_GBK" w:eastAsia="方正书宋_GBK"/>
                <w:b/>
              </w:rPr>
            </w:pPr>
            <w:r>
              <w:rPr>
                <w:rFonts w:hint="eastAsia" w:ascii="方正书宋_GBK" w:eastAsia="方正书宋_GBK"/>
                <w:b/>
              </w:rPr>
              <w:t>其他渠道资金</w:t>
            </w:r>
          </w:p>
        </w:tc>
      </w:tr>
      <w:tr w14:paraId="6D56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686" w:type="dxa"/>
            <w:vMerge w:val="continue"/>
            <w:vAlign w:val="center"/>
          </w:tcPr>
          <w:p w14:paraId="508B4B9E">
            <w:pPr>
              <w:spacing w:line="300" w:lineRule="exact"/>
              <w:jc w:val="left"/>
              <w:outlineLvl w:val="0"/>
            </w:pPr>
          </w:p>
        </w:tc>
        <w:tc>
          <w:tcPr>
            <w:tcW w:w="762" w:type="dxa"/>
            <w:vMerge w:val="continue"/>
            <w:vAlign w:val="center"/>
          </w:tcPr>
          <w:p w14:paraId="5302D902">
            <w:pPr>
              <w:spacing w:line="300" w:lineRule="exact"/>
              <w:jc w:val="left"/>
              <w:outlineLvl w:val="0"/>
            </w:pPr>
          </w:p>
        </w:tc>
        <w:tc>
          <w:tcPr>
            <w:tcW w:w="633" w:type="dxa"/>
            <w:vMerge w:val="continue"/>
            <w:vAlign w:val="center"/>
          </w:tcPr>
          <w:p w14:paraId="53491602">
            <w:pPr>
              <w:spacing w:line="300" w:lineRule="exact"/>
              <w:jc w:val="left"/>
              <w:outlineLvl w:val="0"/>
            </w:pPr>
          </w:p>
        </w:tc>
        <w:tc>
          <w:tcPr>
            <w:tcW w:w="691" w:type="dxa"/>
            <w:vMerge w:val="continue"/>
            <w:vAlign w:val="center"/>
          </w:tcPr>
          <w:p w14:paraId="310C16E8">
            <w:pPr>
              <w:spacing w:line="300" w:lineRule="exact"/>
              <w:jc w:val="left"/>
              <w:outlineLvl w:val="0"/>
            </w:pPr>
          </w:p>
        </w:tc>
        <w:tc>
          <w:tcPr>
            <w:tcW w:w="649" w:type="dxa"/>
            <w:vMerge w:val="continue"/>
            <w:vAlign w:val="center"/>
          </w:tcPr>
          <w:p w14:paraId="63A8F41D">
            <w:pPr>
              <w:spacing w:line="300" w:lineRule="exact"/>
              <w:jc w:val="left"/>
              <w:outlineLvl w:val="0"/>
            </w:pPr>
          </w:p>
        </w:tc>
        <w:tc>
          <w:tcPr>
            <w:tcW w:w="617" w:type="dxa"/>
            <w:vMerge w:val="continue"/>
            <w:vAlign w:val="center"/>
          </w:tcPr>
          <w:p w14:paraId="5BB17FEA">
            <w:pPr>
              <w:spacing w:line="300" w:lineRule="exact"/>
              <w:jc w:val="left"/>
              <w:outlineLvl w:val="0"/>
            </w:pPr>
          </w:p>
        </w:tc>
        <w:tc>
          <w:tcPr>
            <w:tcW w:w="647" w:type="dxa"/>
            <w:vMerge w:val="continue"/>
            <w:vAlign w:val="center"/>
          </w:tcPr>
          <w:p w14:paraId="72F08685">
            <w:pPr>
              <w:spacing w:line="300" w:lineRule="exact"/>
              <w:jc w:val="left"/>
              <w:outlineLvl w:val="0"/>
            </w:pPr>
          </w:p>
        </w:tc>
        <w:tc>
          <w:tcPr>
            <w:tcW w:w="633" w:type="dxa"/>
            <w:vMerge w:val="continue"/>
            <w:vAlign w:val="center"/>
          </w:tcPr>
          <w:p w14:paraId="7FEC86D1">
            <w:pPr>
              <w:spacing w:line="300" w:lineRule="exact"/>
              <w:jc w:val="left"/>
              <w:outlineLvl w:val="0"/>
            </w:pPr>
          </w:p>
        </w:tc>
        <w:tc>
          <w:tcPr>
            <w:tcW w:w="633" w:type="dxa"/>
            <w:vAlign w:val="center"/>
          </w:tcPr>
          <w:p w14:paraId="57112E81">
            <w:pPr>
              <w:spacing w:line="300" w:lineRule="exact"/>
              <w:jc w:val="center"/>
              <w:rPr>
                <w:rFonts w:ascii="方正书宋_GBK" w:eastAsia="方正书宋_GBK"/>
                <w:b/>
              </w:rPr>
            </w:pPr>
            <w:r>
              <w:rPr>
                <w:rFonts w:hint="eastAsia" w:ascii="方正书宋_GBK" w:eastAsia="方正书宋_GBK"/>
                <w:b/>
              </w:rPr>
              <w:t>合计</w:t>
            </w:r>
          </w:p>
        </w:tc>
        <w:tc>
          <w:tcPr>
            <w:tcW w:w="633" w:type="dxa"/>
            <w:vAlign w:val="center"/>
          </w:tcPr>
          <w:p w14:paraId="1D8FC3B2">
            <w:pPr>
              <w:spacing w:line="300" w:lineRule="exact"/>
              <w:jc w:val="center"/>
              <w:rPr>
                <w:rFonts w:ascii="方正书宋_GBK" w:eastAsia="方正书宋_GBK"/>
                <w:b/>
              </w:rPr>
            </w:pPr>
            <w:r>
              <w:rPr>
                <w:rFonts w:hint="eastAsia" w:ascii="方正书宋_GBK" w:eastAsia="方正书宋_GBK"/>
                <w:b/>
              </w:rPr>
              <w:t>一般公共预算拨款</w:t>
            </w:r>
          </w:p>
        </w:tc>
        <w:tc>
          <w:tcPr>
            <w:tcW w:w="633" w:type="dxa"/>
            <w:vAlign w:val="center"/>
          </w:tcPr>
          <w:p w14:paraId="4B66147A">
            <w:pPr>
              <w:spacing w:line="300" w:lineRule="exact"/>
              <w:jc w:val="center"/>
              <w:rPr>
                <w:rFonts w:ascii="方正书宋_GBK" w:eastAsia="方正书宋_GBK"/>
                <w:b/>
              </w:rPr>
            </w:pPr>
            <w:r>
              <w:rPr>
                <w:rFonts w:hint="eastAsia" w:ascii="方正书宋_GBK" w:eastAsia="方正书宋_GBK"/>
                <w:b/>
              </w:rPr>
              <w:t>基金预算拨款</w:t>
            </w:r>
          </w:p>
        </w:tc>
        <w:tc>
          <w:tcPr>
            <w:tcW w:w="633" w:type="dxa"/>
            <w:vAlign w:val="center"/>
          </w:tcPr>
          <w:p w14:paraId="24644E58">
            <w:pPr>
              <w:spacing w:line="300" w:lineRule="exact"/>
              <w:jc w:val="center"/>
              <w:rPr>
                <w:rFonts w:ascii="方正书宋_GBK" w:eastAsia="方正书宋_GBK"/>
                <w:b/>
              </w:rPr>
            </w:pPr>
            <w:r>
              <w:rPr>
                <w:rFonts w:hint="eastAsia" w:ascii="方正书宋_GBK" w:eastAsia="方正书宋_GBK"/>
                <w:b/>
              </w:rPr>
              <w:t>财政专户核拨</w:t>
            </w:r>
          </w:p>
        </w:tc>
        <w:tc>
          <w:tcPr>
            <w:tcW w:w="633" w:type="dxa"/>
            <w:vAlign w:val="center"/>
          </w:tcPr>
          <w:p w14:paraId="69EBABA7">
            <w:pPr>
              <w:spacing w:line="300" w:lineRule="exact"/>
              <w:jc w:val="center"/>
              <w:rPr>
                <w:rFonts w:ascii="方正书宋_GBK" w:eastAsia="方正书宋_GBK"/>
                <w:b/>
              </w:rPr>
            </w:pPr>
            <w:r>
              <w:rPr>
                <w:rFonts w:hint="eastAsia" w:ascii="方正书宋_GBK" w:eastAsia="方正书宋_GBK"/>
                <w:b/>
              </w:rPr>
              <w:t>其他来源收入</w:t>
            </w:r>
          </w:p>
        </w:tc>
        <w:tc>
          <w:tcPr>
            <w:tcW w:w="597" w:type="dxa"/>
            <w:vMerge w:val="continue"/>
            <w:vAlign w:val="center"/>
          </w:tcPr>
          <w:p w14:paraId="371D2853">
            <w:pPr>
              <w:spacing w:line="300" w:lineRule="exact"/>
              <w:jc w:val="left"/>
              <w:outlineLvl w:val="0"/>
            </w:pPr>
          </w:p>
        </w:tc>
      </w:tr>
      <w:tr w14:paraId="79F2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4C2AC8E7">
            <w:pPr>
              <w:spacing w:line="300" w:lineRule="exact"/>
              <w:jc w:val="center"/>
              <w:rPr>
                <w:rFonts w:ascii="方正书宋_GBK" w:eastAsia="方正书宋_GBK"/>
                <w:b/>
              </w:rPr>
            </w:pPr>
          </w:p>
        </w:tc>
        <w:tc>
          <w:tcPr>
            <w:tcW w:w="762" w:type="dxa"/>
            <w:vAlign w:val="center"/>
          </w:tcPr>
          <w:p w14:paraId="002E5D2B">
            <w:pPr>
              <w:spacing w:line="300" w:lineRule="exact"/>
              <w:jc w:val="right"/>
              <w:rPr>
                <w:rFonts w:ascii="方正书宋_GBK" w:eastAsia="方正书宋_GBK"/>
                <w:b/>
              </w:rPr>
            </w:pPr>
          </w:p>
        </w:tc>
        <w:tc>
          <w:tcPr>
            <w:tcW w:w="633" w:type="dxa"/>
            <w:vAlign w:val="center"/>
          </w:tcPr>
          <w:p w14:paraId="5AA5455E">
            <w:pPr>
              <w:spacing w:line="300" w:lineRule="exact"/>
              <w:jc w:val="left"/>
              <w:rPr>
                <w:rFonts w:ascii="方正书宋_GBK" w:eastAsia="方正书宋_GBK"/>
                <w:b/>
              </w:rPr>
            </w:pPr>
          </w:p>
        </w:tc>
        <w:tc>
          <w:tcPr>
            <w:tcW w:w="691" w:type="dxa"/>
            <w:vAlign w:val="center"/>
          </w:tcPr>
          <w:p w14:paraId="146B4E92">
            <w:pPr>
              <w:spacing w:line="300" w:lineRule="exact"/>
              <w:jc w:val="left"/>
              <w:rPr>
                <w:rFonts w:ascii="方正书宋_GBK" w:eastAsia="方正书宋_GBK"/>
                <w:b/>
              </w:rPr>
            </w:pPr>
          </w:p>
        </w:tc>
        <w:tc>
          <w:tcPr>
            <w:tcW w:w="649" w:type="dxa"/>
            <w:vAlign w:val="center"/>
          </w:tcPr>
          <w:p w14:paraId="2F456107">
            <w:pPr>
              <w:spacing w:line="300" w:lineRule="exact"/>
              <w:jc w:val="left"/>
              <w:rPr>
                <w:rFonts w:ascii="方正书宋_GBK" w:eastAsia="方正书宋_GBK"/>
                <w:b/>
              </w:rPr>
            </w:pPr>
          </w:p>
        </w:tc>
        <w:tc>
          <w:tcPr>
            <w:tcW w:w="617" w:type="dxa"/>
            <w:vAlign w:val="center"/>
          </w:tcPr>
          <w:p w14:paraId="2B45F9CF">
            <w:pPr>
              <w:spacing w:line="300" w:lineRule="exact"/>
              <w:jc w:val="right"/>
              <w:rPr>
                <w:rFonts w:ascii="方正书宋_GBK" w:eastAsia="方正书宋_GBK"/>
                <w:b/>
              </w:rPr>
            </w:pPr>
          </w:p>
        </w:tc>
        <w:tc>
          <w:tcPr>
            <w:tcW w:w="647" w:type="dxa"/>
            <w:vAlign w:val="center"/>
          </w:tcPr>
          <w:p w14:paraId="45235444">
            <w:pPr>
              <w:spacing w:line="300" w:lineRule="exact"/>
              <w:jc w:val="right"/>
              <w:rPr>
                <w:rFonts w:ascii="方正书宋_GBK" w:eastAsia="方正书宋_GBK"/>
                <w:b/>
              </w:rPr>
            </w:pPr>
          </w:p>
        </w:tc>
        <w:tc>
          <w:tcPr>
            <w:tcW w:w="633" w:type="dxa"/>
            <w:vAlign w:val="center"/>
          </w:tcPr>
          <w:p w14:paraId="56314A73">
            <w:pPr>
              <w:spacing w:line="300" w:lineRule="exact"/>
              <w:jc w:val="right"/>
              <w:rPr>
                <w:rFonts w:ascii="方正书宋_GBK" w:eastAsia="方正书宋_GBK"/>
                <w:b/>
              </w:rPr>
            </w:pPr>
          </w:p>
        </w:tc>
        <w:tc>
          <w:tcPr>
            <w:tcW w:w="633" w:type="dxa"/>
            <w:vAlign w:val="center"/>
          </w:tcPr>
          <w:p w14:paraId="17FAC235">
            <w:pPr>
              <w:spacing w:line="300" w:lineRule="exact"/>
              <w:jc w:val="right"/>
              <w:rPr>
                <w:rFonts w:ascii="方正书宋_GBK" w:eastAsia="方正书宋_GBK"/>
                <w:b/>
              </w:rPr>
            </w:pPr>
          </w:p>
        </w:tc>
        <w:tc>
          <w:tcPr>
            <w:tcW w:w="633" w:type="dxa"/>
            <w:vAlign w:val="center"/>
          </w:tcPr>
          <w:p w14:paraId="4B528A66">
            <w:pPr>
              <w:spacing w:line="300" w:lineRule="exact"/>
              <w:jc w:val="right"/>
              <w:rPr>
                <w:rFonts w:ascii="方正书宋_GBK" w:eastAsia="方正书宋_GBK"/>
                <w:b/>
              </w:rPr>
            </w:pPr>
          </w:p>
        </w:tc>
        <w:tc>
          <w:tcPr>
            <w:tcW w:w="633" w:type="dxa"/>
            <w:vAlign w:val="center"/>
          </w:tcPr>
          <w:p w14:paraId="78D1D99D">
            <w:pPr>
              <w:spacing w:line="300" w:lineRule="exact"/>
              <w:jc w:val="right"/>
              <w:rPr>
                <w:rFonts w:ascii="方正书宋_GBK" w:eastAsia="方正书宋_GBK"/>
                <w:b/>
              </w:rPr>
            </w:pPr>
          </w:p>
        </w:tc>
        <w:tc>
          <w:tcPr>
            <w:tcW w:w="633" w:type="dxa"/>
            <w:vAlign w:val="center"/>
          </w:tcPr>
          <w:p w14:paraId="5BE8B8E9">
            <w:pPr>
              <w:spacing w:line="300" w:lineRule="exact"/>
              <w:jc w:val="right"/>
              <w:rPr>
                <w:rFonts w:ascii="方正书宋_GBK" w:eastAsia="方正书宋_GBK"/>
                <w:b/>
              </w:rPr>
            </w:pPr>
          </w:p>
        </w:tc>
        <w:tc>
          <w:tcPr>
            <w:tcW w:w="633" w:type="dxa"/>
            <w:vAlign w:val="center"/>
          </w:tcPr>
          <w:p w14:paraId="275527B2">
            <w:pPr>
              <w:spacing w:line="300" w:lineRule="exact"/>
              <w:jc w:val="right"/>
              <w:rPr>
                <w:rFonts w:ascii="方正书宋_GBK" w:eastAsia="方正书宋_GBK"/>
                <w:b/>
              </w:rPr>
            </w:pPr>
          </w:p>
        </w:tc>
        <w:tc>
          <w:tcPr>
            <w:tcW w:w="597" w:type="dxa"/>
            <w:vAlign w:val="center"/>
          </w:tcPr>
          <w:p w14:paraId="3805549E">
            <w:pPr>
              <w:spacing w:line="300" w:lineRule="exact"/>
              <w:jc w:val="right"/>
              <w:rPr>
                <w:rFonts w:ascii="方正书宋_GBK" w:eastAsia="方正书宋_GBK"/>
                <w:b/>
              </w:rPr>
            </w:pPr>
          </w:p>
        </w:tc>
      </w:tr>
      <w:tr w14:paraId="0718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47900669">
            <w:pPr>
              <w:spacing w:line="300" w:lineRule="exact"/>
              <w:jc w:val="left"/>
              <w:rPr>
                <w:rFonts w:ascii="方正书宋_GBK" w:eastAsia="方正书宋_GBK"/>
              </w:rPr>
            </w:pPr>
          </w:p>
        </w:tc>
        <w:tc>
          <w:tcPr>
            <w:tcW w:w="762" w:type="dxa"/>
            <w:vAlign w:val="center"/>
          </w:tcPr>
          <w:p w14:paraId="1C4A8DF5">
            <w:pPr>
              <w:spacing w:line="300" w:lineRule="exact"/>
              <w:jc w:val="right"/>
              <w:rPr>
                <w:rFonts w:ascii="方正书宋_GBK" w:eastAsia="方正书宋_GBK"/>
              </w:rPr>
            </w:pPr>
          </w:p>
        </w:tc>
        <w:tc>
          <w:tcPr>
            <w:tcW w:w="633" w:type="dxa"/>
            <w:vAlign w:val="center"/>
          </w:tcPr>
          <w:p w14:paraId="2A407476">
            <w:pPr>
              <w:spacing w:line="300" w:lineRule="exact"/>
              <w:jc w:val="left"/>
              <w:rPr>
                <w:rFonts w:ascii="方正书宋_GBK" w:eastAsia="方正书宋_GBK"/>
              </w:rPr>
            </w:pPr>
          </w:p>
        </w:tc>
        <w:tc>
          <w:tcPr>
            <w:tcW w:w="691" w:type="dxa"/>
            <w:vAlign w:val="center"/>
          </w:tcPr>
          <w:p w14:paraId="1F6ECDC9">
            <w:pPr>
              <w:spacing w:line="300" w:lineRule="exact"/>
              <w:jc w:val="left"/>
              <w:rPr>
                <w:rFonts w:ascii="方正书宋_GBK" w:eastAsia="方正书宋_GBK"/>
              </w:rPr>
            </w:pPr>
          </w:p>
        </w:tc>
        <w:tc>
          <w:tcPr>
            <w:tcW w:w="649" w:type="dxa"/>
            <w:vAlign w:val="center"/>
          </w:tcPr>
          <w:p w14:paraId="243BBC8F">
            <w:pPr>
              <w:spacing w:line="300" w:lineRule="exact"/>
              <w:jc w:val="left"/>
              <w:rPr>
                <w:rFonts w:ascii="方正书宋_GBK" w:eastAsia="方正书宋_GBK"/>
              </w:rPr>
            </w:pPr>
          </w:p>
        </w:tc>
        <w:tc>
          <w:tcPr>
            <w:tcW w:w="617" w:type="dxa"/>
            <w:vAlign w:val="center"/>
          </w:tcPr>
          <w:p w14:paraId="5A4556F2">
            <w:pPr>
              <w:spacing w:line="300" w:lineRule="exact"/>
              <w:jc w:val="right"/>
              <w:rPr>
                <w:rFonts w:ascii="方正书宋_GBK" w:eastAsia="方正书宋_GBK"/>
              </w:rPr>
            </w:pPr>
          </w:p>
        </w:tc>
        <w:tc>
          <w:tcPr>
            <w:tcW w:w="647" w:type="dxa"/>
            <w:vAlign w:val="center"/>
          </w:tcPr>
          <w:p w14:paraId="70210F7E">
            <w:pPr>
              <w:spacing w:line="300" w:lineRule="exact"/>
              <w:jc w:val="right"/>
              <w:rPr>
                <w:rFonts w:ascii="方正书宋_GBK" w:eastAsia="方正书宋_GBK"/>
              </w:rPr>
            </w:pPr>
          </w:p>
        </w:tc>
        <w:tc>
          <w:tcPr>
            <w:tcW w:w="633" w:type="dxa"/>
            <w:vAlign w:val="center"/>
          </w:tcPr>
          <w:p w14:paraId="7DC1C4EA">
            <w:pPr>
              <w:spacing w:line="300" w:lineRule="exact"/>
              <w:jc w:val="right"/>
              <w:rPr>
                <w:rFonts w:ascii="方正书宋_GBK" w:eastAsia="方正书宋_GBK"/>
              </w:rPr>
            </w:pPr>
          </w:p>
        </w:tc>
        <w:tc>
          <w:tcPr>
            <w:tcW w:w="633" w:type="dxa"/>
            <w:vAlign w:val="center"/>
          </w:tcPr>
          <w:p w14:paraId="07478872">
            <w:pPr>
              <w:spacing w:line="300" w:lineRule="exact"/>
              <w:jc w:val="right"/>
              <w:rPr>
                <w:rFonts w:ascii="方正书宋_GBK" w:eastAsia="方正书宋_GBK"/>
              </w:rPr>
            </w:pPr>
          </w:p>
        </w:tc>
        <w:tc>
          <w:tcPr>
            <w:tcW w:w="633" w:type="dxa"/>
            <w:vAlign w:val="center"/>
          </w:tcPr>
          <w:p w14:paraId="45A5BBA0">
            <w:pPr>
              <w:spacing w:line="300" w:lineRule="exact"/>
              <w:jc w:val="right"/>
              <w:rPr>
                <w:rFonts w:ascii="方正书宋_GBK" w:eastAsia="方正书宋_GBK"/>
              </w:rPr>
            </w:pPr>
          </w:p>
        </w:tc>
        <w:tc>
          <w:tcPr>
            <w:tcW w:w="633" w:type="dxa"/>
            <w:vAlign w:val="center"/>
          </w:tcPr>
          <w:p w14:paraId="3A63A490">
            <w:pPr>
              <w:spacing w:line="300" w:lineRule="exact"/>
              <w:jc w:val="right"/>
              <w:rPr>
                <w:rFonts w:ascii="方正书宋_GBK" w:eastAsia="方正书宋_GBK"/>
              </w:rPr>
            </w:pPr>
          </w:p>
        </w:tc>
        <w:tc>
          <w:tcPr>
            <w:tcW w:w="633" w:type="dxa"/>
            <w:vAlign w:val="center"/>
          </w:tcPr>
          <w:p w14:paraId="70540C9D">
            <w:pPr>
              <w:spacing w:line="300" w:lineRule="exact"/>
              <w:jc w:val="right"/>
              <w:rPr>
                <w:rFonts w:ascii="方正书宋_GBK" w:eastAsia="方正书宋_GBK"/>
              </w:rPr>
            </w:pPr>
          </w:p>
        </w:tc>
        <w:tc>
          <w:tcPr>
            <w:tcW w:w="633" w:type="dxa"/>
            <w:vAlign w:val="center"/>
          </w:tcPr>
          <w:p w14:paraId="573CA3C4">
            <w:pPr>
              <w:spacing w:line="300" w:lineRule="exact"/>
              <w:jc w:val="right"/>
              <w:rPr>
                <w:rFonts w:ascii="方正书宋_GBK" w:eastAsia="方正书宋_GBK"/>
              </w:rPr>
            </w:pPr>
          </w:p>
        </w:tc>
        <w:tc>
          <w:tcPr>
            <w:tcW w:w="597" w:type="dxa"/>
            <w:vAlign w:val="center"/>
          </w:tcPr>
          <w:p w14:paraId="776E5A91">
            <w:pPr>
              <w:spacing w:line="300" w:lineRule="exact"/>
              <w:jc w:val="right"/>
              <w:rPr>
                <w:rFonts w:ascii="方正书宋_GBK" w:eastAsia="方正书宋_GBK"/>
              </w:rPr>
            </w:pPr>
          </w:p>
        </w:tc>
      </w:tr>
      <w:tr w14:paraId="73F4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6DF83130">
            <w:pPr>
              <w:spacing w:line="300" w:lineRule="exact"/>
              <w:jc w:val="left"/>
              <w:rPr>
                <w:rFonts w:ascii="方正书宋_GBK" w:eastAsia="方正书宋_GBK"/>
              </w:rPr>
            </w:pPr>
          </w:p>
        </w:tc>
        <w:tc>
          <w:tcPr>
            <w:tcW w:w="762" w:type="dxa"/>
            <w:vAlign w:val="center"/>
          </w:tcPr>
          <w:p w14:paraId="1CD0C5CE">
            <w:pPr>
              <w:spacing w:line="300" w:lineRule="exact"/>
              <w:jc w:val="right"/>
              <w:rPr>
                <w:rFonts w:ascii="方正书宋_GBK" w:eastAsia="方正书宋_GBK"/>
              </w:rPr>
            </w:pPr>
          </w:p>
        </w:tc>
        <w:tc>
          <w:tcPr>
            <w:tcW w:w="633" w:type="dxa"/>
            <w:vAlign w:val="center"/>
          </w:tcPr>
          <w:p w14:paraId="3C6BE912">
            <w:pPr>
              <w:spacing w:line="300" w:lineRule="exact"/>
              <w:jc w:val="left"/>
              <w:rPr>
                <w:rFonts w:ascii="方正书宋_GBK" w:eastAsia="方正书宋_GBK"/>
              </w:rPr>
            </w:pPr>
          </w:p>
        </w:tc>
        <w:tc>
          <w:tcPr>
            <w:tcW w:w="691" w:type="dxa"/>
            <w:vAlign w:val="center"/>
          </w:tcPr>
          <w:p w14:paraId="27378F7A">
            <w:pPr>
              <w:spacing w:line="300" w:lineRule="exact"/>
              <w:jc w:val="left"/>
              <w:rPr>
                <w:rFonts w:ascii="方正书宋_GBK" w:eastAsia="方正书宋_GBK"/>
              </w:rPr>
            </w:pPr>
          </w:p>
        </w:tc>
        <w:tc>
          <w:tcPr>
            <w:tcW w:w="649" w:type="dxa"/>
            <w:vAlign w:val="center"/>
          </w:tcPr>
          <w:p w14:paraId="789E70CD">
            <w:pPr>
              <w:spacing w:line="300" w:lineRule="exact"/>
              <w:jc w:val="left"/>
              <w:rPr>
                <w:rFonts w:ascii="方正书宋_GBK" w:eastAsia="方正书宋_GBK"/>
              </w:rPr>
            </w:pPr>
          </w:p>
        </w:tc>
        <w:tc>
          <w:tcPr>
            <w:tcW w:w="617" w:type="dxa"/>
            <w:vAlign w:val="center"/>
          </w:tcPr>
          <w:p w14:paraId="761378E9">
            <w:pPr>
              <w:spacing w:line="300" w:lineRule="exact"/>
              <w:jc w:val="right"/>
              <w:rPr>
                <w:rFonts w:ascii="方正书宋_GBK" w:eastAsia="方正书宋_GBK"/>
              </w:rPr>
            </w:pPr>
          </w:p>
        </w:tc>
        <w:tc>
          <w:tcPr>
            <w:tcW w:w="647" w:type="dxa"/>
            <w:vAlign w:val="center"/>
          </w:tcPr>
          <w:p w14:paraId="2DFA7042">
            <w:pPr>
              <w:spacing w:line="300" w:lineRule="exact"/>
              <w:jc w:val="right"/>
              <w:rPr>
                <w:rFonts w:ascii="方正书宋_GBK" w:eastAsia="方正书宋_GBK"/>
              </w:rPr>
            </w:pPr>
          </w:p>
        </w:tc>
        <w:tc>
          <w:tcPr>
            <w:tcW w:w="633" w:type="dxa"/>
            <w:vAlign w:val="center"/>
          </w:tcPr>
          <w:p w14:paraId="65572BA1">
            <w:pPr>
              <w:spacing w:line="300" w:lineRule="exact"/>
              <w:jc w:val="right"/>
              <w:rPr>
                <w:rFonts w:ascii="方正书宋_GBK" w:eastAsia="方正书宋_GBK"/>
              </w:rPr>
            </w:pPr>
          </w:p>
        </w:tc>
        <w:tc>
          <w:tcPr>
            <w:tcW w:w="633" w:type="dxa"/>
            <w:vAlign w:val="center"/>
          </w:tcPr>
          <w:p w14:paraId="14B0CBE8">
            <w:pPr>
              <w:spacing w:line="300" w:lineRule="exact"/>
              <w:jc w:val="right"/>
              <w:rPr>
                <w:rFonts w:ascii="方正书宋_GBK" w:eastAsia="方正书宋_GBK"/>
              </w:rPr>
            </w:pPr>
          </w:p>
        </w:tc>
        <w:tc>
          <w:tcPr>
            <w:tcW w:w="633" w:type="dxa"/>
            <w:vAlign w:val="center"/>
          </w:tcPr>
          <w:p w14:paraId="4F8827BC">
            <w:pPr>
              <w:spacing w:line="300" w:lineRule="exact"/>
              <w:jc w:val="right"/>
              <w:rPr>
                <w:rFonts w:ascii="方正书宋_GBK" w:eastAsia="方正书宋_GBK"/>
              </w:rPr>
            </w:pPr>
          </w:p>
        </w:tc>
        <w:tc>
          <w:tcPr>
            <w:tcW w:w="633" w:type="dxa"/>
            <w:vAlign w:val="center"/>
          </w:tcPr>
          <w:p w14:paraId="7CB5FF44">
            <w:pPr>
              <w:spacing w:line="300" w:lineRule="exact"/>
              <w:jc w:val="right"/>
              <w:rPr>
                <w:rFonts w:ascii="方正书宋_GBK" w:eastAsia="方正书宋_GBK"/>
              </w:rPr>
            </w:pPr>
          </w:p>
        </w:tc>
        <w:tc>
          <w:tcPr>
            <w:tcW w:w="633" w:type="dxa"/>
            <w:vAlign w:val="center"/>
          </w:tcPr>
          <w:p w14:paraId="39B452B7">
            <w:pPr>
              <w:spacing w:line="300" w:lineRule="exact"/>
              <w:jc w:val="right"/>
              <w:rPr>
                <w:rFonts w:ascii="方正书宋_GBK" w:eastAsia="方正书宋_GBK"/>
              </w:rPr>
            </w:pPr>
          </w:p>
        </w:tc>
        <w:tc>
          <w:tcPr>
            <w:tcW w:w="633" w:type="dxa"/>
            <w:vAlign w:val="center"/>
          </w:tcPr>
          <w:p w14:paraId="28269582">
            <w:pPr>
              <w:spacing w:line="300" w:lineRule="exact"/>
              <w:jc w:val="right"/>
              <w:rPr>
                <w:rFonts w:ascii="方正书宋_GBK" w:eastAsia="方正书宋_GBK"/>
              </w:rPr>
            </w:pPr>
          </w:p>
        </w:tc>
        <w:tc>
          <w:tcPr>
            <w:tcW w:w="597" w:type="dxa"/>
            <w:vAlign w:val="center"/>
          </w:tcPr>
          <w:p w14:paraId="1BC2F764">
            <w:pPr>
              <w:spacing w:line="300" w:lineRule="exact"/>
              <w:jc w:val="right"/>
              <w:rPr>
                <w:rFonts w:ascii="方正书宋_GBK" w:eastAsia="方正书宋_GBK"/>
              </w:rPr>
            </w:pPr>
          </w:p>
        </w:tc>
      </w:tr>
      <w:tr w14:paraId="5355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32E8A229">
            <w:pPr>
              <w:spacing w:line="300" w:lineRule="exact"/>
              <w:jc w:val="left"/>
              <w:rPr>
                <w:rFonts w:ascii="方正书宋_GBK" w:eastAsia="方正书宋_GBK"/>
              </w:rPr>
            </w:pPr>
          </w:p>
        </w:tc>
        <w:tc>
          <w:tcPr>
            <w:tcW w:w="762" w:type="dxa"/>
            <w:vAlign w:val="center"/>
          </w:tcPr>
          <w:p w14:paraId="33163CDD">
            <w:pPr>
              <w:spacing w:line="300" w:lineRule="exact"/>
              <w:jc w:val="right"/>
              <w:rPr>
                <w:rFonts w:ascii="方正书宋_GBK" w:eastAsia="方正书宋_GBK"/>
              </w:rPr>
            </w:pPr>
          </w:p>
        </w:tc>
        <w:tc>
          <w:tcPr>
            <w:tcW w:w="633" w:type="dxa"/>
            <w:vAlign w:val="center"/>
          </w:tcPr>
          <w:p w14:paraId="2B92CDDA">
            <w:pPr>
              <w:spacing w:line="300" w:lineRule="exact"/>
              <w:jc w:val="left"/>
              <w:rPr>
                <w:rFonts w:ascii="方正书宋_GBK" w:eastAsia="方正书宋_GBK"/>
              </w:rPr>
            </w:pPr>
          </w:p>
        </w:tc>
        <w:tc>
          <w:tcPr>
            <w:tcW w:w="691" w:type="dxa"/>
            <w:vAlign w:val="center"/>
          </w:tcPr>
          <w:p w14:paraId="19B5B172">
            <w:pPr>
              <w:spacing w:line="300" w:lineRule="exact"/>
              <w:jc w:val="left"/>
              <w:rPr>
                <w:rFonts w:ascii="方正书宋_GBK" w:eastAsia="方正书宋_GBK"/>
              </w:rPr>
            </w:pPr>
          </w:p>
        </w:tc>
        <w:tc>
          <w:tcPr>
            <w:tcW w:w="649" w:type="dxa"/>
            <w:vAlign w:val="center"/>
          </w:tcPr>
          <w:p w14:paraId="54F0A872">
            <w:pPr>
              <w:spacing w:line="300" w:lineRule="exact"/>
              <w:jc w:val="left"/>
              <w:rPr>
                <w:rFonts w:ascii="方正书宋_GBK" w:eastAsia="方正书宋_GBK"/>
              </w:rPr>
            </w:pPr>
          </w:p>
        </w:tc>
        <w:tc>
          <w:tcPr>
            <w:tcW w:w="617" w:type="dxa"/>
            <w:vAlign w:val="center"/>
          </w:tcPr>
          <w:p w14:paraId="7947C309">
            <w:pPr>
              <w:spacing w:line="300" w:lineRule="exact"/>
              <w:jc w:val="right"/>
              <w:rPr>
                <w:rFonts w:ascii="方正书宋_GBK" w:eastAsia="方正书宋_GBK"/>
              </w:rPr>
            </w:pPr>
          </w:p>
        </w:tc>
        <w:tc>
          <w:tcPr>
            <w:tcW w:w="647" w:type="dxa"/>
            <w:vAlign w:val="center"/>
          </w:tcPr>
          <w:p w14:paraId="38A8009B">
            <w:pPr>
              <w:spacing w:line="300" w:lineRule="exact"/>
              <w:jc w:val="right"/>
              <w:rPr>
                <w:rFonts w:ascii="方正书宋_GBK" w:eastAsia="方正书宋_GBK"/>
              </w:rPr>
            </w:pPr>
          </w:p>
        </w:tc>
        <w:tc>
          <w:tcPr>
            <w:tcW w:w="633" w:type="dxa"/>
            <w:vAlign w:val="center"/>
          </w:tcPr>
          <w:p w14:paraId="0CE171D8">
            <w:pPr>
              <w:spacing w:line="300" w:lineRule="exact"/>
              <w:jc w:val="right"/>
              <w:rPr>
                <w:rFonts w:ascii="方正书宋_GBK" w:eastAsia="方正书宋_GBK"/>
              </w:rPr>
            </w:pPr>
          </w:p>
        </w:tc>
        <w:tc>
          <w:tcPr>
            <w:tcW w:w="633" w:type="dxa"/>
            <w:vAlign w:val="center"/>
          </w:tcPr>
          <w:p w14:paraId="4EFFE65E">
            <w:pPr>
              <w:spacing w:line="300" w:lineRule="exact"/>
              <w:jc w:val="right"/>
              <w:rPr>
                <w:rFonts w:ascii="方正书宋_GBK" w:eastAsia="方正书宋_GBK"/>
              </w:rPr>
            </w:pPr>
          </w:p>
        </w:tc>
        <w:tc>
          <w:tcPr>
            <w:tcW w:w="633" w:type="dxa"/>
            <w:vAlign w:val="center"/>
          </w:tcPr>
          <w:p w14:paraId="6C73964C">
            <w:pPr>
              <w:spacing w:line="300" w:lineRule="exact"/>
              <w:jc w:val="right"/>
              <w:rPr>
                <w:rFonts w:ascii="方正书宋_GBK" w:eastAsia="方正书宋_GBK"/>
              </w:rPr>
            </w:pPr>
          </w:p>
        </w:tc>
        <w:tc>
          <w:tcPr>
            <w:tcW w:w="633" w:type="dxa"/>
            <w:vAlign w:val="center"/>
          </w:tcPr>
          <w:p w14:paraId="1E0048AC">
            <w:pPr>
              <w:spacing w:line="300" w:lineRule="exact"/>
              <w:jc w:val="right"/>
              <w:rPr>
                <w:rFonts w:ascii="方正书宋_GBK" w:eastAsia="方正书宋_GBK"/>
              </w:rPr>
            </w:pPr>
          </w:p>
        </w:tc>
        <w:tc>
          <w:tcPr>
            <w:tcW w:w="633" w:type="dxa"/>
            <w:vAlign w:val="center"/>
          </w:tcPr>
          <w:p w14:paraId="1F6DA852">
            <w:pPr>
              <w:spacing w:line="300" w:lineRule="exact"/>
              <w:jc w:val="right"/>
              <w:rPr>
                <w:rFonts w:ascii="方正书宋_GBK" w:eastAsia="方正书宋_GBK"/>
              </w:rPr>
            </w:pPr>
          </w:p>
        </w:tc>
        <w:tc>
          <w:tcPr>
            <w:tcW w:w="633" w:type="dxa"/>
            <w:vAlign w:val="center"/>
          </w:tcPr>
          <w:p w14:paraId="1080C739">
            <w:pPr>
              <w:spacing w:line="300" w:lineRule="exact"/>
              <w:jc w:val="right"/>
              <w:rPr>
                <w:rFonts w:ascii="方正书宋_GBK" w:eastAsia="方正书宋_GBK"/>
              </w:rPr>
            </w:pPr>
          </w:p>
        </w:tc>
        <w:tc>
          <w:tcPr>
            <w:tcW w:w="597" w:type="dxa"/>
            <w:vAlign w:val="center"/>
          </w:tcPr>
          <w:p w14:paraId="7149380A">
            <w:pPr>
              <w:spacing w:line="300" w:lineRule="exact"/>
              <w:jc w:val="right"/>
              <w:rPr>
                <w:rFonts w:ascii="方正书宋_GBK" w:eastAsia="方正书宋_GBK"/>
              </w:rPr>
            </w:pPr>
          </w:p>
        </w:tc>
      </w:tr>
      <w:tr w14:paraId="2570C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35819BC3">
            <w:pPr>
              <w:spacing w:line="300" w:lineRule="exact"/>
              <w:jc w:val="left"/>
              <w:rPr>
                <w:rFonts w:ascii="方正书宋_GBK" w:eastAsia="方正书宋_GBK"/>
              </w:rPr>
            </w:pPr>
          </w:p>
        </w:tc>
        <w:tc>
          <w:tcPr>
            <w:tcW w:w="762" w:type="dxa"/>
            <w:vAlign w:val="center"/>
          </w:tcPr>
          <w:p w14:paraId="0C619A7E">
            <w:pPr>
              <w:spacing w:line="300" w:lineRule="exact"/>
              <w:jc w:val="right"/>
              <w:rPr>
                <w:rFonts w:ascii="方正书宋_GBK" w:eastAsia="方正书宋_GBK"/>
              </w:rPr>
            </w:pPr>
          </w:p>
        </w:tc>
        <w:tc>
          <w:tcPr>
            <w:tcW w:w="633" w:type="dxa"/>
            <w:vAlign w:val="center"/>
          </w:tcPr>
          <w:p w14:paraId="15F7FD62">
            <w:pPr>
              <w:spacing w:line="300" w:lineRule="exact"/>
              <w:jc w:val="left"/>
              <w:rPr>
                <w:rFonts w:ascii="方正书宋_GBK" w:eastAsia="方正书宋_GBK"/>
              </w:rPr>
            </w:pPr>
          </w:p>
        </w:tc>
        <w:tc>
          <w:tcPr>
            <w:tcW w:w="691" w:type="dxa"/>
            <w:vAlign w:val="center"/>
          </w:tcPr>
          <w:p w14:paraId="3FDA3F23">
            <w:pPr>
              <w:spacing w:line="300" w:lineRule="exact"/>
              <w:jc w:val="left"/>
              <w:rPr>
                <w:rFonts w:ascii="方正书宋_GBK" w:eastAsia="方正书宋_GBK"/>
              </w:rPr>
            </w:pPr>
          </w:p>
        </w:tc>
        <w:tc>
          <w:tcPr>
            <w:tcW w:w="649" w:type="dxa"/>
            <w:vAlign w:val="center"/>
          </w:tcPr>
          <w:p w14:paraId="2D6DB4A6">
            <w:pPr>
              <w:spacing w:line="300" w:lineRule="exact"/>
              <w:jc w:val="left"/>
              <w:rPr>
                <w:rFonts w:ascii="方正书宋_GBK" w:eastAsia="方正书宋_GBK"/>
              </w:rPr>
            </w:pPr>
          </w:p>
        </w:tc>
        <w:tc>
          <w:tcPr>
            <w:tcW w:w="617" w:type="dxa"/>
            <w:vAlign w:val="center"/>
          </w:tcPr>
          <w:p w14:paraId="059120D5">
            <w:pPr>
              <w:spacing w:line="300" w:lineRule="exact"/>
              <w:jc w:val="right"/>
              <w:rPr>
                <w:rFonts w:ascii="方正书宋_GBK" w:eastAsia="方正书宋_GBK"/>
              </w:rPr>
            </w:pPr>
          </w:p>
        </w:tc>
        <w:tc>
          <w:tcPr>
            <w:tcW w:w="647" w:type="dxa"/>
            <w:vAlign w:val="center"/>
          </w:tcPr>
          <w:p w14:paraId="6871A60B">
            <w:pPr>
              <w:spacing w:line="300" w:lineRule="exact"/>
              <w:jc w:val="right"/>
              <w:rPr>
                <w:rFonts w:ascii="方正书宋_GBK" w:eastAsia="方正书宋_GBK"/>
              </w:rPr>
            </w:pPr>
          </w:p>
        </w:tc>
        <w:tc>
          <w:tcPr>
            <w:tcW w:w="633" w:type="dxa"/>
            <w:vAlign w:val="center"/>
          </w:tcPr>
          <w:p w14:paraId="3A293891">
            <w:pPr>
              <w:spacing w:line="300" w:lineRule="exact"/>
              <w:jc w:val="right"/>
              <w:rPr>
                <w:rFonts w:ascii="方正书宋_GBK" w:eastAsia="方正书宋_GBK"/>
              </w:rPr>
            </w:pPr>
          </w:p>
        </w:tc>
        <w:tc>
          <w:tcPr>
            <w:tcW w:w="633" w:type="dxa"/>
            <w:vAlign w:val="center"/>
          </w:tcPr>
          <w:p w14:paraId="613B579A">
            <w:pPr>
              <w:spacing w:line="300" w:lineRule="exact"/>
              <w:jc w:val="right"/>
              <w:rPr>
                <w:rFonts w:ascii="方正书宋_GBK" w:eastAsia="方正书宋_GBK"/>
              </w:rPr>
            </w:pPr>
          </w:p>
        </w:tc>
        <w:tc>
          <w:tcPr>
            <w:tcW w:w="633" w:type="dxa"/>
            <w:vAlign w:val="center"/>
          </w:tcPr>
          <w:p w14:paraId="5603E28B">
            <w:pPr>
              <w:spacing w:line="300" w:lineRule="exact"/>
              <w:jc w:val="right"/>
              <w:rPr>
                <w:rFonts w:ascii="方正书宋_GBK" w:eastAsia="方正书宋_GBK"/>
              </w:rPr>
            </w:pPr>
          </w:p>
        </w:tc>
        <w:tc>
          <w:tcPr>
            <w:tcW w:w="633" w:type="dxa"/>
            <w:vAlign w:val="center"/>
          </w:tcPr>
          <w:p w14:paraId="38C514B8">
            <w:pPr>
              <w:spacing w:line="300" w:lineRule="exact"/>
              <w:jc w:val="right"/>
              <w:rPr>
                <w:rFonts w:ascii="方正书宋_GBK" w:eastAsia="方正书宋_GBK"/>
              </w:rPr>
            </w:pPr>
          </w:p>
        </w:tc>
        <w:tc>
          <w:tcPr>
            <w:tcW w:w="633" w:type="dxa"/>
            <w:vAlign w:val="center"/>
          </w:tcPr>
          <w:p w14:paraId="63F2B98C">
            <w:pPr>
              <w:spacing w:line="300" w:lineRule="exact"/>
              <w:jc w:val="right"/>
              <w:rPr>
                <w:rFonts w:ascii="方正书宋_GBK" w:eastAsia="方正书宋_GBK"/>
              </w:rPr>
            </w:pPr>
          </w:p>
        </w:tc>
        <w:tc>
          <w:tcPr>
            <w:tcW w:w="633" w:type="dxa"/>
            <w:vAlign w:val="center"/>
          </w:tcPr>
          <w:p w14:paraId="5E9EC0DE">
            <w:pPr>
              <w:spacing w:line="300" w:lineRule="exact"/>
              <w:jc w:val="right"/>
              <w:rPr>
                <w:rFonts w:ascii="方正书宋_GBK" w:eastAsia="方正书宋_GBK"/>
              </w:rPr>
            </w:pPr>
          </w:p>
        </w:tc>
        <w:tc>
          <w:tcPr>
            <w:tcW w:w="597" w:type="dxa"/>
            <w:vAlign w:val="center"/>
          </w:tcPr>
          <w:p w14:paraId="4681C8C4">
            <w:pPr>
              <w:spacing w:line="300" w:lineRule="exact"/>
              <w:jc w:val="right"/>
              <w:rPr>
                <w:rFonts w:ascii="方正书宋_GBK" w:eastAsia="方正书宋_GBK"/>
              </w:rPr>
            </w:pPr>
          </w:p>
        </w:tc>
      </w:tr>
      <w:tr w14:paraId="7ECC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597E372E">
            <w:pPr>
              <w:spacing w:line="300" w:lineRule="exact"/>
              <w:jc w:val="left"/>
              <w:rPr>
                <w:rFonts w:ascii="方正书宋_GBK" w:eastAsia="方正书宋_GBK"/>
              </w:rPr>
            </w:pPr>
          </w:p>
        </w:tc>
        <w:tc>
          <w:tcPr>
            <w:tcW w:w="762" w:type="dxa"/>
            <w:vAlign w:val="center"/>
          </w:tcPr>
          <w:p w14:paraId="554B1CB7">
            <w:pPr>
              <w:spacing w:line="300" w:lineRule="exact"/>
              <w:jc w:val="right"/>
              <w:rPr>
                <w:rFonts w:ascii="方正书宋_GBK" w:eastAsia="方正书宋_GBK"/>
              </w:rPr>
            </w:pPr>
          </w:p>
        </w:tc>
        <w:tc>
          <w:tcPr>
            <w:tcW w:w="633" w:type="dxa"/>
            <w:vAlign w:val="center"/>
          </w:tcPr>
          <w:p w14:paraId="6CB5E932">
            <w:pPr>
              <w:spacing w:line="300" w:lineRule="exact"/>
              <w:jc w:val="left"/>
              <w:rPr>
                <w:rFonts w:ascii="方正书宋_GBK" w:eastAsia="方正书宋_GBK"/>
              </w:rPr>
            </w:pPr>
          </w:p>
        </w:tc>
        <w:tc>
          <w:tcPr>
            <w:tcW w:w="691" w:type="dxa"/>
            <w:vAlign w:val="center"/>
          </w:tcPr>
          <w:p w14:paraId="5C2A1A90">
            <w:pPr>
              <w:spacing w:line="300" w:lineRule="exact"/>
              <w:jc w:val="left"/>
              <w:rPr>
                <w:rFonts w:ascii="方正书宋_GBK" w:eastAsia="方正书宋_GBK"/>
              </w:rPr>
            </w:pPr>
          </w:p>
        </w:tc>
        <w:tc>
          <w:tcPr>
            <w:tcW w:w="649" w:type="dxa"/>
            <w:vAlign w:val="center"/>
          </w:tcPr>
          <w:p w14:paraId="003F9C91">
            <w:pPr>
              <w:spacing w:line="300" w:lineRule="exact"/>
              <w:jc w:val="left"/>
              <w:rPr>
                <w:rFonts w:ascii="方正书宋_GBK" w:eastAsia="方正书宋_GBK"/>
              </w:rPr>
            </w:pPr>
          </w:p>
        </w:tc>
        <w:tc>
          <w:tcPr>
            <w:tcW w:w="617" w:type="dxa"/>
            <w:vAlign w:val="center"/>
          </w:tcPr>
          <w:p w14:paraId="72C19737">
            <w:pPr>
              <w:spacing w:line="300" w:lineRule="exact"/>
              <w:jc w:val="right"/>
              <w:rPr>
                <w:rFonts w:ascii="方正书宋_GBK" w:eastAsia="方正书宋_GBK"/>
              </w:rPr>
            </w:pPr>
          </w:p>
        </w:tc>
        <w:tc>
          <w:tcPr>
            <w:tcW w:w="647" w:type="dxa"/>
            <w:vAlign w:val="center"/>
          </w:tcPr>
          <w:p w14:paraId="296026C1">
            <w:pPr>
              <w:spacing w:line="300" w:lineRule="exact"/>
              <w:jc w:val="right"/>
              <w:rPr>
                <w:rFonts w:ascii="方正书宋_GBK" w:eastAsia="方正书宋_GBK"/>
              </w:rPr>
            </w:pPr>
          </w:p>
        </w:tc>
        <w:tc>
          <w:tcPr>
            <w:tcW w:w="633" w:type="dxa"/>
            <w:vAlign w:val="center"/>
          </w:tcPr>
          <w:p w14:paraId="6ADB367B">
            <w:pPr>
              <w:spacing w:line="300" w:lineRule="exact"/>
              <w:jc w:val="right"/>
              <w:rPr>
                <w:rFonts w:ascii="方正书宋_GBK" w:eastAsia="方正书宋_GBK"/>
              </w:rPr>
            </w:pPr>
          </w:p>
        </w:tc>
        <w:tc>
          <w:tcPr>
            <w:tcW w:w="633" w:type="dxa"/>
            <w:vAlign w:val="center"/>
          </w:tcPr>
          <w:p w14:paraId="37C21EBC">
            <w:pPr>
              <w:spacing w:line="300" w:lineRule="exact"/>
              <w:jc w:val="right"/>
              <w:rPr>
                <w:rFonts w:ascii="方正书宋_GBK" w:eastAsia="方正书宋_GBK"/>
              </w:rPr>
            </w:pPr>
          </w:p>
        </w:tc>
        <w:tc>
          <w:tcPr>
            <w:tcW w:w="633" w:type="dxa"/>
            <w:vAlign w:val="center"/>
          </w:tcPr>
          <w:p w14:paraId="13A9C642">
            <w:pPr>
              <w:spacing w:line="300" w:lineRule="exact"/>
              <w:jc w:val="right"/>
              <w:rPr>
                <w:rFonts w:ascii="方正书宋_GBK" w:eastAsia="方正书宋_GBK"/>
              </w:rPr>
            </w:pPr>
          </w:p>
        </w:tc>
        <w:tc>
          <w:tcPr>
            <w:tcW w:w="633" w:type="dxa"/>
            <w:vAlign w:val="center"/>
          </w:tcPr>
          <w:p w14:paraId="5D488A45">
            <w:pPr>
              <w:spacing w:line="300" w:lineRule="exact"/>
              <w:jc w:val="right"/>
              <w:rPr>
                <w:rFonts w:ascii="方正书宋_GBK" w:eastAsia="方正书宋_GBK"/>
              </w:rPr>
            </w:pPr>
          </w:p>
        </w:tc>
        <w:tc>
          <w:tcPr>
            <w:tcW w:w="633" w:type="dxa"/>
            <w:vAlign w:val="center"/>
          </w:tcPr>
          <w:p w14:paraId="47EEF4D7">
            <w:pPr>
              <w:spacing w:line="300" w:lineRule="exact"/>
              <w:jc w:val="right"/>
              <w:rPr>
                <w:rFonts w:ascii="方正书宋_GBK" w:eastAsia="方正书宋_GBK"/>
              </w:rPr>
            </w:pPr>
          </w:p>
        </w:tc>
        <w:tc>
          <w:tcPr>
            <w:tcW w:w="633" w:type="dxa"/>
            <w:vAlign w:val="center"/>
          </w:tcPr>
          <w:p w14:paraId="42A9B55F">
            <w:pPr>
              <w:spacing w:line="300" w:lineRule="exact"/>
              <w:jc w:val="right"/>
              <w:rPr>
                <w:rFonts w:ascii="方正书宋_GBK" w:eastAsia="方正书宋_GBK"/>
              </w:rPr>
            </w:pPr>
          </w:p>
        </w:tc>
        <w:tc>
          <w:tcPr>
            <w:tcW w:w="597" w:type="dxa"/>
            <w:vAlign w:val="center"/>
          </w:tcPr>
          <w:p w14:paraId="2195810E">
            <w:pPr>
              <w:spacing w:line="300" w:lineRule="exact"/>
              <w:jc w:val="right"/>
              <w:rPr>
                <w:rFonts w:ascii="方正书宋_GBK" w:eastAsia="方正书宋_GBK"/>
              </w:rPr>
            </w:pPr>
          </w:p>
        </w:tc>
      </w:tr>
      <w:tr w14:paraId="53859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28B7BE11">
            <w:pPr>
              <w:spacing w:line="300" w:lineRule="exact"/>
              <w:jc w:val="left"/>
              <w:rPr>
                <w:rFonts w:ascii="方正书宋_GBK" w:eastAsia="方正书宋_GBK"/>
              </w:rPr>
            </w:pPr>
          </w:p>
        </w:tc>
        <w:tc>
          <w:tcPr>
            <w:tcW w:w="762" w:type="dxa"/>
            <w:vAlign w:val="center"/>
          </w:tcPr>
          <w:p w14:paraId="7A46C090">
            <w:pPr>
              <w:spacing w:line="300" w:lineRule="exact"/>
              <w:jc w:val="right"/>
              <w:rPr>
                <w:rFonts w:ascii="方正书宋_GBK" w:eastAsia="方正书宋_GBK"/>
              </w:rPr>
            </w:pPr>
          </w:p>
        </w:tc>
        <w:tc>
          <w:tcPr>
            <w:tcW w:w="633" w:type="dxa"/>
            <w:vAlign w:val="center"/>
          </w:tcPr>
          <w:p w14:paraId="3D6F509A">
            <w:pPr>
              <w:spacing w:line="300" w:lineRule="exact"/>
              <w:jc w:val="left"/>
              <w:rPr>
                <w:rFonts w:ascii="方正书宋_GBK" w:eastAsia="方正书宋_GBK"/>
              </w:rPr>
            </w:pPr>
          </w:p>
        </w:tc>
        <w:tc>
          <w:tcPr>
            <w:tcW w:w="691" w:type="dxa"/>
            <w:vAlign w:val="center"/>
          </w:tcPr>
          <w:p w14:paraId="68596E9D">
            <w:pPr>
              <w:spacing w:line="300" w:lineRule="exact"/>
              <w:jc w:val="left"/>
              <w:rPr>
                <w:rFonts w:ascii="方正书宋_GBK" w:eastAsia="方正书宋_GBK"/>
              </w:rPr>
            </w:pPr>
          </w:p>
        </w:tc>
        <w:tc>
          <w:tcPr>
            <w:tcW w:w="649" w:type="dxa"/>
            <w:vAlign w:val="center"/>
          </w:tcPr>
          <w:p w14:paraId="07B4E797">
            <w:pPr>
              <w:spacing w:line="300" w:lineRule="exact"/>
              <w:jc w:val="left"/>
              <w:rPr>
                <w:rFonts w:ascii="方正书宋_GBK" w:eastAsia="方正书宋_GBK"/>
              </w:rPr>
            </w:pPr>
          </w:p>
        </w:tc>
        <w:tc>
          <w:tcPr>
            <w:tcW w:w="617" w:type="dxa"/>
            <w:vAlign w:val="center"/>
          </w:tcPr>
          <w:p w14:paraId="785AEC20">
            <w:pPr>
              <w:spacing w:line="300" w:lineRule="exact"/>
              <w:jc w:val="right"/>
              <w:rPr>
                <w:rFonts w:ascii="方正书宋_GBK" w:eastAsia="方正书宋_GBK"/>
              </w:rPr>
            </w:pPr>
          </w:p>
        </w:tc>
        <w:tc>
          <w:tcPr>
            <w:tcW w:w="647" w:type="dxa"/>
            <w:vAlign w:val="center"/>
          </w:tcPr>
          <w:p w14:paraId="2AC0D278">
            <w:pPr>
              <w:spacing w:line="300" w:lineRule="exact"/>
              <w:jc w:val="right"/>
              <w:rPr>
                <w:rFonts w:ascii="方正书宋_GBK" w:eastAsia="方正书宋_GBK"/>
              </w:rPr>
            </w:pPr>
          </w:p>
        </w:tc>
        <w:tc>
          <w:tcPr>
            <w:tcW w:w="633" w:type="dxa"/>
            <w:vAlign w:val="center"/>
          </w:tcPr>
          <w:p w14:paraId="5363DCEA">
            <w:pPr>
              <w:spacing w:line="300" w:lineRule="exact"/>
              <w:jc w:val="right"/>
              <w:rPr>
                <w:rFonts w:ascii="方正书宋_GBK" w:eastAsia="方正书宋_GBK"/>
              </w:rPr>
            </w:pPr>
          </w:p>
        </w:tc>
        <w:tc>
          <w:tcPr>
            <w:tcW w:w="633" w:type="dxa"/>
            <w:vAlign w:val="center"/>
          </w:tcPr>
          <w:p w14:paraId="61367C01">
            <w:pPr>
              <w:spacing w:line="300" w:lineRule="exact"/>
              <w:jc w:val="right"/>
              <w:rPr>
                <w:rFonts w:ascii="方正书宋_GBK" w:eastAsia="方正书宋_GBK"/>
              </w:rPr>
            </w:pPr>
          </w:p>
        </w:tc>
        <w:tc>
          <w:tcPr>
            <w:tcW w:w="633" w:type="dxa"/>
            <w:vAlign w:val="center"/>
          </w:tcPr>
          <w:p w14:paraId="483BC996">
            <w:pPr>
              <w:spacing w:line="300" w:lineRule="exact"/>
              <w:jc w:val="right"/>
              <w:rPr>
                <w:rFonts w:ascii="方正书宋_GBK" w:eastAsia="方正书宋_GBK"/>
              </w:rPr>
            </w:pPr>
          </w:p>
        </w:tc>
        <w:tc>
          <w:tcPr>
            <w:tcW w:w="633" w:type="dxa"/>
            <w:vAlign w:val="center"/>
          </w:tcPr>
          <w:p w14:paraId="6D5078E4">
            <w:pPr>
              <w:spacing w:line="300" w:lineRule="exact"/>
              <w:jc w:val="right"/>
              <w:rPr>
                <w:rFonts w:ascii="方正书宋_GBK" w:eastAsia="方正书宋_GBK"/>
              </w:rPr>
            </w:pPr>
          </w:p>
        </w:tc>
        <w:tc>
          <w:tcPr>
            <w:tcW w:w="633" w:type="dxa"/>
            <w:vAlign w:val="center"/>
          </w:tcPr>
          <w:p w14:paraId="3E909019">
            <w:pPr>
              <w:spacing w:line="300" w:lineRule="exact"/>
              <w:jc w:val="right"/>
              <w:rPr>
                <w:rFonts w:ascii="方正书宋_GBK" w:eastAsia="方正书宋_GBK"/>
              </w:rPr>
            </w:pPr>
          </w:p>
        </w:tc>
        <w:tc>
          <w:tcPr>
            <w:tcW w:w="633" w:type="dxa"/>
            <w:vAlign w:val="center"/>
          </w:tcPr>
          <w:p w14:paraId="579C3252">
            <w:pPr>
              <w:spacing w:line="300" w:lineRule="exact"/>
              <w:jc w:val="right"/>
              <w:rPr>
                <w:rFonts w:ascii="方正书宋_GBK" w:eastAsia="方正书宋_GBK"/>
              </w:rPr>
            </w:pPr>
          </w:p>
        </w:tc>
        <w:tc>
          <w:tcPr>
            <w:tcW w:w="597" w:type="dxa"/>
            <w:vAlign w:val="center"/>
          </w:tcPr>
          <w:p w14:paraId="502D6318">
            <w:pPr>
              <w:spacing w:line="300" w:lineRule="exact"/>
              <w:jc w:val="right"/>
              <w:rPr>
                <w:rFonts w:ascii="方正书宋_GBK" w:eastAsia="方正书宋_GBK"/>
              </w:rPr>
            </w:pPr>
          </w:p>
        </w:tc>
      </w:tr>
      <w:tr w14:paraId="7784B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20D649CF">
            <w:pPr>
              <w:spacing w:line="300" w:lineRule="exact"/>
              <w:jc w:val="left"/>
              <w:rPr>
                <w:rFonts w:ascii="方正书宋_GBK" w:eastAsia="方正书宋_GBK"/>
              </w:rPr>
            </w:pPr>
          </w:p>
        </w:tc>
        <w:tc>
          <w:tcPr>
            <w:tcW w:w="762" w:type="dxa"/>
            <w:vAlign w:val="center"/>
          </w:tcPr>
          <w:p w14:paraId="13B08E93">
            <w:pPr>
              <w:spacing w:line="300" w:lineRule="exact"/>
              <w:jc w:val="right"/>
              <w:rPr>
                <w:rFonts w:ascii="方正书宋_GBK" w:eastAsia="方正书宋_GBK"/>
              </w:rPr>
            </w:pPr>
          </w:p>
        </w:tc>
        <w:tc>
          <w:tcPr>
            <w:tcW w:w="633" w:type="dxa"/>
            <w:vAlign w:val="center"/>
          </w:tcPr>
          <w:p w14:paraId="4EC8E5F1">
            <w:pPr>
              <w:spacing w:line="300" w:lineRule="exact"/>
              <w:jc w:val="left"/>
              <w:rPr>
                <w:rFonts w:ascii="方正书宋_GBK" w:eastAsia="方正书宋_GBK"/>
              </w:rPr>
            </w:pPr>
          </w:p>
        </w:tc>
        <w:tc>
          <w:tcPr>
            <w:tcW w:w="691" w:type="dxa"/>
            <w:vAlign w:val="center"/>
          </w:tcPr>
          <w:p w14:paraId="5765456C">
            <w:pPr>
              <w:spacing w:line="300" w:lineRule="exact"/>
              <w:jc w:val="left"/>
              <w:rPr>
                <w:rFonts w:ascii="方正书宋_GBK" w:eastAsia="方正书宋_GBK"/>
              </w:rPr>
            </w:pPr>
          </w:p>
        </w:tc>
        <w:tc>
          <w:tcPr>
            <w:tcW w:w="649" w:type="dxa"/>
            <w:vAlign w:val="center"/>
          </w:tcPr>
          <w:p w14:paraId="0F3C5F0B">
            <w:pPr>
              <w:spacing w:line="300" w:lineRule="exact"/>
              <w:jc w:val="left"/>
              <w:rPr>
                <w:rFonts w:ascii="方正书宋_GBK" w:eastAsia="方正书宋_GBK"/>
              </w:rPr>
            </w:pPr>
          </w:p>
        </w:tc>
        <w:tc>
          <w:tcPr>
            <w:tcW w:w="617" w:type="dxa"/>
            <w:vAlign w:val="center"/>
          </w:tcPr>
          <w:p w14:paraId="657AADF4">
            <w:pPr>
              <w:spacing w:line="300" w:lineRule="exact"/>
              <w:jc w:val="right"/>
              <w:rPr>
                <w:rFonts w:ascii="方正书宋_GBK" w:eastAsia="方正书宋_GBK"/>
              </w:rPr>
            </w:pPr>
          </w:p>
        </w:tc>
        <w:tc>
          <w:tcPr>
            <w:tcW w:w="647" w:type="dxa"/>
            <w:vAlign w:val="center"/>
          </w:tcPr>
          <w:p w14:paraId="4689595F">
            <w:pPr>
              <w:spacing w:line="300" w:lineRule="exact"/>
              <w:jc w:val="right"/>
              <w:rPr>
                <w:rFonts w:ascii="方正书宋_GBK" w:eastAsia="方正书宋_GBK"/>
              </w:rPr>
            </w:pPr>
          </w:p>
        </w:tc>
        <w:tc>
          <w:tcPr>
            <w:tcW w:w="633" w:type="dxa"/>
            <w:vAlign w:val="center"/>
          </w:tcPr>
          <w:p w14:paraId="0B7680A8">
            <w:pPr>
              <w:spacing w:line="300" w:lineRule="exact"/>
              <w:jc w:val="right"/>
              <w:rPr>
                <w:rFonts w:ascii="方正书宋_GBK" w:eastAsia="方正书宋_GBK"/>
              </w:rPr>
            </w:pPr>
          </w:p>
        </w:tc>
        <w:tc>
          <w:tcPr>
            <w:tcW w:w="633" w:type="dxa"/>
            <w:vAlign w:val="center"/>
          </w:tcPr>
          <w:p w14:paraId="416FF7D0">
            <w:pPr>
              <w:spacing w:line="300" w:lineRule="exact"/>
              <w:jc w:val="right"/>
              <w:rPr>
                <w:rFonts w:ascii="方正书宋_GBK" w:eastAsia="方正书宋_GBK"/>
              </w:rPr>
            </w:pPr>
          </w:p>
        </w:tc>
        <w:tc>
          <w:tcPr>
            <w:tcW w:w="633" w:type="dxa"/>
            <w:vAlign w:val="center"/>
          </w:tcPr>
          <w:p w14:paraId="3C5CE62D">
            <w:pPr>
              <w:spacing w:line="300" w:lineRule="exact"/>
              <w:jc w:val="right"/>
              <w:rPr>
                <w:rFonts w:ascii="方正书宋_GBK" w:eastAsia="方正书宋_GBK"/>
              </w:rPr>
            </w:pPr>
          </w:p>
        </w:tc>
        <w:tc>
          <w:tcPr>
            <w:tcW w:w="633" w:type="dxa"/>
            <w:vAlign w:val="center"/>
          </w:tcPr>
          <w:p w14:paraId="667997D0">
            <w:pPr>
              <w:spacing w:line="300" w:lineRule="exact"/>
              <w:jc w:val="right"/>
              <w:rPr>
                <w:rFonts w:ascii="方正书宋_GBK" w:eastAsia="方正书宋_GBK"/>
              </w:rPr>
            </w:pPr>
          </w:p>
        </w:tc>
        <w:tc>
          <w:tcPr>
            <w:tcW w:w="633" w:type="dxa"/>
            <w:vAlign w:val="center"/>
          </w:tcPr>
          <w:p w14:paraId="7BB9BBB8">
            <w:pPr>
              <w:spacing w:line="300" w:lineRule="exact"/>
              <w:jc w:val="right"/>
              <w:rPr>
                <w:rFonts w:ascii="方正书宋_GBK" w:eastAsia="方正书宋_GBK"/>
              </w:rPr>
            </w:pPr>
          </w:p>
        </w:tc>
        <w:tc>
          <w:tcPr>
            <w:tcW w:w="633" w:type="dxa"/>
            <w:vAlign w:val="center"/>
          </w:tcPr>
          <w:p w14:paraId="0C46B07F">
            <w:pPr>
              <w:spacing w:line="300" w:lineRule="exact"/>
              <w:jc w:val="right"/>
              <w:rPr>
                <w:rFonts w:ascii="方正书宋_GBK" w:eastAsia="方正书宋_GBK"/>
              </w:rPr>
            </w:pPr>
          </w:p>
        </w:tc>
        <w:tc>
          <w:tcPr>
            <w:tcW w:w="597" w:type="dxa"/>
            <w:vAlign w:val="center"/>
          </w:tcPr>
          <w:p w14:paraId="7E5FC43D">
            <w:pPr>
              <w:spacing w:line="300" w:lineRule="exact"/>
              <w:jc w:val="right"/>
              <w:rPr>
                <w:rFonts w:ascii="方正书宋_GBK" w:eastAsia="方正书宋_GBK"/>
              </w:rPr>
            </w:pPr>
          </w:p>
        </w:tc>
      </w:tr>
      <w:tr w14:paraId="2F59B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704FB13E">
            <w:pPr>
              <w:spacing w:line="300" w:lineRule="exact"/>
              <w:jc w:val="left"/>
              <w:rPr>
                <w:rFonts w:ascii="方正书宋_GBK" w:eastAsia="方正书宋_GBK"/>
              </w:rPr>
            </w:pPr>
          </w:p>
        </w:tc>
        <w:tc>
          <w:tcPr>
            <w:tcW w:w="762" w:type="dxa"/>
            <w:vAlign w:val="center"/>
          </w:tcPr>
          <w:p w14:paraId="33F34C39">
            <w:pPr>
              <w:spacing w:line="300" w:lineRule="exact"/>
              <w:jc w:val="right"/>
              <w:rPr>
                <w:rFonts w:ascii="方正书宋_GBK" w:eastAsia="方正书宋_GBK"/>
              </w:rPr>
            </w:pPr>
          </w:p>
        </w:tc>
        <w:tc>
          <w:tcPr>
            <w:tcW w:w="633" w:type="dxa"/>
            <w:vAlign w:val="center"/>
          </w:tcPr>
          <w:p w14:paraId="334C9ED2">
            <w:pPr>
              <w:spacing w:line="300" w:lineRule="exact"/>
              <w:jc w:val="left"/>
              <w:rPr>
                <w:rFonts w:ascii="方正书宋_GBK" w:eastAsia="方正书宋_GBK"/>
              </w:rPr>
            </w:pPr>
          </w:p>
        </w:tc>
        <w:tc>
          <w:tcPr>
            <w:tcW w:w="691" w:type="dxa"/>
            <w:vAlign w:val="center"/>
          </w:tcPr>
          <w:p w14:paraId="1EF3EF8F">
            <w:pPr>
              <w:spacing w:line="300" w:lineRule="exact"/>
              <w:jc w:val="left"/>
              <w:rPr>
                <w:rFonts w:ascii="方正书宋_GBK" w:eastAsia="方正书宋_GBK"/>
              </w:rPr>
            </w:pPr>
          </w:p>
        </w:tc>
        <w:tc>
          <w:tcPr>
            <w:tcW w:w="649" w:type="dxa"/>
            <w:vAlign w:val="center"/>
          </w:tcPr>
          <w:p w14:paraId="417CA67C">
            <w:pPr>
              <w:spacing w:line="300" w:lineRule="exact"/>
              <w:jc w:val="left"/>
              <w:rPr>
                <w:rFonts w:ascii="方正书宋_GBK" w:eastAsia="方正书宋_GBK"/>
              </w:rPr>
            </w:pPr>
          </w:p>
        </w:tc>
        <w:tc>
          <w:tcPr>
            <w:tcW w:w="617" w:type="dxa"/>
            <w:vAlign w:val="center"/>
          </w:tcPr>
          <w:p w14:paraId="44C05465">
            <w:pPr>
              <w:spacing w:line="300" w:lineRule="exact"/>
              <w:jc w:val="right"/>
              <w:rPr>
                <w:rFonts w:ascii="方正书宋_GBK" w:eastAsia="方正书宋_GBK"/>
              </w:rPr>
            </w:pPr>
          </w:p>
        </w:tc>
        <w:tc>
          <w:tcPr>
            <w:tcW w:w="647" w:type="dxa"/>
            <w:vAlign w:val="center"/>
          </w:tcPr>
          <w:p w14:paraId="46D5687C">
            <w:pPr>
              <w:spacing w:line="300" w:lineRule="exact"/>
              <w:jc w:val="right"/>
              <w:rPr>
                <w:rFonts w:ascii="方正书宋_GBK" w:eastAsia="方正书宋_GBK"/>
              </w:rPr>
            </w:pPr>
          </w:p>
        </w:tc>
        <w:tc>
          <w:tcPr>
            <w:tcW w:w="633" w:type="dxa"/>
            <w:vAlign w:val="center"/>
          </w:tcPr>
          <w:p w14:paraId="69DB0B4E">
            <w:pPr>
              <w:spacing w:line="300" w:lineRule="exact"/>
              <w:jc w:val="right"/>
              <w:rPr>
                <w:rFonts w:ascii="方正书宋_GBK" w:eastAsia="方正书宋_GBK"/>
              </w:rPr>
            </w:pPr>
          </w:p>
        </w:tc>
        <w:tc>
          <w:tcPr>
            <w:tcW w:w="633" w:type="dxa"/>
            <w:vAlign w:val="center"/>
          </w:tcPr>
          <w:p w14:paraId="5D5F3CCA">
            <w:pPr>
              <w:spacing w:line="300" w:lineRule="exact"/>
              <w:jc w:val="right"/>
              <w:rPr>
                <w:rFonts w:ascii="方正书宋_GBK" w:eastAsia="方正书宋_GBK"/>
              </w:rPr>
            </w:pPr>
          </w:p>
        </w:tc>
        <w:tc>
          <w:tcPr>
            <w:tcW w:w="633" w:type="dxa"/>
            <w:vAlign w:val="center"/>
          </w:tcPr>
          <w:p w14:paraId="06024A18">
            <w:pPr>
              <w:spacing w:line="300" w:lineRule="exact"/>
              <w:jc w:val="right"/>
              <w:rPr>
                <w:rFonts w:ascii="方正书宋_GBK" w:eastAsia="方正书宋_GBK"/>
              </w:rPr>
            </w:pPr>
          </w:p>
        </w:tc>
        <w:tc>
          <w:tcPr>
            <w:tcW w:w="633" w:type="dxa"/>
            <w:vAlign w:val="center"/>
          </w:tcPr>
          <w:p w14:paraId="23AC55D5">
            <w:pPr>
              <w:spacing w:line="300" w:lineRule="exact"/>
              <w:jc w:val="right"/>
              <w:rPr>
                <w:rFonts w:ascii="方正书宋_GBK" w:eastAsia="方正书宋_GBK"/>
              </w:rPr>
            </w:pPr>
          </w:p>
        </w:tc>
        <w:tc>
          <w:tcPr>
            <w:tcW w:w="633" w:type="dxa"/>
            <w:vAlign w:val="center"/>
          </w:tcPr>
          <w:p w14:paraId="5BF4D8F5">
            <w:pPr>
              <w:spacing w:line="300" w:lineRule="exact"/>
              <w:jc w:val="right"/>
              <w:rPr>
                <w:rFonts w:ascii="方正书宋_GBK" w:eastAsia="方正书宋_GBK"/>
              </w:rPr>
            </w:pPr>
          </w:p>
        </w:tc>
        <w:tc>
          <w:tcPr>
            <w:tcW w:w="633" w:type="dxa"/>
            <w:vAlign w:val="center"/>
          </w:tcPr>
          <w:p w14:paraId="713D4815">
            <w:pPr>
              <w:spacing w:line="300" w:lineRule="exact"/>
              <w:jc w:val="right"/>
              <w:rPr>
                <w:rFonts w:ascii="方正书宋_GBK" w:eastAsia="方正书宋_GBK"/>
              </w:rPr>
            </w:pPr>
          </w:p>
        </w:tc>
        <w:tc>
          <w:tcPr>
            <w:tcW w:w="597" w:type="dxa"/>
            <w:vAlign w:val="center"/>
          </w:tcPr>
          <w:p w14:paraId="452188A1">
            <w:pPr>
              <w:spacing w:line="300" w:lineRule="exact"/>
              <w:jc w:val="right"/>
              <w:rPr>
                <w:rFonts w:ascii="方正书宋_GBK" w:eastAsia="方正书宋_GBK"/>
              </w:rPr>
            </w:pPr>
          </w:p>
        </w:tc>
      </w:tr>
      <w:tr w14:paraId="0D64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4AD7F265">
            <w:pPr>
              <w:spacing w:line="300" w:lineRule="exact"/>
              <w:jc w:val="left"/>
              <w:rPr>
                <w:rFonts w:ascii="方正书宋_GBK" w:eastAsia="方正书宋_GBK"/>
              </w:rPr>
            </w:pPr>
          </w:p>
        </w:tc>
        <w:tc>
          <w:tcPr>
            <w:tcW w:w="762" w:type="dxa"/>
            <w:vAlign w:val="center"/>
          </w:tcPr>
          <w:p w14:paraId="2B80FB34">
            <w:pPr>
              <w:spacing w:line="300" w:lineRule="exact"/>
              <w:jc w:val="right"/>
              <w:rPr>
                <w:rFonts w:ascii="方正书宋_GBK" w:eastAsia="方正书宋_GBK"/>
              </w:rPr>
            </w:pPr>
          </w:p>
        </w:tc>
        <w:tc>
          <w:tcPr>
            <w:tcW w:w="633" w:type="dxa"/>
            <w:vAlign w:val="center"/>
          </w:tcPr>
          <w:p w14:paraId="6B695D42">
            <w:pPr>
              <w:spacing w:line="300" w:lineRule="exact"/>
              <w:jc w:val="left"/>
              <w:rPr>
                <w:rFonts w:ascii="方正书宋_GBK" w:eastAsia="方正书宋_GBK"/>
              </w:rPr>
            </w:pPr>
          </w:p>
        </w:tc>
        <w:tc>
          <w:tcPr>
            <w:tcW w:w="691" w:type="dxa"/>
            <w:vAlign w:val="center"/>
          </w:tcPr>
          <w:p w14:paraId="7BE93843">
            <w:pPr>
              <w:spacing w:line="300" w:lineRule="exact"/>
              <w:jc w:val="left"/>
              <w:rPr>
                <w:rFonts w:ascii="方正书宋_GBK" w:eastAsia="方正书宋_GBK"/>
              </w:rPr>
            </w:pPr>
          </w:p>
        </w:tc>
        <w:tc>
          <w:tcPr>
            <w:tcW w:w="649" w:type="dxa"/>
            <w:vAlign w:val="center"/>
          </w:tcPr>
          <w:p w14:paraId="1DBEB6E1">
            <w:pPr>
              <w:spacing w:line="300" w:lineRule="exact"/>
              <w:jc w:val="left"/>
              <w:rPr>
                <w:rFonts w:ascii="方正书宋_GBK" w:eastAsia="方正书宋_GBK"/>
              </w:rPr>
            </w:pPr>
          </w:p>
        </w:tc>
        <w:tc>
          <w:tcPr>
            <w:tcW w:w="617" w:type="dxa"/>
            <w:vAlign w:val="center"/>
          </w:tcPr>
          <w:p w14:paraId="14DDDDA8">
            <w:pPr>
              <w:spacing w:line="300" w:lineRule="exact"/>
              <w:jc w:val="right"/>
              <w:rPr>
                <w:rFonts w:ascii="方正书宋_GBK" w:eastAsia="方正书宋_GBK"/>
              </w:rPr>
            </w:pPr>
          </w:p>
        </w:tc>
        <w:tc>
          <w:tcPr>
            <w:tcW w:w="647" w:type="dxa"/>
            <w:vAlign w:val="center"/>
          </w:tcPr>
          <w:p w14:paraId="67131BAB">
            <w:pPr>
              <w:spacing w:line="300" w:lineRule="exact"/>
              <w:jc w:val="right"/>
              <w:rPr>
                <w:rFonts w:ascii="方正书宋_GBK" w:eastAsia="方正书宋_GBK"/>
              </w:rPr>
            </w:pPr>
          </w:p>
        </w:tc>
        <w:tc>
          <w:tcPr>
            <w:tcW w:w="633" w:type="dxa"/>
            <w:vAlign w:val="center"/>
          </w:tcPr>
          <w:p w14:paraId="1AC8EC3A">
            <w:pPr>
              <w:spacing w:line="300" w:lineRule="exact"/>
              <w:jc w:val="right"/>
              <w:rPr>
                <w:rFonts w:ascii="方正书宋_GBK" w:eastAsia="方正书宋_GBK"/>
              </w:rPr>
            </w:pPr>
          </w:p>
        </w:tc>
        <w:tc>
          <w:tcPr>
            <w:tcW w:w="633" w:type="dxa"/>
            <w:vAlign w:val="center"/>
          </w:tcPr>
          <w:p w14:paraId="67E7CC37">
            <w:pPr>
              <w:spacing w:line="300" w:lineRule="exact"/>
              <w:jc w:val="right"/>
              <w:rPr>
                <w:rFonts w:ascii="方正书宋_GBK" w:eastAsia="方正书宋_GBK"/>
              </w:rPr>
            </w:pPr>
          </w:p>
        </w:tc>
        <w:tc>
          <w:tcPr>
            <w:tcW w:w="633" w:type="dxa"/>
            <w:vAlign w:val="center"/>
          </w:tcPr>
          <w:p w14:paraId="09C097E8">
            <w:pPr>
              <w:spacing w:line="300" w:lineRule="exact"/>
              <w:jc w:val="right"/>
              <w:rPr>
                <w:rFonts w:ascii="方正书宋_GBK" w:eastAsia="方正书宋_GBK"/>
              </w:rPr>
            </w:pPr>
          </w:p>
        </w:tc>
        <w:tc>
          <w:tcPr>
            <w:tcW w:w="633" w:type="dxa"/>
            <w:vAlign w:val="center"/>
          </w:tcPr>
          <w:p w14:paraId="657058E8">
            <w:pPr>
              <w:spacing w:line="300" w:lineRule="exact"/>
              <w:jc w:val="right"/>
              <w:rPr>
                <w:rFonts w:ascii="方正书宋_GBK" w:eastAsia="方正书宋_GBK"/>
              </w:rPr>
            </w:pPr>
          </w:p>
        </w:tc>
        <w:tc>
          <w:tcPr>
            <w:tcW w:w="633" w:type="dxa"/>
            <w:vAlign w:val="center"/>
          </w:tcPr>
          <w:p w14:paraId="6F55D0C8">
            <w:pPr>
              <w:spacing w:line="300" w:lineRule="exact"/>
              <w:jc w:val="right"/>
              <w:rPr>
                <w:rFonts w:ascii="方正书宋_GBK" w:eastAsia="方正书宋_GBK"/>
              </w:rPr>
            </w:pPr>
          </w:p>
        </w:tc>
        <w:tc>
          <w:tcPr>
            <w:tcW w:w="633" w:type="dxa"/>
            <w:vAlign w:val="center"/>
          </w:tcPr>
          <w:p w14:paraId="3EDED58E">
            <w:pPr>
              <w:spacing w:line="300" w:lineRule="exact"/>
              <w:jc w:val="right"/>
              <w:rPr>
                <w:rFonts w:ascii="方正书宋_GBK" w:eastAsia="方正书宋_GBK"/>
              </w:rPr>
            </w:pPr>
          </w:p>
        </w:tc>
        <w:tc>
          <w:tcPr>
            <w:tcW w:w="597" w:type="dxa"/>
            <w:vAlign w:val="center"/>
          </w:tcPr>
          <w:p w14:paraId="6251DCF1">
            <w:pPr>
              <w:spacing w:line="300" w:lineRule="exact"/>
              <w:jc w:val="right"/>
              <w:rPr>
                <w:rFonts w:ascii="方正书宋_GBK" w:eastAsia="方正书宋_GBK"/>
              </w:rPr>
            </w:pPr>
          </w:p>
        </w:tc>
      </w:tr>
      <w:tr w14:paraId="4247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7F4878E9">
            <w:pPr>
              <w:spacing w:line="300" w:lineRule="exact"/>
              <w:jc w:val="left"/>
              <w:rPr>
                <w:rFonts w:ascii="方正书宋_GBK" w:eastAsia="方正书宋_GBK"/>
              </w:rPr>
            </w:pPr>
          </w:p>
        </w:tc>
        <w:tc>
          <w:tcPr>
            <w:tcW w:w="762" w:type="dxa"/>
            <w:vAlign w:val="center"/>
          </w:tcPr>
          <w:p w14:paraId="36B04136">
            <w:pPr>
              <w:spacing w:line="300" w:lineRule="exact"/>
              <w:jc w:val="right"/>
              <w:rPr>
                <w:rFonts w:ascii="方正书宋_GBK" w:eastAsia="方正书宋_GBK"/>
              </w:rPr>
            </w:pPr>
          </w:p>
        </w:tc>
        <w:tc>
          <w:tcPr>
            <w:tcW w:w="633" w:type="dxa"/>
            <w:vAlign w:val="center"/>
          </w:tcPr>
          <w:p w14:paraId="0671EC43">
            <w:pPr>
              <w:spacing w:line="300" w:lineRule="exact"/>
              <w:jc w:val="left"/>
              <w:rPr>
                <w:rFonts w:ascii="方正书宋_GBK" w:eastAsia="方正书宋_GBK"/>
              </w:rPr>
            </w:pPr>
          </w:p>
        </w:tc>
        <w:tc>
          <w:tcPr>
            <w:tcW w:w="691" w:type="dxa"/>
            <w:vAlign w:val="center"/>
          </w:tcPr>
          <w:p w14:paraId="4EBDA22F">
            <w:pPr>
              <w:spacing w:line="300" w:lineRule="exact"/>
              <w:jc w:val="left"/>
              <w:rPr>
                <w:rFonts w:ascii="方正书宋_GBK" w:eastAsia="方正书宋_GBK"/>
              </w:rPr>
            </w:pPr>
          </w:p>
        </w:tc>
        <w:tc>
          <w:tcPr>
            <w:tcW w:w="649" w:type="dxa"/>
            <w:vAlign w:val="center"/>
          </w:tcPr>
          <w:p w14:paraId="6FEA3F28">
            <w:pPr>
              <w:spacing w:line="300" w:lineRule="exact"/>
              <w:jc w:val="left"/>
              <w:rPr>
                <w:rFonts w:ascii="方正书宋_GBK" w:eastAsia="方正书宋_GBK"/>
              </w:rPr>
            </w:pPr>
          </w:p>
        </w:tc>
        <w:tc>
          <w:tcPr>
            <w:tcW w:w="617" w:type="dxa"/>
            <w:vAlign w:val="center"/>
          </w:tcPr>
          <w:p w14:paraId="029853C5">
            <w:pPr>
              <w:spacing w:line="300" w:lineRule="exact"/>
              <w:jc w:val="right"/>
              <w:rPr>
                <w:rFonts w:ascii="方正书宋_GBK" w:eastAsia="方正书宋_GBK"/>
              </w:rPr>
            </w:pPr>
          </w:p>
        </w:tc>
        <w:tc>
          <w:tcPr>
            <w:tcW w:w="647" w:type="dxa"/>
            <w:vAlign w:val="center"/>
          </w:tcPr>
          <w:p w14:paraId="5B49BE87">
            <w:pPr>
              <w:spacing w:line="300" w:lineRule="exact"/>
              <w:jc w:val="right"/>
              <w:rPr>
                <w:rFonts w:ascii="方正书宋_GBK" w:eastAsia="方正书宋_GBK"/>
              </w:rPr>
            </w:pPr>
          </w:p>
        </w:tc>
        <w:tc>
          <w:tcPr>
            <w:tcW w:w="633" w:type="dxa"/>
            <w:vAlign w:val="center"/>
          </w:tcPr>
          <w:p w14:paraId="4B46103D">
            <w:pPr>
              <w:spacing w:line="300" w:lineRule="exact"/>
              <w:jc w:val="right"/>
              <w:rPr>
                <w:rFonts w:ascii="方正书宋_GBK" w:eastAsia="方正书宋_GBK"/>
              </w:rPr>
            </w:pPr>
          </w:p>
        </w:tc>
        <w:tc>
          <w:tcPr>
            <w:tcW w:w="633" w:type="dxa"/>
            <w:vAlign w:val="center"/>
          </w:tcPr>
          <w:p w14:paraId="20F0B8BB">
            <w:pPr>
              <w:spacing w:line="300" w:lineRule="exact"/>
              <w:jc w:val="right"/>
              <w:rPr>
                <w:rFonts w:ascii="方正书宋_GBK" w:eastAsia="方正书宋_GBK"/>
              </w:rPr>
            </w:pPr>
          </w:p>
        </w:tc>
        <w:tc>
          <w:tcPr>
            <w:tcW w:w="633" w:type="dxa"/>
            <w:vAlign w:val="center"/>
          </w:tcPr>
          <w:p w14:paraId="5C06D442">
            <w:pPr>
              <w:spacing w:line="300" w:lineRule="exact"/>
              <w:jc w:val="right"/>
              <w:rPr>
                <w:rFonts w:ascii="方正书宋_GBK" w:eastAsia="方正书宋_GBK"/>
              </w:rPr>
            </w:pPr>
          </w:p>
        </w:tc>
        <w:tc>
          <w:tcPr>
            <w:tcW w:w="633" w:type="dxa"/>
            <w:vAlign w:val="center"/>
          </w:tcPr>
          <w:p w14:paraId="3038ACD3">
            <w:pPr>
              <w:spacing w:line="300" w:lineRule="exact"/>
              <w:jc w:val="right"/>
              <w:rPr>
                <w:rFonts w:ascii="方正书宋_GBK" w:eastAsia="方正书宋_GBK"/>
              </w:rPr>
            </w:pPr>
          </w:p>
        </w:tc>
        <w:tc>
          <w:tcPr>
            <w:tcW w:w="633" w:type="dxa"/>
            <w:vAlign w:val="center"/>
          </w:tcPr>
          <w:p w14:paraId="11B55C73">
            <w:pPr>
              <w:spacing w:line="300" w:lineRule="exact"/>
              <w:jc w:val="right"/>
              <w:rPr>
                <w:rFonts w:ascii="方正书宋_GBK" w:eastAsia="方正书宋_GBK"/>
              </w:rPr>
            </w:pPr>
          </w:p>
        </w:tc>
        <w:tc>
          <w:tcPr>
            <w:tcW w:w="633" w:type="dxa"/>
            <w:vAlign w:val="center"/>
          </w:tcPr>
          <w:p w14:paraId="340844D0">
            <w:pPr>
              <w:spacing w:line="300" w:lineRule="exact"/>
              <w:jc w:val="right"/>
              <w:rPr>
                <w:rFonts w:ascii="方正书宋_GBK" w:eastAsia="方正书宋_GBK"/>
              </w:rPr>
            </w:pPr>
          </w:p>
        </w:tc>
        <w:tc>
          <w:tcPr>
            <w:tcW w:w="597" w:type="dxa"/>
            <w:vAlign w:val="center"/>
          </w:tcPr>
          <w:p w14:paraId="6EDFB5EE">
            <w:pPr>
              <w:spacing w:line="300" w:lineRule="exact"/>
              <w:jc w:val="right"/>
              <w:rPr>
                <w:rFonts w:ascii="方正书宋_GBK" w:eastAsia="方正书宋_GBK"/>
              </w:rPr>
            </w:pPr>
          </w:p>
        </w:tc>
      </w:tr>
      <w:tr w14:paraId="6A16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37549613">
            <w:pPr>
              <w:spacing w:line="300" w:lineRule="exact"/>
              <w:jc w:val="left"/>
              <w:rPr>
                <w:rFonts w:ascii="方正书宋_GBK" w:eastAsia="方正书宋_GBK"/>
              </w:rPr>
            </w:pPr>
          </w:p>
        </w:tc>
        <w:tc>
          <w:tcPr>
            <w:tcW w:w="762" w:type="dxa"/>
            <w:vAlign w:val="center"/>
          </w:tcPr>
          <w:p w14:paraId="1D91610B">
            <w:pPr>
              <w:spacing w:line="300" w:lineRule="exact"/>
              <w:jc w:val="right"/>
              <w:rPr>
                <w:rFonts w:ascii="方正书宋_GBK" w:eastAsia="方正书宋_GBK"/>
              </w:rPr>
            </w:pPr>
          </w:p>
        </w:tc>
        <w:tc>
          <w:tcPr>
            <w:tcW w:w="633" w:type="dxa"/>
            <w:vAlign w:val="center"/>
          </w:tcPr>
          <w:p w14:paraId="446AA3D1">
            <w:pPr>
              <w:spacing w:line="300" w:lineRule="exact"/>
              <w:jc w:val="left"/>
              <w:rPr>
                <w:rFonts w:ascii="方正书宋_GBK" w:eastAsia="方正书宋_GBK"/>
              </w:rPr>
            </w:pPr>
          </w:p>
        </w:tc>
        <w:tc>
          <w:tcPr>
            <w:tcW w:w="691" w:type="dxa"/>
            <w:vAlign w:val="center"/>
          </w:tcPr>
          <w:p w14:paraId="4E29E4BA">
            <w:pPr>
              <w:spacing w:line="300" w:lineRule="exact"/>
              <w:jc w:val="left"/>
              <w:rPr>
                <w:rFonts w:ascii="方正书宋_GBK" w:eastAsia="方正书宋_GBK"/>
              </w:rPr>
            </w:pPr>
          </w:p>
        </w:tc>
        <w:tc>
          <w:tcPr>
            <w:tcW w:w="649" w:type="dxa"/>
            <w:vAlign w:val="center"/>
          </w:tcPr>
          <w:p w14:paraId="3EBFC234">
            <w:pPr>
              <w:spacing w:line="300" w:lineRule="exact"/>
              <w:jc w:val="left"/>
              <w:rPr>
                <w:rFonts w:ascii="方正书宋_GBK" w:eastAsia="方正书宋_GBK"/>
              </w:rPr>
            </w:pPr>
          </w:p>
        </w:tc>
        <w:tc>
          <w:tcPr>
            <w:tcW w:w="617" w:type="dxa"/>
            <w:vAlign w:val="center"/>
          </w:tcPr>
          <w:p w14:paraId="20EE7A90">
            <w:pPr>
              <w:spacing w:line="300" w:lineRule="exact"/>
              <w:jc w:val="right"/>
              <w:rPr>
                <w:rFonts w:ascii="方正书宋_GBK" w:eastAsia="方正书宋_GBK"/>
              </w:rPr>
            </w:pPr>
          </w:p>
        </w:tc>
        <w:tc>
          <w:tcPr>
            <w:tcW w:w="647" w:type="dxa"/>
            <w:vAlign w:val="center"/>
          </w:tcPr>
          <w:p w14:paraId="76E8BD81">
            <w:pPr>
              <w:spacing w:line="300" w:lineRule="exact"/>
              <w:jc w:val="right"/>
              <w:rPr>
                <w:rFonts w:ascii="方正书宋_GBK" w:eastAsia="方正书宋_GBK"/>
              </w:rPr>
            </w:pPr>
          </w:p>
        </w:tc>
        <w:tc>
          <w:tcPr>
            <w:tcW w:w="633" w:type="dxa"/>
            <w:vAlign w:val="center"/>
          </w:tcPr>
          <w:p w14:paraId="2E73F30B">
            <w:pPr>
              <w:spacing w:line="300" w:lineRule="exact"/>
              <w:jc w:val="right"/>
              <w:rPr>
                <w:rFonts w:ascii="方正书宋_GBK" w:eastAsia="方正书宋_GBK"/>
              </w:rPr>
            </w:pPr>
          </w:p>
        </w:tc>
        <w:tc>
          <w:tcPr>
            <w:tcW w:w="633" w:type="dxa"/>
            <w:vAlign w:val="center"/>
          </w:tcPr>
          <w:p w14:paraId="7A553B2C">
            <w:pPr>
              <w:spacing w:line="300" w:lineRule="exact"/>
              <w:jc w:val="right"/>
              <w:rPr>
                <w:rFonts w:ascii="方正书宋_GBK" w:eastAsia="方正书宋_GBK"/>
              </w:rPr>
            </w:pPr>
          </w:p>
        </w:tc>
        <w:tc>
          <w:tcPr>
            <w:tcW w:w="633" w:type="dxa"/>
            <w:vAlign w:val="center"/>
          </w:tcPr>
          <w:p w14:paraId="37403045">
            <w:pPr>
              <w:spacing w:line="300" w:lineRule="exact"/>
              <w:jc w:val="right"/>
              <w:rPr>
                <w:rFonts w:ascii="方正书宋_GBK" w:eastAsia="方正书宋_GBK"/>
              </w:rPr>
            </w:pPr>
          </w:p>
        </w:tc>
        <w:tc>
          <w:tcPr>
            <w:tcW w:w="633" w:type="dxa"/>
            <w:vAlign w:val="center"/>
          </w:tcPr>
          <w:p w14:paraId="1CFC97CB">
            <w:pPr>
              <w:spacing w:line="300" w:lineRule="exact"/>
              <w:jc w:val="right"/>
              <w:rPr>
                <w:rFonts w:ascii="方正书宋_GBK" w:eastAsia="方正书宋_GBK"/>
              </w:rPr>
            </w:pPr>
          </w:p>
        </w:tc>
        <w:tc>
          <w:tcPr>
            <w:tcW w:w="633" w:type="dxa"/>
            <w:vAlign w:val="center"/>
          </w:tcPr>
          <w:p w14:paraId="4BB0F248">
            <w:pPr>
              <w:spacing w:line="300" w:lineRule="exact"/>
              <w:jc w:val="right"/>
              <w:rPr>
                <w:rFonts w:ascii="方正书宋_GBK" w:eastAsia="方正书宋_GBK"/>
              </w:rPr>
            </w:pPr>
          </w:p>
        </w:tc>
        <w:tc>
          <w:tcPr>
            <w:tcW w:w="633" w:type="dxa"/>
            <w:vAlign w:val="center"/>
          </w:tcPr>
          <w:p w14:paraId="64B7E236">
            <w:pPr>
              <w:spacing w:line="300" w:lineRule="exact"/>
              <w:jc w:val="right"/>
              <w:rPr>
                <w:rFonts w:ascii="方正书宋_GBK" w:eastAsia="方正书宋_GBK"/>
              </w:rPr>
            </w:pPr>
          </w:p>
        </w:tc>
        <w:tc>
          <w:tcPr>
            <w:tcW w:w="597" w:type="dxa"/>
            <w:vAlign w:val="center"/>
          </w:tcPr>
          <w:p w14:paraId="5DB943B2">
            <w:pPr>
              <w:spacing w:line="300" w:lineRule="exact"/>
              <w:jc w:val="right"/>
              <w:rPr>
                <w:rFonts w:ascii="方正书宋_GBK" w:eastAsia="方正书宋_GBK"/>
              </w:rPr>
            </w:pPr>
          </w:p>
        </w:tc>
      </w:tr>
      <w:tr w14:paraId="7793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767EEC77">
            <w:pPr>
              <w:spacing w:line="300" w:lineRule="exact"/>
              <w:jc w:val="left"/>
              <w:rPr>
                <w:rFonts w:ascii="方正书宋_GBK" w:eastAsia="方正书宋_GBK"/>
              </w:rPr>
            </w:pPr>
          </w:p>
        </w:tc>
        <w:tc>
          <w:tcPr>
            <w:tcW w:w="762" w:type="dxa"/>
            <w:vAlign w:val="center"/>
          </w:tcPr>
          <w:p w14:paraId="6EDCCB60">
            <w:pPr>
              <w:spacing w:line="300" w:lineRule="exact"/>
              <w:jc w:val="right"/>
              <w:rPr>
                <w:rFonts w:ascii="方正书宋_GBK" w:eastAsia="方正书宋_GBK"/>
              </w:rPr>
            </w:pPr>
          </w:p>
        </w:tc>
        <w:tc>
          <w:tcPr>
            <w:tcW w:w="633" w:type="dxa"/>
            <w:vAlign w:val="center"/>
          </w:tcPr>
          <w:p w14:paraId="75BF184E">
            <w:pPr>
              <w:spacing w:line="300" w:lineRule="exact"/>
              <w:jc w:val="left"/>
              <w:rPr>
                <w:rFonts w:ascii="方正书宋_GBK" w:eastAsia="方正书宋_GBK"/>
              </w:rPr>
            </w:pPr>
          </w:p>
        </w:tc>
        <w:tc>
          <w:tcPr>
            <w:tcW w:w="691" w:type="dxa"/>
            <w:vAlign w:val="center"/>
          </w:tcPr>
          <w:p w14:paraId="59C1FF27">
            <w:pPr>
              <w:spacing w:line="300" w:lineRule="exact"/>
              <w:jc w:val="left"/>
              <w:rPr>
                <w:rFonts w:ascii="方正书宋_GBK" w:eastAsia="方正书宋_GBK"/>
              </w:rPr>
            </w:pPr>
          </w:p>
        </w:tc>
        <w:tc>
          <w:tcPr>
            <w:tcW w:w="649" w:type="dxa"/>
            <w:vAlign w:val="center"/>
          </w:tcPr>
          <w:p w14:paraId="636C07D3">
            <w:pPr>
              <w:spacing w:line="300" w:lineRule="exact"/>
              <w:jc w:val="left"/>
              <w:rPr>
                <w:rFonts w:ascii="方正书宋_GBK" w:eastAsia="方正书宋_GBK"/>
              </w:rPr>
            </w:pPr>
          </w:p>
        </w:tc>
        <w:tc>
          <w:tcPr>
            <w:tcW w:w="617" w:type="dxa"/>
            <w:vAlign w:val="center"/>
          </w:tcPr>
          <w:p w14:paraId="476A4061">
            <w:pPr>
              <w:spacing w:line="300" w:lineRule="exact"/>
              <w:jc w:val="right"/>
              <w:rPr>
                <w:rFonts w:ascii="方正书宋_GBK" w:eastAsia="方正书宋_GBK"/>
              </w:rPr>
            </w:pPr>
          </w:p>
        </w:tc>
        <w:tc>
          <w:tcPr>
            <w:tcW w:w="647" w:type="dxa"/>
            <w:vAlign w:val="center"/>
          </w:tcPr>
          <w:p w14:paraId="4FDC4F7E">
            <w:pPr>
              <w:spacing w:line="300" w:lineRule="exact"/>
              <w:jc w:val="right"/>
              <w:rPr>
                <w:rFonts w:ascii="方正书宋_GBK" w:eastAsia="方正书宋_GBK"/>
              </w:rPr>
            </w:pPr>
          </w:p>
        </w:tc>
        <w:tc>
          <w:tcPr>
            <w:tcW w:w="633" w:type="dxa"/>
            <w:vAlign w:val="center"/>
          </w:tcPr>
          <w:p w14:paraId="62010F45">
            <w:pPr>
              <w:spacing w:line="300" w:lineRule="exact"/>
              <w:jc w:val="right"/>
              <w:rPr>
                <w:rFonts w:ascii="方正书宋_GBK" w:eastAsia="方正书宋_GBK"/>
              </w:rPr>
            </w:pPr>
          </w:p>
        </w:tc>
        <w:tc>
          <w:tcPr>
            <w:tcW w:w="633" w:type="dxa"/>
            <w:vAlign w:val="center"/>
          </w:tcPr>
          <w:p w14:paraId="54F69D0E">
            <w:pPr>
              <w:spacing w:line="300" w:lineRule="exact"/>
              <w:jc w:val="right"/>
              <w:rPr>
                <w:rFonts w:ascii="方正书宋_GBK" w:eastAsia="方正书宋_GBK"/>
              </w:rPr>
            </w:pPr>
          </w:p>
        </w:tc>
        <w:tc>
          <w:tcPr>
            <w:tcW w:w="633" w:type="dxa"/>
            <w:vAlign w:val="center"/>
          </w:tcPr>
          <w:p w14:paraId="6CFB04C9">
            <w:pPr>
              <w:spacing w:line="300" w:lineRule="exact"/>
              <w:jc w:val="right"/>
              <w:rPr>
                <w:rFonts w:ascii="方正书宋_GBK" w:eastAsia="方正书宋_GBK"/>
              </w:rPr>
            </w:pPr>
          </w:p>
        </w:tc>
        <w:tc>
          <w:tcPr>
            <w:tcW w:w="633" w:type="dxa"/>
            <w:vAlign w:val="center"/>
          </w:tcPr>
          <w:p w14:paraId="4B494065">
            <w:pPr>
              <w:spacing w:line="300" w:lineRule="exact"/>
              <w:jc w:val="right"/>
              <w:rPr>
                <w:rFonts w:ascii="方正书宋_GBK" w:eastAsia="方正书宋_GBK"/>
              </w:rPr>
            </w:pPr>
          </w:p>
        </w:tc>
        <w:tc>
          <w:tcPr>
            <w:tcW w:w="633" w:type="dxa"/>
            <w:vAlign w:val="center"/>
          </w:tcPr>
          <w:p w14:paraId="502DECAF">
            <w:pPr>
              <w:spacing w:line="300" w:lineRule="exact"/>
              <w:jc w:val="right"/>
              <w:rPr>
                <w:rFonts w:ascii="方正书宋_GBK" w:eastAsia="方正书宋_GBK"/>
              </w:rPr>
            </w:pPr>
          </w:p>
        </w:tc>
        <w:tc>
          <w:tcPr>
            <w:tcW w:w="633" w:type="dxa"/>
            <w:vAlign w:val="center"/>
          </w:tcPr>
          <w:p w14:paraId="49DF4CC0">
            <w:pPr>
              <w:spacing w:line="300" w:lineRule="exact"/>
              <w:jc w:val="right"/>
              <w:rPr>
                <w:rFonts w:ascii="方正书宋_GBK" w:eastAsia="方正书宋_GBK"/>
              </w:rPr>
            </w:pPr>
          </w:p>
        </w:tc>
        <w:tc>
          <w:tcPr>
            <w:tcW w:w="597" w:type="dxa"/>
            <w:vAlign w:val="center"/>
          </w:tcPr>
          <w:p w14:paraId="0B4391B4">
            <w:pPr>
              <w:spacing w:line="300" w:lineRule="exact"/>
              <w:jc w:val="right"/>
              <w:rPr>
                <w:rFonts w:ascii="方正书宋_GBK" w:eastAsia="方正书宋_GBK"/>
              </w:rPr>
            </w:pPr>
          </w:p>
        </w:tc>
      </w:tr>
      <w:tr w14:paraId="1450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51F3AAEA">
            <w:pPr>
              <w:spacing w:line="300" w:lineRule="exact"/>
              <w:jc w:val="left"/>
              <w:rPr>
                <w:rFonts w:ascii="方正书宋_GBK" w:eastAsia="方正书宋_GBK"/>
              </w:rPr>
            </w:pPr>
          </w:p>
        </w:tc>
        <w:tc>
          <w:tcPr>
            <w:tcW w:w="762" w:type="dxa"/>
            <w:vAlign w:val="center"/>
          </w:tcPr>
          <w:p w14:paraId="01F37AF5">
            <w:pPr>
              <w:spacing w:line="300" w:lineRule="exact"/>
              <w:jc w:val="right"/>
              <w:rPr>
                <w:rFonts w:ascii="方正书宋_GBK" w:eastAsia="方正书宋_GBK"/>
              </w:rPr>
            </w:pPr>
          </w:p>
        </w:tc>
        <w:tc>
          <w:tcPr>
            <w:tcW w:w="633" w:type="dxa"/>
            <w:vAlign w:val="center"/>
          </w:tcPr>
          <w:p w14:paraId="74603AB3">
            <w:pPr>
              <w:spacing w:line="300" w:lineRule="exact"/>
              <w:jc w:val="left"/>
              <w:rPr>
                <w:rFonts w:ascii="方正书宋_GBK" w:eastAsia="方正书宋_GBK"/>
              </w:rPr>
            </w:pPr>
          </w:p>
        </w:tc>
        <w:tc>
          <w:tcPr>
            <w:tcW w:w="691" w:type="dxa"/>
            <w:vAlign w:val="center"/>
          </w:tcPr>
          <w:p w14:paraId="06E5DE58">
            <w:pPr>
              <w:spacing w:line="300" w:lineRule="exact"/>
              <w:jc w:val="left"/>
              <w:rPr>
                <w:rFonts w:ascii="方正书宋_GBK" w:eastAsia="方正书宋_GBK"/>
              </w:rPr>
            </w:pPr>
          </w:p>
        </w:tc>
        <w:tc>
          <w:tcPr>
            <w:tcW w:w="649" w:type="dxa"/>
            <w:vAlign w:val="center"/>
          </w:tcPr>
          <w:p w14:paraId="0859F0B5">
            <w:pPr>
              <w:spacing w:line="300" w:lineRule="exact"/>
              <w:jc w:val="left"/>
              <w:rPr>
                <w:rFonts w:ascii="方正书宋_GBK" w:eastAsia="方正书宋_GBK"/>
              </w:rPr>
            </w:pPr>
          </w:p>
        </w:tc>
        <w:tc>
          <w:tcPr>
            <w:tcW w:w="617" w:type="dxa"/>
            <w:vAlign w:val="center"/>
          </w:tcPr>
          <w:p w14:paraId="298F8CFF">
            <w:pPr>
              <w:spacing w:line="300" w:lineRule="exact"/>
              <w:jc w:val="right"/>
              <w:rPr>
                <w:rFonts w:ascii="方正书宋_GBK" w:eastAsia="方正书宋_GBK"/>
              </w:rPr>
            </w:pPr>
          </w:p>
        </w:tc>
        <w:tc>
          <w:tcPr>
            <w:tcW w:w="647" w:type="dxa"/>
            <w:vAlign w:val="center"/>
          </w:tcPr>
          <w:p w14:paraId="1E28C174">
            <w:pPr>
              <w:spacing w:line="300" w:lineRule="exact"/>
              <w:jc w:val="right"/>
              <w:rPr>
                <w:rFonts w:ascii="方正书宋_GBK" w:eastAsia="方正书宋_GBK"/>
              </w:rPr>
            </w:pPr>
          </w:p>
        </w:tc>
        <w:tc>
          <w:tcPr>
            <w:tcW w:w="633" w:type="dxa"/>
            <w:vAlign w:val="center"/>
          </w:tcPr>
          <w:p w14:paraId="3C58BF88">
            <w:pPr>
              <w:spacing w:line="300" w:lineRule="exact"/>
              <w:jc w:val="right"/>
              <w:rPr>
                <w:rFonts w:ascii="方正书宋_GBK" w:eastAsia="方正书宋_GBK"/>
              </w:rPr>
            </w:pPr>
          </w:p>
        </w:tc>
        <w:tc>
          <w:tcPr>
            <w:tcW w:w="633" w:type="dxa"/>
            <w:vAlign w:val="center"/>
          </w:tcPr>
          <w:p w14:paraId="20E04026">
            <w:pPr>
              <w:spacing w:line="300" w:lineRule="exact"/>
              <w:jc w:val="right"/>
              <w:rPr>
                <w:rFonts w:ascii="方正书宋_GBK" w:eastAsia="方正书宋_GBK"/>
              </w:rPr>
            </w:pPr>
          </w:p>
        </w:tc>
        <w:tc>
          <w:tcPr>
            <w:tcW w:w="633" w:type="dxa"/>
            <w:vAlign w:val="center"/>
          </w:tcPr>
          <w:p w14:paraId="6A951355">
            <w:pPr>
              <w:spacing w:line="300" w:lineRule="exact"/>
              <w:jc w:val="right"/>
              <w:rPr>
                <w:rFonts w:ascii="方正书宋_GBK" w:eastAsia="方正书宋_GBK"/>
              </w:rPr>
            </w:pPr>
          </w:p>
        </w:tc>
        <w:tc>
          <w:tcPr>
            <w:tcW w:w="633" w:type="dxa"/>
            <w:vAlign w:val="center"/>
          </w:tcPr>
          <w:p w14:paraId="71BA133D">
            <w:pPr>
              <w:spacing w:line="300" w:lineRule="exact"/>
              <w:jc w:val="right"/>
              <w:rPr>
                <w:rFonts w:ascii="方正书宋_GBK" w:eastAsia="方正书宋_GBK"/>
              </w:rPr>
            </w:pPr>
          </w:p>
        </w:tc>
        <w:tc>
          <w:tcPr>
            <w:tcW w:w="633" w:type="dxa"/>
            <w:vAlign w:val="center"/>
          </w:tcPr>
          <w:p w14:paraId="7E655D32">
            <w:pPr>
              <w:spacing w:line="300" w:lineRule="exact"/>
              <w:jc w:val="right"/>
              <w:rPr>
                <w:rFonts w:ascii="方正书宋_GBK" w:eastAsia="方正书宋_GBK"/>
              </w:rPr>
            </w:pPr>
          </w:p>
        </w:tc>
        <w:tc>
          <w:tcPr>
            <w:tcW w:w="633" w:type="dxa"/>
            <w:vAlign w:val="center"/>
          </w:tcPr>
          <w:p w14:paraId="13EEB561">
            <w:pPr>
              <w:spacing w:line="300" w:lineRule="exact"/>
              <w:jc w:val="right"/>
              <w:rPr>
                <w:rFonts w:ascii="方正书宋_GBK" w:eastAsia="方正书宋_GBK"/>
              </w:rPr>
            </w:pPr>
          </w:p>
        </w:tc>
        <w:tc>
          <w:tcPr>
            <w:tcW w:w="597" w:type="dxa"/>
            <w:vAlign w:val="center"/>
          </w:tcPr>
          <w:p w14:paraId="1A0FDBC1">
            <w:pPr>
              <w:spacing w:line="300" w:lineRule="exact"/>
              <w:jc w:val="right"/>
              <w:rPr>
                <w:rFonts w:ascii="方正书宋_GBK" w:eastAsia="方正书宋_GBK"/>
              </w:rPr>
            </w:pPr>
          </w:p>
        </w:tc>
      </w:tr>
      <w:tr w14:paraId="1C3F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5AA78ADC">
            <w:pPr>
              <w:spacing w:line="300" w:lineRule="exact"/>
              <w:jc w:val="left"/>
              <w:rPr>
                <w:rFonts w:ascii="方正书宋_GBK" w:eastAsia="方正书宋_GBK"/>
              </w:rPr>
            </w:pPr>
          </w:p>
        </w:tc>
        <w:tc>
          <w:tcPr>
            <w:tcW w:w="762" w:type="dxa"/>
            <w:vAlign w:val="center"/>
          </w:tcPr>
          <w:p w14:paraId="3ECE02E4">
            <w:pPr>
              <w:spacing w:line="300" w:lineRule="exact"/>
              <w:jc w:val="right"/>
              <w:rPr>
                <w:rFonts w:ascii="方正书宋_GBK" w:eastAsia="方正书宋_GBK"/>
              </w:rPr>
            </w:pPr>
          </w:p>
        </w:tc>
        <w:tc>
          <w:tcPr>
            <w:tcW w:w="633" w:type="dxa"/>
            <w:vAlign w:val="center"/>
          </w:tcPr>
          <w:p w14:paraId="7C640AB8">
            <w:pPr>
              <w:spacing w:line="300" w:lineRule="exact"/>
              <w:jc w:val="left"/>
              <w:rPr>
                <w:rFonts w:ascii="方正书宋_GBK" w:eastAsia="方正书宋_GBK"/>
              </w:rPr>
            </w:pPr>
          </w:p>
        </w:tc>
        <w:tc>
          <w:tcPr>
            <w:tcW w:w="691" w:type="dxa"/>
            <w:vAlign w:val="center"/>
          </w:tcPr>
          <w:p w14:paraId="01B70103">
            <w:pPr>
              <w:spacing w:line="300" w:lineRule="exact"/>
              <w:jc w:val="left"/>
              <w:rPr>
                <w:rFonts w:ascii="方正书宋_GBK" w:eastAsia="方正书宋_GBK"/>
              </w:rPr>
            </w:pPr>
          </w:p>
        </w:tc>
        <w:tc>
          <w:tcPr>
            <w:tcW w:w="649" w:type="dxa"/>
            <w:vAlign w:val="center"/>
          </w:tcPr>
          <w:p w14:paraId="0121F3E0">
            <w:pPr>
              <w:spacing w:line="300" w:lineRule="exact"/>
              <w:jc w:val="left"/>
              <w:rPr>
                <w:rFonts w:ascii="方正书宋_GBK" w:eastAsia="方正书宋_GBK"/>
              </w:rPr>
            </w:pPr>
          </w:p>
        </w:tc>
        <w:tc>
          <w:tcPr>
            <w:tcW w:w="617" w:type="dxa"/>
            <w:vAlign w:val="center"/>
          </w:tcPr>
          <w:p w14:paraId="1059811F">
            <w:pPr>
              <w:spacing w:line="300" w:lineRule="exact"/>
              <w:jc w:val="right"/>
              <w:rPr>
                <w:rFonts w:ascii="方正书宋_GBK" w:eastAsia="方正书宋_GBK"/>
              </w:rPr>
            </w:pPr>
          </w:p>
        </w:tc>
        <w:tc>
          <w:tcPr>
            <w:tcW w:w="647" w:type="dxa"/>
            <w:vAlign w:val="center"/>
          </w:tcPr>
          <w:p w14:paraId="6CF0EEF2">
            <w:pPr>
              <w:spacing w:line="300" w:lineRule="exact"/>
              <w:jc w:val="right"/>
              <w:rPr>
                <w:rFonts w:ascii="方正书宋_GBK" w:eastAsia="方正书宋_GBK"/>
              </w:rPr>
            </w:pPr>
          </w:p>
        </w:tc>
        <w:tc>
          <w:tcPr>
            <w:tcW w:w="633" w:type="dxa"/>
            <w:vAlign w:val="center"/>
          </w:tcPr>
          <w:p w14:paraId="6A61B2D0">
            <w:pPr>
              <w:spacing w:line="300" w:lineRule="exact"/>
              <w:jc w:val="right"/>
              <w:rPr>
                <w:rFonts w:ascii="方正书宋_GBK" w:eastAsia="方正书宋_GBK"/>
              </w:rPr>
            </w:pPr>
          </w:p>
        </w:tc>
        <w:tc>
          <w:tcPr>
            <w:tcW w:w="633" w:type="dxa"/>
            <w:vAlign w:val="center"/>
          </w:tcPr>
          <w:p w14:paraId="1848DCDB">
            <w:pPr>
              <w:spacing w:line="300" w:lineRule="exact"/>
              <w:jc w:val="right"/>
              <w:rPr>
                <w:rFonts w:ascii="方正书宋_GBK" w:eastAsia="方正书宋_GBK"/>
              </w:rPr>
            </w:pPr>
          </w:p>
        </w:tc>
        <w:tc>
          <w:tcPr>
            <w:tcW w:w="633" w:type="dxa"/>
            <w:vAlign w:val="center"/>
          </w:tcPr>
          <w:p w14:paraId="0DCF936A">
            <w:pPr>
              <w:spacing w:line="300" w:lineRule="exact"/>
              <w:jc w:val="right"/>
              <w:rPr>
                <w:rFonts w:ascii="方正书宋_GBK" w:eastAsia="方正书宋_GBK"/>
              </w:rPr>
            </w:pPr>
          </w:p>
        </w:tc>
        <w:tc>
          <w:tcPr>
            <w:tcW w:w="633" w:type="dxa"/>
            <w:vAlign w:val="center"/>
          </w:tcPr>
          <w:p w14:paraId="1DDEAAA8">
            <w:pPr>
              <w:spacing w:line="300" w:lineRule="exact"/>
              <w:jc w:val="right"/>
              <w:rPr>
                <w:rFonts w:ascii="方正书宋_GBK" w:eastAsia="方正书宋_GBK"/>
              </w:rPr>
            </w:pPr>
          </w:p>
        </w:tc>
        <w:tc>
          <w:tcPr>
            <w:tcW w:w="633" w:type="dxa"/>
            <w:vAlign w:val="center"/>
          </w:tcPr>
          <w:p w14:paraId="66724466">
            <w:pPr>
              <w:spacing w:line="300" w:lineRule="exact"/>
              <w:jc w:val="right"/>
              <w:rPr>
                <w:rFonts w:ascii="方正书宋_GBK" w:eastAsia="方正书宋_GBK"/>
              </w:rPr>
            </w:pPr>
          </w:p>
        </w:tc>
        <w:tc>
          <w:tcPr>
            <w:tcW w:w="633" w:type="dxa"/>
            <w:vAlign w:val="center"/>
          </w:tcPr>
          <w:p w14:paraId="6A3AC52A">
            <w:pPr>
              <w:spacing w:line="300" w:lineRule="exact"/>
              <w:jc w:val="right"/>
              <w:rPr>
                <w:rFonts w:ascii="方正书宋_GBK" w:eastAsia="方正书宋_GBK"/>
              </w:rPr>
            </w:pPr>
          </w:p>
        </w:tc>
        <w:tc>
          <w:tcPr>
            <w:tcW w:w="597" w:type="dxa"/>
            <w:vAlign w:val="center"/>
          </w:tcPr>
          <w:p w14:paraId="3B565008">
            <w:pPr>
              <w:spacing w:line="300" w:lineRule="exact"/>
              <w:jc w:val="right"/>
              <w:rPr>
                <w:rFonts w:ascii="方正书宋_GBK" w:eastAsia="方正书宋_GBK"/>
              </w:rPr>
            </w:pPr>
          </w:p>
        </w:tc>
      </w:tr>
      <w:tr w14:paraId="7004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529E96F0">
            <w:pPr>
              <w:spacing w:line="300" w:lineRule="exact"/>
              <w:jc w:val="left"/>
              <w:rPr>
                <w:rFonts w:ascii="方正书宋_GBK" w:eastAsia="方正书宋_GBK"/>
              </w:rPr>
            </w:pPr>
          </w:p>
        </w:tc>
        <w:tc>
          <w:tcPr>
            <w:tcW w:w="762" w:type="dxa"/>
            <w:vAlign w:val="center"/>
          </w:tcPr>
          <w:p w14:paraId="1A74BA7E">
            <w:pPr>
              <w:spacing w:line="300" w:lineRule="exact"/>
              <w:jc w:val="right"/>
              <w:rPr>
                <w:rFonts w:ascii="方正书宋_GBK" w:eastAsia="方正书宋_GBK"/>
              </w:rPr>
            </w:pPr>
          </w:p>
        </w:tc>
        <w:tc>
          <w:tcPr>
            <w:tcW w:w="633" w:type="dxa"/>
            <w:vAlign w:val="center"/>
          </w:tcPr>
          <w:p w14:paraId="6C8534DD">
            <w:pPr>
              <w:spacing w:line="300" w:lineRule="exact"/>
              <w:jc w:val="left"/>
              <w:rPr>
                <w:rFonts w:ascii="方正书宋_GBK" w:eastAsia="方正书宋_GBK"/>
              </w:rPr>
            </w:pPr>
          </w:p>
        </w:tc>
        <w:tc>
          <w:tcPr>
            <w:tcW w:w="691" w:type="dxa"/>
            <w:vAlign w:val="center"/>
          </w:tcPr>
          <w:p w14:paraId="1C7FE0CE">
            <w:pPr>
              <w:spacing w:line="300" w:lineRule="exact"/>
              <w:jc w:val="left"/>
              <w:rPr>
                <w:rFonts w:ascii="方正书宋_GBK" w:eastAsia="方正书宋_GBK"/>
              </w:rPr>
            </w:pPr>
          </w:p>
        </w:tc>
        <w:tc>
          <w:tcPr>
            <w:tcW w:w="649" w:type="dxa"/>
            <w:vAlign w:val="center"/>
          </w:tcPr>
          <w:p w14:paraId="10102BE0">
            <w:pPr>
              <w:spacing w:line="300" w:lineRule="exact"/>
              <w:jc w:val="left"/>
              <w:rPr>
                <w:rFonts w:ascii="方正书宋_GBK" w:eastAsia="方正书宋_GBK"/>
              </w:rPr>
            </w:pPr>
          </w:p>
        </w:tc>
        <w:tc>
          <w:tcPr>
            <w:tcW w:w="617" w:type="dxa"/>
            <w:vAlign w:val="center"/>
          </w:tcPr>
          <w:p w14:paraId="6013FE47">
            <w:pPr>
              <w:spacing w:line="300" w:lineRule="exact"/>
              <w:jc w:val="right"/>
              <w:rPr>
                <w:rFonts w:ascii="方正书宋_GBK" w:eastAsia="方正书宋_GBK"/>
              </w:rPr>
            </w:pPr>
          </w:p>
        </w:tc>
        <w:tc>
          <w:tcPr>
            <w:tcW w:w="647" w:type="dxa"/>
            <w:vAlign w:val="center"/>
          </w:tcPr>
          <w:p w14:paraId="1F5A2F2F">
            <w:pPr>
              <w:spacing w:line="300" w:lineRule="exact"/>
              <w:jc w:val="right"/>
              <w:rPr>
                <w:rFonts w:ascii="方正书宋_GBK" w:eastAsia="方正书宋_GBK"/>
              </w:rPr>
            </w:pPr>
          </w:p>
        </w:tc>
        <w:tc>
          <w:tcPr>
            <w:tcW w:w="633" w:type="dxa"/>
            <w:vAlign w:val="center"/>
          </w:tcPr>
          <w:p w14:paraId="30FE5083">
            <w:pPr>
              <w:spacing w:line="300" w:lineRule="exact"/>
              <w:jc w:val="right"/>
              <w:rPr>
                <w:rFonts w:ascii="方正书宋_GBK" w:eastAsia="方正书宋_GBK"/>
              </w:rPr>
            </w:pPr>
          </w:p>
        </w:tc>
        <w:tc>
          <w:tcPr>
            <w:tcW w:w="633" w:type="dxa"/>
            <w:vAlign w:val="center"/>
          </w:tcPr>
          <w:p w14:paraId="5317EAFF">
            <w:pPr>
              <w:spacing w:line="300" w:lineRule="exact"/>
              <w:jc w:val="right"/>
              <w:rPr>
                <w:rFonts w:ascii="方正书宋_GBK" w:eastAsia="方正书宋_GBK"/>
              </w:rPr>
            </w:pPr>
          </w:p>
        </w:tc>
        <w:tc>
          <w:tcPr>
            <w:tcW w:w="633" w:type="dxa"/>
            <w:vAlign w:val="center"/>
          </w:tcPr>
          <w:p w14:paraId="1F483155">
            <w:pPr>
              <w:spacing w:line="300" w:lineRule="exact"/>
              <w:jc w:val="right"/>
              <w:rPr>
                <w:rFonts w:ascii="方正书宋_GBK" w:eastAsia="方正书宋_GBK"/>
              </w:rPr>
            </w:pPr>
          </w:p>
        </w:tc>
        <w:tc>
          <w:tcPr>
            <w:tcW w:w="633" w:type="dxa"/>
            <w:vAlign w:val="center"/>
          </w:tcPr>
          <w:p w14:paraId="167D6476">
            <w:pPr>
              <w:spacing w:line="300" w:lineRule="exact"/>
              <w:jc w:val="right"/>
              <w:rPr>
                <w:rFonts w:ascii="方正书宋_GBK" w:eastAsia="方正书宋_GBK"/>
              </w:rPr>
            </w:pPr>
          </w:p>
        </w:tc>
        <w:tc>
          <w:tcPr>
            <w:tcW w:w="633" w:type="dxa"/>
            <w:vAlign w:val="center"/>
          </w:tcPr>
          <w:p w14:paraId="214D7CC7">
            <w:pPr>
              <w:spacing w:line="300" w:lineRule="exact"/>
              <w:jc w:val="right"/>
              <w:rPr>
                <w:rFonts w:ascii="方正书宋_GBK" w:eastAsia="方正书宋_GBK"/>
              </w:rPr>
            </w:pPr>
          </w:p>
        </w:tc>
        <w:tc>
          <w:tcPr>
            <w:tcW w:w="633" w:type="dxa"/>
            <w:vAlign w:val="center"/>
          </w:tcPr>
          <w:p w14:paraId="5BE24FE0">
            <w:pPr>
              <w:spacing w:line="300" w:lineRule="exact"/>
              <w:jc w:val="right"/>
              <w:rPr>
                <w:rFonts w:ascii="方正书宋_GBK" w:eastAsia="方正书宋_GBK"/>
              </w:rPr>
            </w:pPr>
          </w:p>
        </w:tc>
        <w:tc>
          <w:tcPr>
            <w:tcW w:w="597" w:type="dxa"/>
            <w:vAlign w:val="center"/>
          </w:tcPr>
          <w:p w14:paraId="6696F030">
            <w:pPr>
              <w:spacing w:line="300" w:lineRule="exact"/>
              <w:jc w:val="right"/>
              <w:rPr>
                <w:rFonts w:ascii="方正书宋_GBK" w:eastAsia="方正书宋_GBK"/>
              </w:rPr>
            </w:pPr>
          </w:p>
        </w:tc>
      </w:tr>
      <w:tr w14:paraId="4149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vAlign w:val="center"/>
          </w:tcPr>
          <w:p w14:paraId="4A855EDE">
            <w:pPr>
              <w:spacing w:line="300" w:lineRule="exact"/>
              <w:jc w:val="left"/>
              <w:rPr>
                <w:rFonts w:ascii="方正书宋_GBK" w:eastAsia="方正书宋_GBK"/>
              </w:rPr>
            </w:pPr>
          </w:p>
        </w:tc>
        <w:tc>
          <w:tcPr>
            <w:tcW w:w="762" w:type="dxa"/>
            <w:vAlign w:val="center"/>
          </w:tcPr>
          <w:p w14:paraId="138C9B3C">
            <w:pPr>
              <w:spacing w:line="300" w:lineRule="exact"/>
              <w:jc w:val="right"/>
              <w:rPr>
                <w:rFonts w:ascii="方正书宋_GBK" w:eastAsia="方正书宋_GBK"/>
              </w:rPr>
            </w:pPr>
          </w:p>
        </w:tc>
        <w:tc>
          <w:tcPr>
            <w:tcW w:w="633" w:type="dxa"/>
            <w:vAlign w:val="center"/>
          </w:tcPr>
          <w:p w14:paraId="36CD0501">
            <w:pPr>
              <w:spacing w:line="300" w:lineRule="exact"/>
              <w:jc w:val="left"/>
              <w:rPr>
                <w:rFonts w:ascii="方正书宋_GBK" w:eastAsia="方正书宋_GBK"/>
              </w:rPr>
            </w:pPr>
          </w:p>
        </w:tc>
        <w:tc>
          <w:tcPr>
            <w:tcW w:w="691" w:type="dxa"/>
            <w:vAlign w:val="center"/>
          </w:tcPr>
          <w:p w14:paraId="47BE574B">
            <w:pPr>
              <w:spacing w:line="300" w:lineRule="exact"/>
              <w:jc w:val="left"/>
              <w:rPr>
                <w:rFonts w:ascii="方正书宋_GBK" w:eastAsia="方正书宋_GBK"/>
              </w:rPr>
            </w:pPr>
          </w:p>
        </w:tc>
        <w:tc>
          <w:tcPr>
            <w:tcW w:w="649" w:type="dxa"/>
            <w:vAlign w:val="center"/>
          </w:tcPr>
          <w:p w14:paraId="6CC3A191">
            <w:pPr>
              <w:spacing w:line="300" w:lineRule="exact"/>
              <w:jc w:val="left"/>
              <w:rPr>
                <w:rFonts w:ascii="方正书宋_GBK" w:eastAsia="方正书宋_GBK"/>
              </w:rPr>
            </w:pPr>
          </w:p>
        </w:tc>
        <w:tc>
          <w:tcPr>
            <w:tcW w:w="617" w:type="dxa"/>
            <w:vAlign w:val="center"/>
          </w:tcPr>
          <w:p w14:paraId="21F62D68">
            <w:pPr>
              <w:spacing w:line="300" w:lineRule="exact"/>
              <w:jc w:val="right"/>
              <w:rPr>
                <w:rFonts w:ascii="方正书宋_GBK" w:eastAsia="方正书宋_GBK"/>
              </w:rPr>
            </w:pPr>
          </w:p>
        </w:tc>
        <w:tc>
          <w:tcPr>
            <w:tcW w:w="647" w:type="dxa"/>
            <w:vAlign w:val="center"/>
          </w:tcPr>
          <w:p w14:paraId="42A1B3D3">
            <w:pPr>
              <w:spacing w:line="300" w:lineRule="exact"/>
              <w:jc w:val="right"/>
              <w:rPr>
                <w:rFonts w:ascii="方正书宋_GBK" w:eastAsia="方正书宋_GBK"/>
              </w:rPr>
            </w:pPr>
          </w:p>
        </w:tc>
        <w:tc>
          <w:tcPr>
            <w:tcW w:w="633" w:type="dxa"/>
            <w:vAlign w:val="center"/>
          </w:tcPr>
          <w:p w14:paraId="031F6A34">
            <w:pPr>
              <w:spacing w:line="300" w:lineRule="exact"/>
              <w:jc w:val="right"/>
              <w:rPr>
                <w:rFonts w:ascii="方正书宋_GBK" w:eastAsia="方正书宋_GBK"/>
              </w:rPr>
            </w:pPr>
          </w:p>
        </w:tc>
        <w:tc>
          <w:tcPr>
            <w:tcW w:w="633" w:type="dxa"/>
            <w:vAlign w:val="center"/>
          </w:tcPr>
          <w:p w14:paraId="339D97C6">
            <w:pPr>
              <w:spacing w:line="300" w:lineRule="exact"/>
              <w:jc w:val="right"/>
              <w:rPr>
                <w:rFonts w:ascii="方正书宋_GBK" w:eastAsia="方正书宋_GBK"/>
              </w:rPr>
            </w:pPr>
          </w:p>
        </w:tc>
        <w:tc>
          <w:tcPr>
            <w:tcW w:w="633" w:type="dxa"/>
            <w:vAlign w:val="center"/>
          </w:tcPr>
          <w:p w14:paraId="1B7D5542">
            <w:pPr>
              <w:spacing w:line="300" w:lineRule="exact"/>
              <w:jc w:val="right"/>
              <w:rPr>
                <w:rFonts w:ascii="方正书宋_GBK" w:eastAsia="方正书宋_GBK"/>
              </w:rPr>
            </w:pPr>
          </w:p>
        </w:tc>
        <w:tc>
          <w:tcPr>
            <w:tcW w:w="633" w:type="dxa"/>
            <w:vAlign w:val="center"/>
          </w:tcPr>
          <w:p w14:paraId="4115FC51">
            <w:pPr>
              <w:spacing w:line="300" w:lineRule="exact"/>
              <w:jc w:val="right"/>
              <w:rPr>
                <w:rFonts w:ascii="方正书宋_GBK" w:eastAsia="方正书宋_GBK"/>
              </w:rPr>
            </w:pPr>
          </w:p>
        </w:tc>
        <w:tc>
          <w:tcPr>
            <w:tcW w:w="633" w:type="dxa"/>
            <w:vAlign w:val="center"/>
          </w:tcPr>
          <w:p w14:paraId="0B54C0AE">
            <w:pPr>
              <w:spacing w:line="300" w:lineRule="exact"/>
              <w:jc w:val="right"/>
              <w:rPr>
                <w:rFonts w:ascii="方正书宋_GBK" w:eastAsia="方正书宋_GBK"/>
              </w:rPr>
            </w:pPr>
          </w:p>
        </w:tc>
        <w:tc>
          <w:tcPr>
            <w:tcW w:w="633" w:type="dxa"/>
            <w:vAlign w:val="center"/>
          </w:tcPr>
          <w:p w14:paraId="6E7A6139">
            <w:pPr>
              <w:spacing w:line="300" w:lineRule="exact"/>
              <w:jc w:val="right"/>
              <w:rPr>
                <w:rFonts w:ascii="方正书宋_GBK" w:eastAsia="方正书宋_GBK"/>
              </w:rPr>
            </w:pPr>
          </w:p>
        </w:tc>
        <w:tc>
          <w:tcPr>
            <w:tcW w:w="597" w:type="dxa"/>
            <w:vAlign w:val="center"/>
          </w:tcPr>
          <w:p w14:paraId="0E658DCA">
            <w:pPr>
              <w:spacing w:line="300" w:lineRule="exact"/>
              <w:jc w:val="right"/>
              <w:rPr>
                <w:rFonts w:ascii="方正书宋_GBK" w:eastAsia="方正书宋_GBK"/>
              </w:rPr>
            </w:pPr>
          </w:p>
        </w:tc>
      </w:tr>
    </w:tbl>
    <w:p w14:paraId="50A8020B">
      <w:pPr>
        <w:pStyle w:val="26"/>
        <w:rPr>
          <w:rFonts w:ascii="仿宋" w:hAnsi="仿宋" w:eastAsia="仿宋"/>
          <w:sz w:val="32"/>
          <w:szCs w:val="32"/>
          <w:lang w:eastAsia="zh-CN"/>
        </w:rPr>
      </w:pPr>
      <w:r>
        <w:rPr>
          <w:rFonts w:hint="eastAsia" w:ascii="仿宋" w:hAnsi="仿宋" w:eastAsia="仿宋"/>
          <w:sz w:val="32"/>
          <w:szCs w:val="32"/>
          <w:lang w:eastAsia="zh-CN"/>
        </w:rPr>
        <w:t>注：本部门无政府采购预算,空表列示</w:t>
      </w:r>
    </w:p>
    <w:p w14:paraId="725D31E1">
      <w:pPr>
        <w:pStyle w:val="26"/>
        <w:jc w:val="center"/>
        <w:rPr>
          <w:rFonts w:ascii="方正小标宋_GBK" w:hAnsi="宋体"/>
          <w:sz w:val="44"/>
          <w:szCs w:val="44"/>
          <w:lang w:eastAsia="zh-CN"/>
        </w:rPr>
      </w:pPr>
    </w:p>
    <w:p w14:paraId="602CFE7D">
      <w:pPr>
        <w:pStyle w:val="26"/>
        <w:rPr>
          <w:rFonts w:ascii="方正小标宋_GBK" w:hAnsi="宋体" w:eastAsia="方正小标宋_GBK"/>
          <w:sz w:val="44"/>
          <w:szCs w:val="44"/>
          <w:lang w:eastAsia="zh-CN"/>
        </w:rPr>
      </w:pPr>
    </w:p>
    <w:p w14:paraId="16ADB0EE">
      <w:pPr>
        <w:pStyle w:val="26"/>
        <w:ind w:firstLine="880" w:firstLineChars="200"/>
        <w:rPr>
          <w:rFonts w:ascii="方正小标宋_GBK" w:hAnsi="宋体" w:eastAsia="方正小标宋_GBK"/>
          <w:sz w:val="44"/>
          <w:szCs w:val="44"/>
          <w:lang w:eastAsia="zh-CN"/>
        </w:rPr>
      </w:pPr>
    </w:p>
    <w:p w14:paraId="75C31DA6">
      <w:pPr>
        <w:pStyle w:val="26"/>
        <w:ind w:firstLine="880" w:firstLineChars="200"/>
        <w:rPr>
          <w:rFonts w:hint="eastAsia" w:ascii="方正小标宋_GBK" w:hAnsi="宋体" w:eastAsia="方正小标宋_GBK"/>
          <w:sz w:val="44"/>
          <w:szCs w:val="44"/>
          <w:lang w:eastAsia="zh-CN"/>
        </w:rPr>
      </w:pPr>
    </w:p>
    <w:p w14:paraId="474CC49D">
      <w:pPr>
        <w:pStyle w:val="26"/>
        <w:ind w:firstLine="880" w:firstLineChars="200"/>
        <w:rPr>
          <w:rFonts w:ascii="仿宋" w:hAnsi="仿宋" w:eastAsia="仿宋"/>
          <w:sz w:val="32"/>
          <w:szCs w:val="32"/>
          <w:lang w:eastAsia="zh-CN"/>
        </w:rPr>
      </w:pPr>
      <w:r>
        <w:rPr>
          <w:rFonts w:hint="eastAsia" w:ascii="方正小标宋_GBK" w:hAnsi="宋体" w:eastAsia="方正小标宋_GBK"/>
          <w:sz w:val="44"/>
          <w:szCs w:val="44"/>
          <w:lang w:eastAsia="zh-CN"/>
        </w:rPr>
        <w:t>七、国有资产信息</w:t>
      </w:r>
    </w:p>
    <w:p w14:paraId="53C66348">
      <w:pPr>
        <w:pStyle w:val="26"/>
        <w:ind w:firstLine="640" w:firstLineChars="200"/>
        <w:rPr>
          <w:rFonts w:ascii="仿宋" w:hAnsi="仿宋" w:eastAsia="仿宋"/>
          <w:sz w:val="32"/>
          <w:szCs w:val="32"/>
          <w:lang w:eastAsia="zh-CN"/>
        </w:rPr>
      </w:pPr>
      <w:r>
        <w:rPr>
          <w:rFonts w:hint="eastAsia" w:ascii="仿宋" w:hAnsi="仿宋" w:eastAsia="仿宋"/>
          <w:sz w:val="32"/>
          <w:szCs w:val="32"/>
          <w:lang w:eastAsia="zh-CN"/>
        </w:rPr>
        <w:t>石家庄市藁城区人民政府办公室上年末单位固定资产213.6165万元（详见下表），本年度拟购置固定资产总额为0万元。</w:t>
      </w:r>
    </w:p>
    <w:tbl>
      <w:tblPr>
        <w:tblStyle w:val="8"/>
        <w:tblW w:w="0" w:type="auto"/>
        <w:tblInd w:w="93" w:type="dxa"/>
        <w:tblLayout w:type="fixed"/>
        <w:tblCellMar>
          <w:top w:w="0" w:type="dxa"/>
          <w:left w:w="108" w:type="dxa"/>
          <w:bottom w:w="0" w:type="dxa"/>
          <w:right w:w="108" w:type="dxa"/>
        </w:tblCellMar>
      </w:tblPr>
      <w:tblGrid>
        <w:gridCol w:w="9400"/>
      </w:tblGrid>
      <w:tr w14:paraId="3B8892E5">
        <w:tblPrEx>
          <w:tblCellMar>
            <w:top w:w="0" w:type="dxa"/>
            <w:left w:w="108" w:type="dxa"/>
            <w:bottom w:w="0" w:type="dxa"/>
            <w:right w:w="108" w:type="dxa"/>
          </w:tblCellMar>
        </w:tblPrEx>
        <w:trPr>
          <w:trHeight w:val="540" w:hRule="atLeast"/>
        </w:trPr>
        <w:tc>
          <w:tcPr>
            <w:tcW w:w="9400" w:type="dxa"/>
            <w:tcBorders>
              <w:top w:val="nil"/>
              <w:left w:val="nil"/>
              <w:bottom w:val="nil"/>
              <w:right w:val="nil"/>
            </w:tcBorders>
            <w:vAlign w:val="bottom"/>
          </w:tcPr>
          <w:p w14:paraId="3CF18E2F">
            <w:pPr>
              <w:widowControl/>
              <w:jc w:val="center"/>
              <w:rPr>
                <w:rFonts w:ascii="宋体" w:hAnsi="宋体" w:cs="Arial"/>
                <w:color w:val="000000"/>
                <w:kern w:val="0"/>
                <w:sz w:val="44"/>
                <w:szCs w:val="44"/>
              </w:rPr>
            </w:pPr>
            <w:r>
              <w:rPr>
                <w:rFonts w:hint="eastAsia" w:ascii="宋体" w:hAnsi="宋体" w:cs="Arial"/>
                <w:color w:val="000000"/>
                <w:kern w:val="0"/>
                <w:sz w:val="44"/>
                <w:szCs w:val="44"/>
              </w:rPr>
              <w:t>资产情况表</w:t>
            </w:r>
          </w:p>
        </w:tc>
      </w:tr>
    </w:tbl>
    <w:p w14:paraId="05735BEB">
      <w:pPr>
        <w:pStyle w:val="26"/>
        <w:rPr>
          <w:rFonts w:ascii="仿宋" w:hAnsi="仿宋" w:eastAsia="仿宋"/>
          <w:szCs w:val="24"/>
          <w:lang w:eastAsia="zh-CN"/>
        </w:rPr>
      </w:pPr>
      <w:r>
        <w:rPr>
          <w:rFonts w:hint="eastAsia" w:ascii="仿宋" w:hAnsi="仿宋" w:eastAsia="仿宋"/>
          <w:szCs w:val="24"/>
          <w:lang w:eastAsia="zh-CN"/>
        </w:rPr>
        <w:t>编制部门：石家庄市藁城区人民政府办公室                截止时间：2018年12月31日</w:t>
      </w:r>
    </w:p>
    <w:p w14:paraId="3CE566DC">
      <w:pPr>
        <w:pStyle w:val="26"/>
        <w:rPr>
          <w:rFonts w:ascii="仿宋" w:hAnsi="仿宋" w:eastAsia="仿宋"/>
          <w:szCs w:val="24"/>
          <w:lang w:eastAsia="zh-CN"/>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95"/>
        <w:gridCol w:w="2074"/>
        <w:gridCol w:w="4516"/>
      </w:tblGrid>
      <w:tr w14:paraId="06F8A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3295" w:type="dxa"/>
          </w:tcPr>
          <w:p w14:paraId="2FDAD38B">
            <w:pPr>
              <w:pStyle w:val="26"/>
              <w:jc w:val="center"/>
              <w:rPr>
                <w:rFonts w:ascii="仿宋" w:hAnsi="仿宋" w:eastAsia="仿宋"/>
                <w:szCs w:val="24"/>
                <w:lang w:eastAsia="zh-CN"/>
              </w:rPr>
            </w:pPr>
            <w:r>
              <w:rPr>
                <w:rFonts w:hint="eastAsia" w:ascii="仿宋" w:hAnsi="仿宋" w:eastAsia="仿宋"/>
                <w:szCs w:val="24"/>
                <w:lang w:eastAsia="zh-CN"/>
              </w:rPr>
              <w:t>项目</w:t>
            </w:r>
          </w:p>
        </w:tc>
        <w:tc>
          <w:tcPr>
            <w:tcW w:w="2074" w:type="dxa"/>
          </w:tcPr>
          <w:p w14:paraId="3AE8B9CA">
            <w:pPr>
              <w:pStyle w:val="26"/>
              <w:jc w:val="center"/>
              <w:rPr>
                <w:rFonts w:ascii="仿宋" w:hAnsi="仿宋" w:eastAsia="仿宋"/>
                <w:szCs w:val="24"/>
                <w:lang w:eastAsia="zh-CN"/>
              </w:rPr>
            </w:pPr>
            <w:r>
              <w:rPr>
                <w:rFonts w:hint="eastAsia" w:ascii="仿宋" w:hAnsi="仿宋" w:eastAsia="仿宋"/>
                <w:szCs w:val="24"/>
                <w:lang w:eastAsia="zh-CN"/>
              </w:rPr>
              <w:t>数量</w:t>
            </w:r>
          </w:p>
        </w:tc>
        <w:tc>
          <w:tcPr>
            <w:tcW w:w="4516" w:type="dxa"/>
          </w:tcPr>
          <w:p w14:paraId="5BB23898">
            <w:pPr>
              <w:pStyle w:val="26"/>
              <w:jc w:val="center"/>
              <w:rPr>
                <w:rFonts w:ascii="仿宋" w:hAnsi="仿宋" w:eastAsia="仿宋"/>
                <w:szCs w:val="24"/>
                <w:lang w:eastAsia="zh-CN"/>
              </w:rPr>
            </w:pPr>
            <w:r>
              <w:rPr>
                <w:rFonts w:hint="eastAsia" w:ascii="仿宋" w:hAnsi="仿宋" w:eastAsia="仿宋"/>
                <w:szCs w:val="24"/>
                <w:lang w:eastAsia="zh-CN"/>
              </w:rPr>
              <w:t>价值（金额单位：万元）</w:t>
            </w:r>
          </w:p>
        </w:tc>
      </w:tr>
      <w:tr w14:paraId="46F6A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3295" w:type="dxa"/>
          </w:tcPr>
          <w:p w14:paraId="47ACC7E6">
            <w:pPr>
              <w:pStyle w:val="26"/>
              <w:jc w:val="center"/>
              <w:rPr>
                <w:rFonts w:ascii="仿宋" w:hAnsi="仿宋" w:eastAsia="仿宋"/>
                <w:szCs w:val="24"/>
                <w:lang w:eastAsia="zh-CN"/>
              </w:rPr>
            </w:pPr>
            <w:r>
              <w:rPr>
                <w:rFonts w:hint="eastAsia" w:ascii="仿宋" w:hAnsi="仿宋" w:eastAsia="仿宋"/>
                <w:szCs w:val="24"/>
                <w:lang w:eastAsia="zh-CN"/>
              </w:rPr>
              <w:t>资产总额</w:t>
            </w:r>
          </w:p>
        </w:tc>
        <w:tc>
          <w:tcPr>
            <w:tcW w:w="2074" w:type="dxa"/>
          </w:tcPr>
          <w:p w14:paraId="0B737389">
            <w:pPr>
              <w:pStyle w:val="26"/>
              <w:jc w:val="center"/>
              <w:rPr>
                <w:rFonts w:ascii="仿宋" w:hAnsi="仿宋" w:eastAsia="仿宋"/>
                <w:szCs w:val="24"/>
                <w:lang w:eastAsia="zh-CN"/>
              </w:rPr>
            </w:pPr>
            <w:r>
              <w:rPr>
                <w:rFonts w:hint="eastAsia" w:ascii="仿宋" w:hAnsi="仿宋" w:eastAsia="仿宋"/>
                <w:szCs w:val="24"/>
                <w:lang w:eastAsia="zh-CN"/>
              </w:rPr>
              <w:t>--</w:t>
            </w:r>
          </w:p>
        </w:tc>
        <w:tc>
          <w:tcPr>
            <w:tcW w:w="4516" w:type="dxa"/>
          </w:tcPr>
          <w:p w14:paraId="69ADFE6E">
            <w:pPr>
              <w:pStyle w:val="26"/>
              <w:jc w:val="center"/>
              <w:rPr>
                <w:rFonts w:ascii="仿宋" w:hAnsi="仿宋" w:eastAsia="仿宋"/>
                <w:szCs w:val="24"/>
                <w:lang w:eastAsia="zh-CN"/>
              </w:rPr>
            </w:pPr>
            <w:r>
              <w:rPr>
                <w:rFonts w:hint="eastAsia" w:ascii="仿宋" w:hAnsi="仿宋" w:eastAsia="仿宋"/>
                <w:szCs w:val="24"/>
                <w:lang w:eastAsia="zh-CN"/>
              </w:rPr>
              <w:t>213.6165</w:t>
            </w:r>
          </w:p>
        </w:tc>
      </w:tr>
      <w:tr w14:paraId="5704F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3295" w:type="dxa"/>
          </w:tcPr>
          <w:p w14:paraId="5E2FCF8B">
            <w:pPr>
              <w:pStyle w:val="26"/>
              <w:rPr>
                <w:rFonts w:ascii="仿宋" w:hAnsi="仿宋" w:eastAsia="仿宋"/>
                <w:szCs w:val="24"/>
                <w:lang w:eastAsia="zh-CN"/>
              </w:rPr>
            </w:pPr>
            <w:r>
              <w:rPr>
                <w:rFonts w:hint="eastAsia" w:ascii="仿宋" w:hAnsi="仿宋" w:eastAsia="仿宋"/>
                <w:szCs w:val="24"/>
                <w:lang w:eastAsia="zh-CN"/>
              </w:rPr>
              <w:t>1.房屋（平方米）</w:t>
            </w:r>
          </w:p>
        </w:tc>
        <w:tc>
          <w:tcPr>
            <w:tcW w:w="2074" w:type="dxa"/>
          </w:tcPr>
          <w:p w14:paraId="068FC558">
            <w:pPr>
              <w:pStyle w:val="26"/>
              <w:rPr>
                <w:rFonts w:ascii="仿宋" w:hAnsi="仿宋" w:eastAsia="仿宋"/>
                <w:szCs w:val="24"/>
                <w:lang w:eastAsia="zh-CN"/>
              </w:rPr>
            </w:pPr>
          </w:p>
        </w:tc>
        <w:tc>
          <w:tcPr>
            <w:tcW w:w="4516" w:type="dxa"/>
          </w:tcPr>
          <w:p w14:paraId="04C5B120">
            <w:pPr>
              <w:pStyle w:val="26"/>
              <w:rPr>
                <w:rFonts w:ascii="仿宋" w:hAnsi="仿宋" w:eastAsia="仿宋"/>
                <w:szCs w:val="24"/>
                <w:lang w:eastAsia="zh-CN"/>
              </w:rPr>
            </w:pPr>
          </w:p>
        </w:tc>
      </w:tr>
      <w:tr w14:paraId="476DF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3295" w:type="dxa"/>
          </w:tcPr>
          <w:p w14:paraId="686919DB">
            <w:pPr>
              <w:pStyle w:val="26"/>
              <w:rPr>
                <w:rFonts w:ascii="仿宋" w:hAnsi="仿宋" w:eastAsia="仿宋"/>
                <w:szCs w:val="24"/>
                <w:lang w:eastAsia="zh-CN"/>
              </w:rPr>
            </w:pPr>
            <w:r>
              <w:rPr>
                <w:rFonts w:hint="eastAsia" w:ascii="仿宋" w:hAnsi="仿宋" w:eastAsia="仿宋"/>
                <w:szCs w:val="24"/>
                <w:lang w:eastAsia="zh-CN"/>
              </w:rPr>
              <w:t>其中办公用房（平方米）</w:t>
            </w:r>
          </w:p>
        </w:tc>
        <w:tc>
          <w:tcPr>
            <w:tcW w:w="2074" w:type="dxa"/>
          </w:tcPr>
          <w:p w14:paraId="4F15CCA8">
            <w:pPr>
              <w:pStyle w:val="26"/>
              <w:rPr>
                <w:rFonts w:ascii="仿宋" w:hAnsi="仿宋" w:eastAsia="仿宋"/>
                <w:szCs w:val="24"/>
                <w:lang w:eastAsia="zh-CN"/>
              </w:rPr>
            </w:pPr>
          </w:p>
        </w:tc>
        <w:tc>
          <w:tcPr>
            <w:tcW w:w="4516" w:type="dxa"/>
          </w:tcPr>
          <w:p w14:paraId="3B50B678">
            <w:pPr>
              <w:pStyle w:val="26"/>
              <w:rPr>
                <w:rFonts w:ascii="仿宋" w:hAnsi="仿宋" w:eastAsia="仿宋"/>
                <w:szCs w:val="24"/>
                <w:lang w:eastAsia="zh-CN"/>
              </w:rPr>
            </w:pPr>
          </w:p>
        </w:tc>
      </w:tr>
      <w:tr w14:paraId="17AC7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3295" w:type="dxa"/>
          </w:tcPr>
          <w:p w14:paraId="2C938249">
            <w:pPr>
              <w:pStyle w:val="26"/>
              <w:rPr>
                <w:rFonts w:ascii="仿宋" w:hAnsi="仿宋" w:eastAsia="仿宋"/>
                <w:szCs w:val="24"/>
                <w:lang w:eastAsia="zh-CN"/>
              </w:rPr>
            </w:pPr>
            <w:r>
              <w:rPr>
                <w:rFonts w:hint="eastAsia" w:ascii="仿宋" w:hAnsi="仿宋" w:eastAsia="仿宋"/>
                <w:szCs w:val="24"/>
                <w:lang w:eastAsia="zh-CN"/>
              </w:rPr>
              <w:t>2.车辆（台、辆）</w:t>
            </w:r>
          </w:p>
        </w:tc>
        <w:tc>
          <w:tcPr>
            <w:tcW w:w="2074" w:type="dxa"/>
          </w:tcPr>
          <w:p w14:paraId="527C8D8F">
            <w:pPr>
              <w:pStyle w:val="26"/>
              <w:rPr>
                <w:rFonts w:ascii="仿宋" w:hAnsi="仿宋" w:eastAsia="仿宋"/>
                <w:szCs w:val="24"/>
                <w:lang w:eastAsia="zh-CN"/>
              </w:rPr>
            </w:pPr>
            <w:r>
              <w:rPr>
                <w:rFonts w:hint="eastAsia" w:ascii="仿宋" w:hAnsi="仿宋" w:eastAsia="仿宋"/>
                <w:szCs w:val="24"/>
                <w:lang w:eastAsia="zh-CN"/>
              </w:rPr>
              <w:t>4</w:t>
            </w:r>
          </w:p>
        </w:tc>
        <w:tc>
          <w:tcPr>
            <w:tcW w:w="4516" w:type="dxa"/>
          </w:tcPr>
          <w:p w14:paraId="780BEEE3">
            <w:pPr>
              <w:pStyle w:val="26"/>
              <w:rPr>
                <w:rFonts w:ascii="仿宋" w:hAnsi="仿宋" w:eastAsia="仿宋"/>
                <w:szCs w:val="24"/>
                <w:lang w:eastAsia="zh-CN"/>
              </w:rPr>
            </w:pPr>
            <w:r>
              <w:rPr>
                <w:rFonts w:hint="eastAsia" w:ascii="仿宋" w:hAnsi="仿宋" w:eastAsia="仿宋"/>
                <w:szCs w:val="24"/>
                <w:lang w:eastAsia="zh-CN"/>
              </w:rPr>
              <w:t>73.98</w:t>
            </w:r>
          </w:p>
        </w:tc>
      </w:tr>
      <w:tr w14:paraId="6BB41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3295" w:type="dxa"/>
          </w:tcPr>
          <w:p w14:paraId="736E7ECC">
            <w:pPr>
              <w:pStyle w:val="26"/>
              <w:rPr>
                <w:rFonts w:ascii="仿宋" w:hAnsi="仿宋" w:eastAsia="仿宋"/>
                <w:szCs w:val="24"/>
                <w:lang w:eastAsia="zh-CN"/>
              </w:rPr>
            </w:pPr>
            <w:r>
              <w:rPr>
                <w:rFonts w:hint="eastAsia" w:ascii="仿宋" w:hAnsi="仿宋" w:eastAsia="仿宋"/>
                <w:szCs w:val="24"/>
                <w:lang w:eastAsia="zh-CN"/>
              </w:rPr>
              <w:t>3、单价在20万元以上的设备</w:t>
            </w:r>
          </w:p>
        </w:tc>
        <w:tc>
          <w:tcPr>
            <w:tcW w:w="2074" w:type="dxa"/>
          </w:tcPr>
          <w:p w14:paraId="51C0ED6D">
            <w:pPr>
              <w:pStyle w:val="26"/>
              <w:rPr>
                <w:rFonts w:ascii="仿宋" w:hAnsi="仿宋" w:eastAsia="仿宋"/>
                <w:szCs w:val="24"/>
                <w:lang w:eastAsia="zh-CN"/>
              </w:rPr>
            </w:pPr>
          </w:p>
        </w:tc>
        <w:tc>
          <w:tcPr>
            <w:tcW w:w="4516" w:type="dxa"/>
          </w:tcPr>
          <w:p w14:paraId="2C64B5DF">
            <w:pPr>
              <w:pStyle w:val="26"/>
              <w:rPr>
                <w:rFonts w:ascii="仿宋" w:hAnsi="仿宋" w:eastAsia="仿宋"/>
                <w:szCs w:val="24"/>
                <w:lang w:eastAsia="zh-CN"/>
              </w:rPr>
            </w:pPr>
          </w:p>
        </w:tc>
      </w:tr>
      <w:tr w14:paraId="6B674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3295" w:type="dxa"/>
          </w:tcPr>
          <w:p w14:paraId="73134E87">
            <w:pPr>
              <w:pStyle w:val="26"/>
              <w:rPr>
                <w:rFonts w:ascii="仿宋" w:hAnsi="仿宋" w:eastAsia="仿宋"/>
                <w:szCs w:val="24"/>
                <w:lang w:eastAsia="zh-CN"/>
              </w:rPr>
            </w:pPr>
            <w:r>
              <w:rPr>
                <w:rFonts w:hint="eastAsia" w:ascii="仿宋" w:hAnsi="仿宋" w:eastAsia="仿宋"/>
                <w:szCs w:val="24"/>
                <w:lang w:eastAsia="zh-CN"/>
              </w:rPr>
              <w:t>4、其它固定资产</w:t>
            </w:r>
          </w:p>
        </w:tc>
        <w:tc>
          <w:tcPr>
            <w:tcW w:w="2074" w:type="dxa"/>
          </w:tcPr>
          <w:p w14:paraId="02F8C3F5">
            <w:pPr>
              <w:pStyle w:val="26"/>
              <w:rPr>
                <w:rFonts w:ascii="仿宋" w:hAnsi="仿宋" w:eastAsia="仿宋"/>
                <w:szCs w:val="24"/>
                <w:lang w:eastAsia="zh-CN"/>
              </w:rPr>
            </w:pPr>
          </w:p>
        </w:tc>
        <w:tc>
          <w:tcPr>
            <w:tcW w:w="4516" w:type="dxa"/>
          </w:tcPr>
          <w:p w14:paraId="55259B75">
            <w:pPr>
              <w:pStyle w:val="26"/>
              <w:rPr>
                <w:rFonts w:ascii="仿宋" w:hAnsi="仿宋" w:eastAsia="仿宋"/>
                <w:szCs w:val="24"/>
                <w:lang w:eastAsia="zh-CN"/>
              </w:rPr>
            </w:pPr>
            <w:r>
              <w:rPr>
                <w:rFonts w:hint="eastAsia" w:ascii="仿宋" w:hAnsi="仿宋" w:eastAsia="仿宋"/>
                <w:szCs w:val="24"/>
                <w:lang w:eastAsia="zh-CN"/>
              </w:rPr>
              <w:t>139.6365</w:t>
            </w:r>
          </w:p>
        </w:tc>
      </w:tr>
    </w:tbl>
    <w:p w14:paraId="1A95B829">
      <w:pPr>
        <w:pStyle w:val="26"/>
        <w:rPr>
          <w:rFonts w:ascii="仿宋" w:hAnsi="仿宋" w:eastAsia="仿宋"/>
          <w:sz w:val="32"/>
          <w:szCs w:val="32"/>
          <w:highlight w:val="red"/>
          <w:lang w:eastAsia="zh-CN"/>
        </w:rPr>
      </w:pPr>
    </w:p>
    <w:p w14:paraId="45E13202">
      <w:pPr>
        <w:pStyle w:val="26"/>
        <w:ind w:firstLine="880" w:firstLineChars="200"/>
        <w:rPr>
          <w:rFonts w:hAnsi="宋体"/>
          <w:sz w:val="44"/>
          <w:szCs w:val="44"/>
          <w:lang w:eastAsia="zh-CN"/>
        </w:rPr>
      </w:pPr>
      <w:r>
        <w:rPr>
          <w:rFonts w:hint="eastAsia" w:hAnsi="宋体"/>
          <w:sz w:val="44"/>
          <w:szCs w:val="44"/>
          <w:lang w:eastAsia="zh-CN"/>
        </w:rPr>
        <w:t>八、名词解释</w:t>
      </w:r>
    </w:p>
    <w:p w14:paraId="21D0EC94">
      <w:pPr>
        <w:ind w:firstLine="720"/>
        <w:rPr>
          <w:rFonts w:ascii="仿宋" w:hAnsi="仿宋" w:eastAsia="仿宋"/>
          <w:b/>
          <w:sz w:val="32"/>
          <w:szCs w:val="32"/>
        </w:rPr>
      </w:pPr>
      <w:r>
        <w:rPr>
          <w:rFonts w:hint="eastAsia" w:ascii="仿宋" w:hAnsi="仿宋" w:eastAsia="仿宋"/>
          <w:b/>
          <w:sz w:val="32"/>
          <w:szCs w:val="32"/>
        </w:rPr>
        <w:t>1.财政拨款收入</w:t>
      </w:r>
    </w:p>
    <w:p w14:paraId="57FD9C36">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14:paraId="7E005858">
      <w:pPr>
        <w:ind w:firstLine="720"/>
        <w:rPr>
          <w:rFonts w:ascii="仿宋" w:hAnsi="仿宋" w:eastAsia="仿宋"/>
          <w:b/>
          <w:sz w:val="32"/>
          <w:szCs w:val="32"/>
        </w:rPr>
      </w:pPr>
      <w:r>
        <w:rPr>
          <w:rFonts w:hint="eastAsia" w:ascii="仿宋" w:hAnsi="仿宋" w:eastAsia="仿宋"/>
          <w:b/>
          <w:sz w:val="32"/>
          <w:szCs w:val="32"/>
        </w:rPr>
        <w:t>2.基本支出、项目支出</w:t>
      </w:r>
    </w:p>
    <w:p w14:paraId="0F45942B">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14:paraId="31D8C713">
      <w:pPr>
        <w:ind w:firstLine="720"/>
        <w:rPr>
          <w:rFonts w:hint="eastAsia"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14:paraId="02F5BE93">
      <w:pPr>
        <w:ind w:firstLine="720"/>
        <w:rPr>
          <w:rFonts w:ascii="仿宋" w:hAnsi="仿宋" w:eastAsia="仿宋"/>
          <w:sz w:val="32"/>
          <w:szCs w:val="32"/>
        </w:rPr>
      </w:pPr>
      <w:r>
        <w:rPr>
          <w:rFonts w:hint="eastAsia" w:ascii="仿宋" w:hAnsi="仿宋" w:eastAsia="仿宋"/>
          <w:b/>
          <w:sz w:val="32"/>
          <w:szCs w:val="32"/>
        </w:rPr>
        <w:t>3.一般公共服务支出</w:t>
      </w:r>
    </w:p>
    <w:p w14:paraId="031C52DA">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14:paraId="3C2F1F0A">
      <w:pPr>
        <w:ind w:firstLine="720"/>
        <w:rPr>
          <w:rFonts w:ascii="仿宋" w:hAnsi="仿宋" w:eastAsia="仿宋"/>
          <w:b/>
          <w:sz w:val="32"/>
          <w:szCs w:val="32"/>
        </w:rPr>
      </w:pPr>
      <w:r>
        <w:rPr>
          <w:rFonts w:hint="eastAsia" w:ascii="仿宋" w:hAnsi="仿宋" w:eastAsia="仿宋"/>
          <w:b/>
          <w:sz w:val="32"/>
          <w:szCs w:val="32"/>
        </w:rPr>
        <w:t>4.文化体育与传媒支出</w:t>
      </w:r>
    </w:p>
    <w:p w14:paraId="68C6ECBF">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14:paraId="4C1BC43D">
      <w:pPr>
        <w:ind w:firstLine="720"/>
        <w:rPr>
          <w:rFonts w:ascii="仿宋" w:hAnsi="仿宋" w:eastAsia="仿宋"/>
          <w:b/>
          <w:sz w:val="32"/>
          <w:szCs w:val="32"/>
        </w:rPr>
      </w:pPr>
      <w:r>
        <w:rPr>
          <w:rFonts w:hint="eastAsia" w:ascii="仿宋" w:hAnsi="仿宋" w:eastAsia="仿宋"/>
          <w:b/>
          <w:sz w:val="32"/>
          <w:szCs w:val="32"/>
        </w:rPr>
        <w:t>5.社会保障和就业支出</w:t>
      </w:r>
    </w:p>
    <w:p w14:paraId="25AD0EAC">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社会保障和就业支出是指预算单位在社会保障和就业方面支出。</w:t>
      </w:r>
    </w:p>
    <w:p w14:paraId="7F4A7DF8">
      <w:pPr>
        <w:ind w:firstLine="720"/>
        <w:rPr>
          <w:rFonts w:ascii="仿宋" w:hAnsi="仿宋" w:eastAsia="仿宋"/>
          <w:b/>
          <w:sz w:val="32"/>
          <w:szCs w:val="32"/>
        </w:rPr>
      </w:pPr>
      <w:r>
        <w:rPr>
          <w:rFonts w:hint="eastAsia" w:ascii="仿宋" w:hAnsi="仿宋" w:eastAsia="仿宋"/>
          <w:b/>
          <w:sz w:val="32"/>
          <w:szCs w:val="32"/>
        </w:rPr>
        <w:t>6.机关运行经费</w:t>
      </w:r>
    </w:p>
    <w:p w14:paraId="0BF0A359">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14:paraId="30AC1EA9">
      <w:pPr>
        <w:ind w:firstLine="720"/>
        <w:rPr>
          <w:rFonts w:ascii="仿宋" w:hAnsi="仿宋" w:eastAsia="仿宋"/>
          <w:b/>
          <w:sz w:val="32"/>
          <w:szCs w:val="32"/>
        </w:rPr>
      </w:pPr>
      <w:r>
        <w:rPr>
          <w:rFonts w:hint="eastAsia" w:ascii="仿宋" w:hAnsi="仿宋" w:eastAsia="仿宋"/>
          <w:b/>
          <w:sz w:val="32"/>
          <w:szCs w:val="32"/>
        </w:rPr>
        <w:t>7.“三公”经费</w:t>
      </w:r>
    </w:p>
    <w:p w14:paraId="19EC64D6">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14:paraId="0404F8D0">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14:paraId="79751A10">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14:paraId="70A796E2">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14:paraId="587AE330">
      <w:pPr>
        <w:pStyle w:val="26"/>
        <w:rPr>
          <w:rFonts w:hint="eastAsia" w:ascii="方正小标宋_GBK" w:hAnsi="宋体" w:eastAsia="方正小标宋_GBK"/>
          <w:sz w:val="44"/>
          <w:szCs w:val="44"/>
          <w:lang w:eastAsia="zh-CN"/>
        </w:rPr>
      </w:pPr>
      <w:r>
        <w:rPr>
          <w:rFonts w:hint="eastAsia" w:ascii="方正小标宋_GBK" w:hAnsi="宋体" w:eastAsia="方正小标宋_GBK"/>
          <w:sz w:val="44"/>
          <w:szCs w:val="44"/>
          <w:lang w:eastAsia="zh-CN"/>
        </w:rPr>
        <w:t>九、其他需要说明的事项</w:t>
      </w:r>
    </w:p>
    <w:p w14:paraId="4B0E2805">
      <w:pPr>
        <w:pStyle w:val="26"/>
        <w:rPr>
          <w:rFonts w:ascii="仿宋" w:hAnsi="仿宋" w:eastAsia="仿宋"/>
          <w:sz w:val="44"/>
          <w:szCs w:val="44"/>
          <w:lang w:eastAsia="zh-CN"/>
        </w:rPr>
      </w:pPr>
      <w:r>
        <w:rPr>
          <w:rFonts w:hint="eastAsia" w:ascii="方正小标宋_GBK" w:hAnsi="宋体"/>
          <w:sz w:val="32"/>
          <w:szCs w:val="32"/>
          <w:lang w:eastAsia="zh-CN"/>
        </w:rPr>
        <w:t xml:space="preserve">    </w:t>
      </w:r>
      <w:r>
        <w:rPr>
          <w:rFonts w:hint="eastAsia" w:ascii="仿宋" w:hAnsi="仿宋" w:eastAsia="仿宋"/>
          <w:sz w:val="32"/>
          <w:szCs w:val="32"/>
          <w:lang w:eastAsia="zh-CN"/>
        </w:rPr>
        <w:t>我部门无其他需要说明的事项。</w:t>
      </w:r>
    </w:p>
    <w:sectPr>
      <w:pgSz w:w="11907" w:h="16839"/>
      <w:pgMar w:top="1020" w:right="1134" w:bottom="1020"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Batang">
    <w:altName w:val="Malgun Gothic"/>
    <w:panose1 w:val="02030600000101010101"/>
    <w:charset w:val="81"/>
    <w:family w:val="roman"/>
    <w:pitch w:val="default"/>
    <w:sig w:usb0="00000000" w:usb1="00000000" w:usb2="00000030" w:usb3="00000000" w:csb0="0008009F" w:csb1="00000000"/>
  </w:font>
  <w:font w:name="方正楷体_GBK">
    <w:altName w:val="微软雅黑"/>
    <w:panose1 w:val="00000000000000000000"/>
    <w:charset w:val="86"/>
    <w:family w:val="roman"/>
    <w:pitch w:val="default"/>
    <w:sig w:usb0="00000000" w:usb1="00000000" w:usb2="00000000" w:usb3="00000000" w:csb0="00040000"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FA52AF">
    <w:pPr>
      <w:pStyle w:val="2"/>
      <w:framePr w:wrap="around" w:vAnchor="text" w:hAnchor="margin" w:xAlign="center" w:y="1"/>
      <w:rPr>
        <w:rStyle w:val="10"/>
      </w:rPr>
    </w:pPr>
    <w:r>
      <w:fldChar w:fldCharType="begin"/>
    </w:r>
    <w:r>
      <w:rPr>
        <w:rStyle w:val="10"/>
      </w:rPr>
      <w:instrText xml:space="preserve">PAGE  </w:instrText>
    </w:r>
    <w:r>
      <w:fldChar w:fldCharType="separate"/>
    </w:r>
    <w:r>
      <w:rPr>
        <w:rStyle w:val="10"/>
      </w:rPr>
      <w:t>9</w:t>
    </w:r>
    <w:r>
      <w:fldChar w:fldCharType="end"/>
    </w:r>
  </w:p>
  <w:p w14:paraId="4674FE3D">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2E3798">
    <w:pPr>
      <w:pStyle w:val="2"/>
      <w:framePr w:wrap="around" w:vAnchor="text" w:hAnchor="margin" w:xAlign="center" w:y="1"/>
      <w:rPr>
        <w:rStyle w:val="10"/>
      </w:rPr>
    </w:pPr>
    <w:r>
      <w:fldChar w:fldCharType="begin"/>
    </w:r>
    <w:r>
      <w:rPr>
        <w:rStyle w:val="10"/>
      </w:rPr>
      <w:instrText xml:space="preserve">PAGE  </w:instrText>
    </w:r>
    <w:r>
      <w:fldChar w:fldCharType="end"/>
    </w:r>
  </w:p>
  <w:p w14:paraId="7158FCE6">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5B66FCE7">
      <w:pPr>
        <w:pStyle w:val="5"/>
      </w:pPr>
      <w:r>
        <w:rPr>
          <w:rStyle w:val="11"/>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5FFB28">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73E93">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172A27"/>
    <w:rsid w:val="00002482"/>
    <w:rsid w:val="000E288F"/>
    <w:rsid w:val="00172A27"/>
    <w:rsid w:val="001D751B"/>
    <w:rsid w:val="00340812"/>
    <w:rsid w:val="0045618E"/>
    <w:rsid w:val="004D7FA0"/>
    <w:rsid w:val="006F0A0C"/>
    <w:rsid w:val="007219A9"/>
    <w:rsid w:val="00795C4D"/>
    <w:rsid w:val="008C0B20"/>
    <w:rsid w:val="00941572"/>
    <w:rsid w:val="0095291B"/>
    <w:rsid w:val="00A20643"/>
    <w:rsid w:val="00AB42AD"/>
    <w:rsid w:val="00B3024F"/>
    <w:rsid w:val="00BA7E65"/>
    <w:rsid w:val="00C1130B"/>
    <w:rsid w:val="00C30B99"/>
    <w:rsid w:val="00CC5AF8"/>
    <w:rsid w:val="00D6284D"/>
    <w:rsid w:val="00E0530B"/>
    <w:rsid w:val="00E37161"/>
    <w:rsid w:val="1CF07A1C"/>
    <w:rsid w:val="1E7E02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link w:val="20"/>
    <w:uiPriority w:val="0"/>
    <w:pPr>
      <w:pBdr>
        <w:bottom w:val="single" w:color="auto" w:sz="6" w:space="1"/>
      </w:pBdr>
      <w:tabs>
        <w:tab w:val="center" w:pos="4153"/>
        <w:tab w:val="right" w:pos="8306"/>
      </w:tabs>
      <w:snapToGrid w:val="0"/>
      <w:jc w:val="center"/>
    </w:pPr>
    <w:rPr>
      <w:sz w:val="18"/>
      <w:szCs w:val="18"/>
    </w:rPr>
  </w:style>
  <w:style w:type="paragraph" w:styleId="4">
    <w:name w:val="toc 1"/>
    <w:basedOn w:val="1"/>
    <w:next w:val="1"/>
    <w:uiPriority w:val="0"/>
  </w:style>
  <w:style w:type="paragraph" w:styleId="5">
    <w:name w:val="footnote text"/>
    <w:basedOn w:val="1"/>
    <w:link w:val="27"/>
    <w:semiHidden/>
    <w:uiPriority w:val="0"/>
    <w:pPr>
      <w:snapToGrid w:val="0"/>
      <w:jc w:val="left"/>
    </w:pPr>
    <w:rPr>
      <w:sz w:val="18"/>
      <w:szCs w:val="18"/>
    </w:rPr>
  </w:style>
  <w:style w:type="paragraph" w:styleId="6">
    <w:name w:val="toc 2"/>
    <w:basedOn w:val="1"/>
    <w:next w:val="1"/>
    <w:uiPriority w:val="0"/>
    <w:pPr>
      <w:ind w:left="420" w:leftChars="200"/>
    </w:pPr>
  </w:style>
  <w:style w:type="paragraph" w:styleId="7">
    <w:name w:val="Normal (Web)"/>
    <w:basedOn w:val="1"/>
    <w:uiPriority w:val="0"/>
    <w:pPr>
      <w:widowControl/>
      <w:spacing w:before="100" w:beforeAutospacing="1" w:after="100" w:afterAutospacing="1"/>
      <w:jc w:val="left"/>
    </w:pPr>
    <w:rPr>
      <w:rFonts w:ascii="宋体" w:hAnsi="宋体" w:cs="宋体"/>
      <w:kern w:val="0"/>
      <w:sz w:val="24"/>
    </w:rPr>
  </w:style>
  <w:style w:type="character" w:styleId="10">
    <w:name w:val="page number"/>
    <w:basedOn w:val="9"/>
    <w:uiPriority w:val="0"/>
  </w:style>
  <w:style w:type="character" w:styleId="11">
    <w:name w:val="footnote reference"/>
    <w:basedOn w:val="9"/>
    <w:semiHidden/>
    <w:uiPriority w:val="0"/>
    <w:rPr>
      <w:vertAlign w:val="superscript"/>
    </w:rPr>
  </w:style>
  <w:style w:type="character" w:customStyle="1" w:styleId="12">
    <w:name w:val="font141"/>
    <w:uiPriority w:val="0"/>
    <w:rPr>
      <w:rFonts w:ascii="黑体" w:hAnsi="宋体" w:eastAsia="黑体" w:cs="黑体"/>
      <w:color w:val="000000"/>
      <w:sz w:val="22"/>
      <w:szCs w:val="22"/>
      <w:u w:val="none"/>
    </w:rPr>
  </w:style>
  <w:style w:type="character" w:customStyle="1" w:styleId="13">
    <w:name w:val="font81"/>
    <w:uiPriority w:val="0"/>
    <w:rPr>
      <w:rFonts w:hint="default" w:ascii="Times New Roman" w:hAnsi="Times New Roman" w:cs="Times New Roman"/>
      <w:b/>
      <w:color w:val="000000"/>
      <w:sz w:val="22"/>
      <w:szCs w:val="22"/>
      <w:u w:val="none"/>
    </w:rPr>
  </w:style>
  <w:style w:type="character" w:customStyle="1" w:styleId="14">
    <w:name w:val="font61"/>
    <w:uiPriority w:val="0"/>
    <w:rPr>
      <w:rFonts w:hint="default" w:ascii="Times New Roman" w:hAnsi="Times New Roman" w:cs="Times New Roman"/>
      <w:color w:val="000000"/>
      <w:sz w:val="22"/>
      <w:szCs w:val="22"/>
      <w:u w:val="none"/>
    </w:rPr>
  </w:style>
  <w:style w:type="character" w:customStyle="1" w:styleId="15">
    <w:name w:val="font101"/>
    <w:uiPriority w:val="0"/>
    <w:rPr>
      <w:rFonts w:ascii="方正仿宋_GBK" w:hAnsi="方正仿宋_GBK" w:eastAsia="方正仿宋_GBK" w:cs="方正仿宋_GBK"/>
      <w:color w:val="000000"/>
      <w:sz w:val="22"/>
      <w:szCs w:val="22"/>
      <w:u w:val="none"/>
    </w:rPr>
  </w:style>
  <w:style w:type="character" w:customStyle="1" w:styleId="16">
    <w:name w:val="font01"/>
    <w:uiPriority w:val="0"/>
    <w:rPr>
      <w:rFonts w:hint="default" w:ascii="方正仿宋_GBK" w:hAnsi="方正仿宋_GBK" w:eastAsia="方正仿宋_GBK" w:cs="方正仿宋_GBK"/>
      <w:b/>
      <w:color w:val="000000"/>
      <w:sz w:val="22"/>
      <w:szCs w:val="22"/>
      <w:u w:val="none"/>
    </w:rPr>
  </w:style>
  <w:style w:type="character" w:customStyle="1" w:styleId="17">
    <w:name w:val="font171"/>
    <w:uiPriority w:val="0"/>
    <w:rPr>
      <w:rFonts w:ascii="黑体" w:hAnsi="宋体" w:eastAsia="黑体" w:cs="黑体"/>
      <w:color w:val="000000"/>
      <w:sz w:val="22"/>
      <w:szCs w:val="22"/>
      <w:u w:val="none"/>
    </w:rPr>
  </w:style>
  <w:style w:type="character" w:customStyle="1" w:styleId="18">
    <w:name w:val="font121"/>
    <w:uiPriority w:val="0"/>
    <w:rPr>
      <w:rFonts w:hint="eastAsia" w:ascii="宋体" w:hAnsi="宋体" w:eastAsia="宋体" w:cs="宋体"/>
      <w:color w:val="000000"/>
      <w:sz w:val="16"/>
      <w:szCs w:val="16"/>
      <w:u w:val="none"/>
    </w:rPr>
  </w:style>
  <w:style w:type="character" w:customStyle="1" w:styleId="19">
    <w:name w:val="font111"/>
    <w:uiPriority w:val="0"/>
    <w:rPr>
      <w:rFonts w:hint="default" w:ascii="Times New Roman" w:hAnsi="Times New Roman" w:cs="Times New Roman"/>
      <w:color w:val="000000"/>
      <w:sz w:val="22"/>
      <w:szCs w:val="22"/>
      <w:u w:val="none"/>
    </w:rPr>
  </w:style>
  <w:style w:type="character" w:customStyle="1" w:styleId="20">
    <w:name w:val="页眉 Char"/>
    <w:link w:val="3"/>
    <w:uiPriority w:val="0"/>
    <w:rPr>
      <w:rFonts w:eastAsia="宋体"/>
      <w:kern w:val="2"/>
      <w:sz w:val="18"/>
      <w:szCs w:val="18"/>
      <w:lang w:val="en-US" w:eastAsia="zh-CN" w:bidi="ar-SA"/>
    </w:rPr>
  </w:style>
  <w:style w:type="character" w:customStyle="1" w:styleId="21">
    <w:name w:val="font112"/>
    <w:uiPriority w:val="0"/>
    <w:rPr>
      <w:rFonts w:hint="default" w:ascii="方正仿宋_GBK" w:hAnsi="方正仿宋_GBK" w:eastAsia="方正仿宋_GBK" w:cs="方正仿宋_GBK"/>
      <w:color w:val="000000"/>
      <w:sz w:val="22"/>
      <w:szCs w:val="22"/>
      <w:u w:val="none"/>
    </w:rPr>
  </w:style>
  <w:style w:type="character" w:customStyle="1" w:styleId="22">
    <w:name w:val="font161"/>
    <w:uiPriority w:val="0"/>
    <w:rPr>
      <w:rFonts w:ascii="黑体" w:hAnsi="宋体" w:eastAsia="黑体" w:cs="黑体"/>
      <w:color w:val="000000"/>
      <w:sz w:val="22"/>
      <w:szCs w:val="22"/>
      <w:u w:val="none"/>
    </w:rPr>
  </w:style>
  <w:style w:type="character" w:customStyle="1" w:styleId="23">
    <w:name w:val="font51"/>
    <w:uiPriority w:val="0"/>
    <w:rPr>
      <w:rFonts w:hint="default" w:ascii="Times New Roman" w:hAnsi="Times New Roman" w:cs="Times New Roman"/>
      <w:color w:val="000000"/>
      <w:sz w:val="22"/>
      <w:szCs w:val="22"/>
      <w:u w:val="none"/>
    </w:rPr>
  </w:style>
  <w:style w:type="character" w:customStyle="1" w:styleId="24">
    <w:name w:val="font11"/>
    <w:uiPriority w:val="0"/>
    <w:rPr>
      <w:rFonts w:ascii="方正书宋_GBK" w:hAnsi="方正书宋_GBK" w:eastAsia="方正书宋_GBK" w:cs="方正书宋_GBK"/>
      <w:b/>
      <w:color w:val="000000"/>
      <w:sz w:val="22"/>
      <w:szCs w:val="22"/>
      <w:u w:val="none"/>
    </w:rPr>
  </w:style>
  <w:style w:type="character" w:customStyle="1" w:styleId="25">
    <w:name w:val="font91"/>
    <w:uiPriority w:val="0"/>
    <w:rPr>
      <w:rFonts w:hint="default" w:ascii="方正仿宋_GBK" w:hAnsi="方正仿宋_GBK" w:eastAsia="方正仿宋_GBK" w:cs="方正仿宋_GBK"/>
      <w:color w:val="000000"/>
      <w:sz w:val="22"/>
      <w:szCs w:val="22"/>
      <w:u w:val="none"/>
    </w:rPr>
  </w:style>
  <w:style w:type="paragraph" w:customStyle="1" w:styleId="26">
    <w:name w:val="[Normal]"/>
    <w:uiPriority w:val="0"/>
    <w:rPr>
      <w:rFonts w:ascii="宋体" w:hAnsi="Times New Roman" w:eastAsia="宋体" w:cs="Times New Roman"/>
      <w:sz w:val="24"/>
      <w:lang w:val="en-US" w:eastAsia="en-US" w:bidi="ar-SA"/>
    </w:rPr>
  </w:style>
  <w:style w:type="character" w:customStyle="1" w:styleId="27">
    <w:name w:val="脚注文本 Char"/>
    <w:basedOn w:val="9"/>
    <w:link w:val="5"/>
    <w:semiHidden/>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13</Pages>
  <Words>5983</Words>
  <Characters>6261</Characters>
  <Lines>49</Lines>
  <Paragraphs>13</Paragraphs>
  <TotalTime>89</TotalTime>
  <ScaleCrop>false</ScaleCrop>
  <LinksUpToDate>false</LinksUpToDate>
  <CharactersWithSpaces>6358</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2019-02-25T07:52:00Z</dcterms:created>
  <dc:creator>微软用户</dc:creator>
  <cp:lastModifiedBy> </cp:lastModifiedBy>
  <dcterms:modified xsi:type="dcterms:W3CDTF">2024-09-14T02:16:08Z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484991ABB5764F7AAE427E401500EF65_12</vt:lpwstr>
  </property>
</Properties>
</file>