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南孟镇人民政府</w:t>
      </w:r>
    </w:p>
    <w:p>
      <w:pPr>
        <w:adjustRightInd w:val="0"/>
        <w:snapToGrid w:val="0"/>
        <w:spacing w:line="620" w:lineRule="exact"/>
        <w:ind w:firstLine="880" w:firstLineChars="200"/>
        <w:jc w:val="center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2019年学区工会费绩效自评报告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2019年</w:t>
      </w:r>
      <w:r>
        <w:rPr>
          <w:rFonts w:hint="eastAsia" w:ascii="仿宋" w:hAnsi="仿宋" w:eastAsia="仿宋"/>
          <w:sz w:val="32"/>
          <w:szCs w:val="32"/>
          <w:lang w:eastAsia="zh-CN"/>
        </w:rPr>
        <w:t>学区工会费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资金绩效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1、项目实施单位及项目立项等基本情况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adjustRightInd w:val="0"/>
        <w:snapToGrid w:val="0"/>
        <w:spacing w:line="620" w:lineRule="exact"/>
        <w:ind w:firstLine="640" w:firstLineChars="200"/>
        <w:jc w:val="left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为保证区工会各项工作正常运转，根据《2019年部门预算人员经费及日常公用经费预算编制政策说明》相关要求，按照</w:t>
      </w:r>
      <w:r>
        <w:rPr>
          <w:rFonts w:hint="eastAsia" w:ascii="宋体" w:hAnsi="宋体" w:cs="宋体"/>
          <w:sz w:val="32"/>
          <w:szCs w:val="32"/>
          <w:lang w:val="en-US" w:eastAsia="zh-CN"/>
        </w:rPr>
        <w:t>廉州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学区教师应发工资总额0.8%标准，作为专项资金支付给区总工会，2019年</w:t>
      </w:r>
      <w:r>
        <w:rPr>
          <w:rFonts w:hint="eastAsia" w:ascii="宋体" w:hAnsi="宋体" w:cs="宋体"/>
          <w:sz w:val="32"/>
          <w:szCs w:val="32"/>
          <w:lang w:val="en-US" w:eastAsia="zh-CN"/>
        </w:rPr>
        <w:t>南孟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镇人民政府申报2019年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学区工会费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sz w:val="32"/>
          <w:szCs w:val="32"/>
        </w:rPr>
        <w:t>项目主要实施内容和范围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根据年度预算执行计划，定时足额将学区工会费上缴至区总工会，确保工会各项工作顺利开展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。实施范围：2019年全年。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3、项目资金投入情况（资金数量、资金结构、资金来源渠道等）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预算</w:t>
      </w:r>
      <w:r>
        <w:rPr>
          <w:rFonts w:hint="eastAsia" w:ascii="仿宋_GB2312" w:eastAsia="仿宋_GB2312"/>
          <w:sz w:val="32"/>
          <w:szCs w:val="32"/>
        </w:rPr>
        <w:t>资金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15</w:t>
      </w:r>
      <w:r>
        <w:rPr>
          <w:rFonts w:hint="eastAsia" w:ascii="仿宋_GB2312" w:eastAsia="仿宋_GB2312"/>
          <w:sz w:val="32"/>
          <w:szCs w:val="32"/>
        </w:rPr>
        <w:t>万元，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用于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及时上缴工会费，切实提高南孟镇学区工会工作水平，保障学区工会工作顺利开展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Arial"/>
          <w:color w:val="000000"/>
          <w:sz w:val="32"/>
          <w:szCs w:val="32"/>
        </w:rPr>
        <w:t>资金来源为一般公共预算。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及时上缴工会费，切实提高南孟镇学区工会工作水平，保障学区工会工作顺利开展。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ind w:firstLine="633" w:firstLineChars="198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学区工会费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资金</w:t>
      </w:r>
      <w:r>
        <w:rPr>
          <w:rFonts w:hint="eastAsia" w:ascii="仿宋" w:hAnsi="仿宋" w:eastAsia="仿宋"/>
          <w:sz w:val="32"/>
          <w:szCs w:val="32"/>
        </w:rPr>
        <w:t>项目财政支出的经济性、效率性及效益性进行重点评价，并针对评价内容做出分析及合理化建议。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主管科室</w:t>
      </w:r>
      <w:r>
        <w:rPr>
          <w:rFonts w:hint="eastAsia" w:ascii="仿宋" w:hAnsi="仿宋" w:eastAsia="仿宋"/>
          <w:sz w:val="32"/>
          <w:szCs w:val="32"/>
        </w:rPr>
        <w:t>对201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学区工会费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资金的使用情况</w:t>
      </w:r>
      <w:r>
        <w:rPr>
          <w:rFonts w:hint="eastAsia" w:ascii="仿宋" w:hAnsi="仿宋" w:eastAsia="仿宋"/>
          <w:sz w:val="32"/>
          <w:szCs w:val="32"/>
        </w:rPr>
        <w:t>开展绩效评价。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廉州镇工作实际</w:t>
      </w:r>
      <w:r>
        <w:rPr>
          <w:rFonts w:hint="eastAsia" w:ascii="仿宋" w:hAnsi="仿宋" w:eastAsia="仿宋"/>
          <w:sz w:val="32"/>
          <w:szCs w:val="32"/>
        </w:rPr>
        <w:t>，设计能够体现项目特点绩效评价指标体系。绩效指标权重根据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本项目</w:t>
      </w:r>
      <w:r>
        <w:rPr>
          <w:rFonts w:hint="eastAsia" w:ascii="仿宋" w:hAnsi="仿宋" w:eastAsia="仿宋"/>
          <w:sz w:val="32"/>
          <w:szCs w:val="32"/>
        </w:rPr>
        <w:t>实际情况确定，总分设定为100分。产出指标40分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，工会会员人数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20分、工会经费拨付及时率10分、工会经费保障率10分；</w:t>
      </w:r>
      <w:r>
        <w:rPr>
          <w:rFonts w:hint="eastAsia" w:ascii="仿宋" w:hAnsi="仿宋" w:eastAsia="仿宋"/>
          <w:sz w:val="32"/>
          <w:szCs w:val="32"/>
        </w:rPr>
        <w:t>预算执行率指标10分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，项目是否按进度执行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10分；</w:t>
      </w: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，包括综合影响力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40分；</w:t>
      </w:r>
      <w:r>
        <w:rPr>
          <w:rFonts w:hint="eastAsia" w:ascii="仿宋" w:hAnsi="仿宋" w:eastAsia="仿宋"/>
          <w:sz w:val="32"/>
          <w:szCs w:val="32"/>
        </w:rPr>
        <w:t>满意度指标10分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，包括单位群众对工会工作的满意度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、资金落实情况分析。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严格按照预算项目绩效目标要求，按时间节点落实</w:t>
      </w:r>
      <w:r>
        <w:rPr>
          <w:rFonts w:hint="eastAsia" w:ascii="仿宋" w:hAnsi="仿宋" w:eastAsia="仿宋"/>
          <w:sz w:val="32"/>
          <w:szCs w:val="32"/>
        </w:rPr>
        <w:t>资金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保证资金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达到100%，分值10分。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1、业务管理情况分析。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我单位组织相关人员对项目实施过程全程管理，有效保证了</w:t>
      </w:r>
      <w:r>
        <w:rPr>
          <w:rFonts w:hint="eastAsia" w:ascii="仿宋" w:hAnsi="仿宋" w:eastAsia="仿宋"/>
          <w:sz w:val="32"/>
          <w:szCs w:val="32"/>
        </w:rPr>
        <w:t>管理制度健全性、制度执行有效性和项目质量可控性</w:t>
      </w:r>
      <w:r>
        <w:rPr>
          <w:rFonts w:hint="eastAsia" w:ascii="仿宋" w:hAnsi="仿宋" w:eastAsia="仿宋"/>
          <w:sz w:val="32"/>
          <w:szCs w:val="32"/>
          <w:lang w:eastAsia="zh-CN"/>
        </w:rPr>
        <w:t>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default" w:ascii="仿宋_GB2312" w:eastAsia="仿宋_GB2312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_GB2312" w:eastAsia="仿宋_GB2312"/>
          <w:sz w:val="30"/>
          <w:szCs w:val="30"/>
          <w:lang w:eastAsia="zh-CN"/>
        </w:rPr>
        <w:t>南孟镇人民政府在项目实施过程中，严格遵守财务制度及财务规范。相关资金使用账目清晰、资金票据及相关附件齐全，资金使用合规、可控。分值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20 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通过实地勘察和会计核对，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val="en-US" w:eastAsia="zh-CN"/>
        </w:rPr>
        <w:t>2019年学区工会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资金项目</w:t>
      </w:r>
      <w:r>
        <w:rPr>
          <w:rFonts w:hint="eastAsia" w:ascii="仿宋" w:hAnsi="仿宋" w:eastAsia="仿宋"/>
          <w:sz w:val="32"/>
          <w:szCs w:val="32"/>
        </w:rPr>
        <w:t>的实际完成率、完成及时率、质量达标率、成本节约率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均达到95%以上，分值40分。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0"/>
          <w:szCs w:val="30"/>
          <w:lang w:val="en-US" w:eastAsia="zh-CN"/>
        </w:rPr>
        <w:t>2019年学区工会</w:t>
      </w:r>
      <w:r>
        <w:rPr>
          <w:rFonts w:hint="eastAsia" w:ascii="仿宋" w:hAnsi="仿宋" w:eastAsia="仿宋"/>
          <w:sz w:val="32"/>
          <w:szCs w:val="32"/>
        </w:rPr>
        <w:t>资金项目的社会效益和服务对象满意度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均达到93%以上，分值8分。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val="en-US" w:eastAsia="zh-CN"/>
        </w:rPr>
        <w:t>2019年学区工会</w:t>
      </w:r>
      <w:r>
        <w:rPr>
          <w:rFonts w:hint="eastAsia" w:ascii="仿宋" w:hAnsi="仿宋" w:eastAsia="仿宋"/>
          <w:sz w:val="32"/>
          <w:szCs w:val="32"/>
        </w:rPr>
        <w:t>资金项目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绩效评价得分为98分，评价等级为优秀。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ind w:firstLine="600" w:firstLineChars="200"/>
        <w:rPr>
          <w:rFonts w:hint="eastAsia" w:ascii="仿宋" w:hAnsi="仿宋" w:eastAsia="仿宋"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sz w:val="30"/>
          <w:szCs w:val="30"/>
          <w:highlight w:val="none"/>
        </w:rPr>
        <w:t>从该项目的实施情况来看，整个项目在资金安排、使</w:t>
      </w:r>
      <w:r>
        <w:rPr>
          <w:rFonts w:hint="eastAsia" w:ascii="仿宋_GB2312" w:eastAsia="仿宋_GB2312"/>
          <w:sz w:val="30"/>
          <w:szCs w:val="30"/>
          <w:highlight w:val="none"/>
        </w:rPr>
        <w:t>用的过程中在某些方面存在不足，对于项目支出运行实践经验还欠缺，相关制度建设还有待进一步加强</w:t>
      </w:r>
      <w:r>
        <w:rPr>
          <w:rFonts w:hint="eastAsia" w:ascii="仿宋_GB2312" w:eastAsia="仿宋_GB2312"/>
          <w:sz w:val="30"/>
          <w:szCs w:val="30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ind w:firstLine="600" w:firstLineChars="200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sz w:val="30"/>
          <w:szCs w:val="30"/>
          <w:highlight w:val="none"/>
        </w:rPr>
        <w:t>接下来的有关项目中我</w:t>
      </w:r>
      <w:r>
        <w:rPr>
          <w:rFonts w:hint="eastAsia" w:ascii="仿宋_GB2312" w:eastAsia="仿宋_GB2312"/>
          <w:sz w:val="30"/>
          <w:szCs w:val="30"/>
          <w:highlight w:val="none"/>
          <w:lang w:eastAsia="zh-CN"/>
        </w:rPr>
        <w:t>中心</w:t>
      </w:r>
      <w:r>
        <w:rPr>
          <w:rFonts w:hint="eastAsia" w:ascii="仿宋_GB2312" w:eastAsia="仿宋_GB2312"/>
          <w:sz w:val="30"/>
          <w:szCs w:val="30"/>
          <w:highlight w:val="none"/>
        </w:rPr>
        <w:t>将尽量做到科学、合理的分配资金，在财政资金按时到位的情况下</w:t>
      </w:r>
      <w:r>
        <w:rPr>
          <w:rFonts w:hint="eastAsia" w:ascii="仿宋_GB2312" w:eastAsia="仿宋_GB2312"/>
          <w:sz w:val="30"/>
          <w:szCs w:val="30"/>
          <w:highlight w:val="none"/>
          <w:lang w:eastAsia="zh-CN"/>
        </w:rPr>
        <w:t>，</w:t>
      </w:r>
      <w:r>
        <w:rPr>
          <w:rFonts w:hint="eastAsia" w:ascii="仿宋_GB2312" w:eastAsia="仿宋_GB2312"/>
          <w:sz w:val="30"/>
          <w:szCs w:val="30"/>
          <w:highlight w:val="none"/>
        </w:rPr>
        <w:t>有序进行各项</w:t>
      </w:r>
      <w:r>
        <w:rPr>
          <w:rFonts w:hint="eastAsia" w:ascii="仿宋_GB2312" w:eastAsia="仿宋_GB2312"/>
          <w:sz w:val="30"/>
          <w:szCs w:val="30"/>
          <w:highlight w:val="none"/>
          <w:lang w:eastAsia="zh-CN"/>
        </w:rPr>
        <w:t>工作</w:t>
      </w:r>
      <w:r>
        <w:rPr>
          <w:rFonts w:hint="eastAsia" w:ascii="仿宋_GB2312" w:eastAsia="仿宋_GB2312"/>
          <w:sz w:val="30"/>
          <w:szCs w:val="30"/>
          <w:highlight w:val="none"/>
        </w:rPr>
        <w:t>，以确保</w:t>
      </w:r>
      <w:r>
        <w:rPr>
          <w:rFonts w:hint="eastAsia" w:ascii="仿宋_GB2312" w:eastAsia="仿宋_GB2312"/>
          <w:sz w:val="30"/>
          <w:szCs w:val="30"/>
          <w:highlight w:val="none"/>
          <w:lang w:eastAsia="zh-CN"/>
        </w:rPr>
        <w:t>各项工作</w:t>
      </w:r>
      <w:r>
        <w:rPr>
          <w:rFonts w:hint="eastAsia" w:ascii="仿宋_GB2312" w:eastAsia="仿宋_GB2312"/>
          <w:sz w:val="30"/>
          <w:szCs w:val="30"/>
          <w:highlight w:val="none"/>
        </w:rPr>
        <w:t>保质完成</w:t>
      </w:r>
      <w:r>
        <w:rPr>
          <w:rFonts w:hint="eastAsia" w:ascii="仿宋_GB2312" w:eastAsia="仿宋_GB2312"/>
          <w:sz w:val="30"/>
          <w:szCs w:val="30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firstLine="643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六、</w:t>
      </w:r>
      <w:r>
        <w:rPr>
          <w:rFonts w:hint="eastAsia" w:ascii="宋体" w:hAnsi="宋体"/>
          <w:b/>
          <w:sz w:val="32"/>
          <w:szCs w:val="32"/>
        </w:rPr>
        <w:t>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1704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2010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工作单位</w:t>
            </w:r>
          </w:p>
        </w:tc>
        <w:tc>
          <w:tcPr>
            <w:tcW w:w="1705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1705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704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张立辉</w:t>
            </w:r>
          </w:p>
        </w:tc>
        <w:tc>
          <w:tcPr>
            <w:tcW w:w="2010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南孟镇政府</w:t>
            </w:r>
          </w:p>
        </w:tc>
        <w:tc>
          <w:tcPr>
            <w:tcW w:w="1705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镇长</w:t>
            </w:r>
          </w:p>
        </w:tc>
        <w:tc>
          <w:tcPr>
            <w:tcW w:w="1705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704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王根海</w:t>
            </w:r>
          </w:p>
        </w:tc>
        <w:tc>
          <w:tcPr>
            <w:tcW w:w="2010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南孟镇政府</w:t>
            </w:r>
          </w:p>
        </w:tc>
        <w:tc>
          <w:tcPr>
            <w:tcW w:w="1705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工会主席</w:t>
            </w:r>
          </w:p>
        </w:tc>
        <w:tc>
          <w:tcPr>
            <w:tcW w:w="1705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704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卢朋</w:t>
            </w:r>
          </w:p>
        </w:tc>
        <w:tc>
          <w:tcPr>
            <w:tcW w:w="2010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南孟镇政府</w:t>
            </w:r>
          </w:p>
        </w:tc>
        <w:tc>
          <w:tcPr>
            <w:tcW w:w="1705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eastAsia="zh-CN"/>
              </w:rPr>
              <w:t>工会科员</w:t>
            </w:r>
          </w:p>
        </w:tc>
        <w:tc>
          <w:tcPr>
            <w:tcW w:w="1705" w:type="dxa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leftChars="200"/>
        <w:textAlignment w:val="auto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069C4"/>
    <w:rsid w:val="018B0541"/>
    <w:rsid w:val="09406A53"/>
    <w:rsid w:val="0B3A4607"/>
    <w:rsid w:val="131B1626"/>
    <w:rsid w:val="132F1AE4"/>
    <w:rsid w:val="15F401B1"/>
    <w:rsid w:val="184F4ECB"/>
    <w:rsid w:val="24E43E31"/>
    <w:rsid w:val="25225DFD"/>
    <w:rsid w:val="26133E23"/>
    <w:rsid w:val="32B77D40"/>
    <w:rsid w:val="36F417C2"/>
    <w:rsid w:val="386E414D"/>
    <w:rsid w:val="39B62FE3"/>
    <w:rsid w:val="3A92665E"/>
    <w:rsid w:val="3E267313"/>
    <w:rsid w:val="42CB2619"/>
    <w:rsid w:val="432C186B"/>
    <w:rsid w:val="48C231BA"/>
    <w:rsid w:val="49A2391E"/>
    <w:rsid w:val="49AE5F90"/>
    <w:rsid w:val="4D005350"/>
    <w:rsid w:val="50826463"/>
    <w:rsid w:val="56401AD9"/>
    <w:rsid w:val="573F48F9"/>
    <w:rsid w:val="5E4F3E7E"/>
    <w:rsid w:val="6BD11BEC"/>
    <w:rsid w:val="6D2A41E2"/>
    <w:rsid w:val="6DEE0B24"/>
    <w:rsid w:val="6E16152F"/>
    <w:rsid w:val="70A5287A"/>
    <w:rsid w:val="74A57B1D"/>
    <w:rsid w:val="767A16E4"/>
    <w:rsid w:val="78E656D6"/>
    <w:rsid w:val="7C2B43B3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张文彦</cp:lastModifiedBy>
  <dcterms:modified xsi:type="dcterms:W3CDTF">2020-08-18T11:02:00Z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