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420"/>
        <w:jc w:val="center"/>
        <w:rPr>
          <w:rFonts w:hint="eastAsia" w:ascii="方正小标宋简体" w:hAnsi="方正小标宋简体" w:eastAsia="方正小标宋简体" w:cs="方正小标宋简体"/>
          <w:b/>
          <w:i w:val="0"/>
          <w:caps w:val="0"/>
          <w:color w:val="000000"/>
          <w:spacing w:val="0"/>
          <w:kern w:val="0"/>
          <w:sz w:val="44"/>
          <w:szCs w:val="44"/>
          <w:bdr w:val="none" w:color="auto" w:sz="0" w:space="0"/>
          <w:shd w:val="clear" w:fill="FFFFFF"/>
          <w:lang w:val="en-US" w:eastAsia="zh-CN" w:bidi="ar"/>
        </w:rPr>
      </w:pPr>
      <w:r>
        <w:rPr>
          <w:rFonts w:hint="eastAsia" w:ascii="方正小标宋简体" w:hAnsi="方正小标宋简体" w:eastAsia="方正小标宋简体" w:cs="方正小标宋简体"/>
          <w:b/>
          <w:i w:val="0"/>
          <w:caps w:val="0"/>
          <w:color w:val="000000"/>
          <w:spacing w:val="0"/>
          <w:kern w:val="0"/>
          <w:sz w:val="44"/>
          <w:szCs w:val="44"/>
          <w:bdr w:val="none" w:color="auto" w:sz="0" w:space="0"/>
          <w:shd w:val="clear" w:fill="FFFFFF"/>
          <w:lang w:val="en-US" w:eastAsia="zh-CN" w:bidi="ar"/>
        </w:rPr>
        <w:t>石家庄市藁城区审计局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420"/>
        <w:jc w:val="center"/>
        <w:rPr>
          <w:rFonts w:ascii="微软雅黑" w:hAnsi="微软雅黑" w:eastAsia="微软雅黑" w:cs="微软雅黑"/>
          <w:i w:val="0"/>
          <w:caps w:val="0"/>
          <w:color w:val="000000"/>
          <w:spacing w:val="0"/>
          <w:sz w:val="27"/>
          <w:szCs w:val="27"/>
        </w:rPr>
      </w:pPr>
      <w:bookmarkStart w:id="0" w:name="_GoBack"/>
      <w:r>
        <w:rPr>
          <w:rFonts w:hint="eastAsia" w:ascii="方正小标宋简体" w:hAnsi="方正小标宋简体" w:eastAsia="方正小标宋简体" w:cs="方正小标宋简体"/>
          <w:b/>
          <w:i w:val="0"/>
          <w:caps w:val="0"/>
          <w:color w:val="000000"/>
          <w:spacing w:val="0"/>
          <w:kern w:val="0"/>
          <w:sz w:val="44"/>
          <w:szCs w:val="44"/>
          <w:bdr w:val="none" w:color="auto" w:sz="0" w:space="0"/>
          <w:shd w:val="clear" w:fill="FFFFFF"/>
          <w:lang w:val="en-US" w:eastAsia="zh-CN" w:bidi="ar"/>
        </w:rPr>
        <w:t>行政执法服务指南</w:t>
      </w:r>
      <w:bookmarkEnd w:id="0"/>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ascii="黑体" w:hAnsi="宋体" w:eastAsia="黑体" w:cs="黑体"/>
          <w:i w:val="0"/>
          <w:caps w:val="0"/>
          <w:color w:val="000000"/>
          <w:spacing w:val="0"/>
          <w:kern w:val="0"/>
          <w:sz w:val="32"/>
          <w:szCs w:val="32"/>
          <w:bdr w:val="none" w:color="auto" w:sz="0" w:space="0"/>
          <w:shd w:val="clear" w:fill="FFFFFF"/>
          <w:lang w:val="en-US" w:eastAsia="zh-CN" w:bidi="ar"/>
        </w:rPr>
        <w:t>一、审计执法职责和权限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ascii="楷体" w:hAnsi="楷体" w:eastAsia="楷体" w:cs="楷体"/>
          <w:b/>
          <w:i w:val="0"/>
          <w:caps w:val="0"/>
          <w:color w:val="000000"/>
          <w:spacing w:val="0"/>
          <w:kern w:val="0"/>
          <w:sz w:val="32"/>
          <w:szCs w:val="32"/>
          <w:bdr w:val="none" w:color="auto" w:sz="0" w:space="0"/>
          <w:shd w:val="clear" w:fill="FFFFFF"/>
          <w:lang w:val="en-US" w:eastAsia="zh-CN" w:bidi="ar"/>
        </w:rPr>
        <w:t>（一）审计机关的职责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ascii="仿宋" w:hAnsi="仿宋" w:eastAsia="仿宋" w:cs="仿宋"/>
          <w:i w:val="0"/>
          <w:caps w:val="0"/>
          <w:color w:val="000000"/>
          <w:spacing w:val="0"/>
          <w:kern w:val="0"/>
          <w:sz w:val="32"/>
          <w:szCs w:val="32"/>
          <w:bdr w:val="none" w:color="auto" w:sz="0" w:space="0"/>
          <w:shd w:val="clear" w:fill="FFFFFF"/>
          <w:lang w:val="en-US" w:eastAsia="zh-CN" w:bidi="ar"/>
        </w:rPr>
        <w:t>1.负责</w:t>
      </w: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国家有关重大政策措施的贯彻落实情况进行跟踪审计。对审计、专项审计调查相关审计报告的结果承担责任，并负有督促被审计单位整改的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 2.贯彻执行审计法律、法规和方针、政策。在区委和审计委员会领导下拟定审计工作发展规划、专业领域审计工作规划以及年度审计计划并组织实施，对直接审计、调查和核查的事项依法进行审计评价，作出审计决定或提出审计建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 3.向中共石家庄市藁城区委审计委员会提出年度区本级预算执行和其他财政收支情况审计报告。向区长提出年度县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42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    4.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政府预算执行情况、决算草案和其他财政收支；中央和省、市、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县属国有资本占控股或主导地位的企业，上级授权审计的金融机构的境内外资产、负债和损益，有关社会保障基金、社会捐赠资金和其他基金、资金的财务收支；上级授权审计的国际组织和外国政府援助、贷款项目的财务收支；法律法规规定的其他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5.按规定对区管党政主要领导干部及其他单位主要负责人实施经济责任审计和自然资源资产离任审计。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6.组织实施对财经法律法规、规章、政策和宏观调控措施执行情况、财政预算管理及国有资产管理使用等与财政收支有关的特定事项进行专项审计调查。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7.依法检查审计决定执行情况，督促整改审计查出的问题，依法办理被审计单位对审计决定提请行政复议、行政诉讼或区政府裁决中的有关事项；协助配合有关部门查处相关重大案件。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8.指导和监督内部审计工作，核查社会审计机构对依法属于审计监督对象的单位出具的相关审计报告。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9.会同区委机构编制委员会办公室，对党政机关和所属事业单位的机构设置、编制使用，以及有关机构编制规定的执行情况进行审计调查。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10.组织开展审计领域的交流与合作，负责审计信息系统建设，指导和推广信息技术在审计领域的应用。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384" w:lineRule="atLeast"/>
        <w:ind w:left="0" w:right="0" w:firstLine="640"/>
        <w:jc w:val="left"/>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11.完成区委、区政府和上级审计机关交办的其他任务。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楷体" w:hAnsi="楷体" w:eastAsia="楷体" w:cs="楷体"/>
          <w:b/>
          <w:i w:val="0"/>
          <w:caps w:val="0"/>
          <w:color w:val="000000"/>
          <w:spacing w:val="0"/>
          <w:kern w:val="0"/>
          <w:sz w:val="32"/>
          <w:szCs w:val="32"/>
          <w:bdr w:val="none" w:color="auto" w:sz="0" w:space="0"/>
          <w:shd w:val="clear" w:fill="FFFFFF"/>
          <w:lang w:val="en-US" w:eastAsia="zh-CN" w:bidi="ar"/>
        </w:rPr>
        <w:t>（二）审计机关的权限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1．有权要求被审计单位按照审计机关的规定提供预算或者财务收支计划、预算执行情况、决算、财务会计报告，运用电子计算机储存、处理的财政收支、财务收支电子数据和必要的电子计算机技术文档，在金融机构开立账户的情况，社会审计机构出具的审计报告，以及其他与财政收支或者财务收支有关的资料，被审计单位不得拒绝、拖延、谎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2．有权检查被审计单位的会计凭证、会计账簿、财务会计报告和运用电子计算机管理财政收支、财务收支电子数据的系统，以及其他与财政收支、财务收支有关的资料和资产，被审计单位不得拒绝。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3．有权就审计事项的有关问题向有关单位和个人进行调查，并取得有关证明材料。有关单位和个人应当支持、协助审计机关工作，如实向审计机关反映情况，提供有关证明材料。有权查询被审计单位在金融机构的账户。有证据证明被审计单位以个人名义存储公款的，经审计局主要负责人批准，有权查询被审计单位以个人名义在金融机构的存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4．被审计单位不得转移、隐匿、篡改、毁弃会计凭证、会计账簿、财务会计报告以及其他与财政收支或者财务收支有关的资料，不得转移、隐匿所持有的违反国家规定取得的资产。对被审计单位违反前款规定的行为，有权予以制止；必要时，有权封存有关资料和违反国家规定取得的资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对被审计单位正在进行的违反国家规定的财政收支、财务收支行为，有权予以制止；制止无效的，通知财政部门和有关主管部门暂停拨付与违反国家规定的财政收支、财务收支行为直接有关的款项，已经拨付的，暂停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5．被审计单位所执行的上级主管部门有关财政收支、财务收支的规定与法律、行政法规相抵触的，应当建议有关主管部门纠正；有关主管部门不予纠正的，审计机关应当提请有权处理的机关依法处理。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6．审计机关可以向政府有关部门通报或者向社会公布审计结果。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7．审计机关履行审计监督职责，可以提请公安、监察、财政、税务、海关、价格、工商行政管理等机关予以协助。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kern w:val="0"/>
          <w:sz w:val="32"/>
          <w:szCs w:val="32"/>
          <w:bdr w:val="none" w:color="auto" w:sz="0" w:space="0"/>
          <w:shd w:val="clear" w:fill="FFFFFF"/>
          <w:lang w:val="en-US" w:eastAsia="zh-CN" w:bidi="ar"/>
        </w:rPr>
        <w:t>二、行政执法所依据的法律、法规、规章以及行政裁量基准制度等规范性文件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楷体" w:hAnsi="楷体" w:eastAsia="楷体" w:cs="楷体"/>
          <w:b/>
          <w:i w:val="0"/>
          <w:caps w:val="0"/>
          <w:color w:val="000000"/>
          <w:spacing w:val="0"/>
          <w:kern w:val="0"/>
          <w:sz w:val="32"/>
          <w:szCs w:val="32"/>
          <w:bdr w:val="none" w:color="auto" w:sz="0" w:space="0"/>
          <w:shd w:val="clear" w:fill="FFFFFF"/>
          <w:lang w:val="en-US" w:eastAsia="zh-CN" w:bidi="ar"/>
        </w:rPr>
        <w:t>（一）法律法规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42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1．中华人民共和国审计法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42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2．中华人民共和国行政处罚法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42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3．中华人民共和国审计法实施条例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42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4．财政违法行为处罚处分条例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42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5. 中华人民共和国国家审计准则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42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6．审计署审计机关封存资料资产规定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42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7．建设项目审计处理暂行规定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42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8．党政主要领导干部和国有企事业单位主要领导人员经济责任审计规定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42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9．石家庄市国家建设项目审计条例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楷体" w:hAnsi="楷体" w:eastAsia="楷体" w:cs="楷体"/>
          <w:b/>
          <w:i w:val="0"/>
          <w:caps w:val="0"/>
          <w:color w:val="000000"/>
          <w:spacing w:val="0"/>
          <w:kern w:val="0"/>
          <w:sz w:val="32"/>
          <w:szCs w:val="32"/>
          <w:bdr w:val="none" w:color="auto" w:sz="0" w:space="0"/>
          <w:shd w:val="clear" w:fill="FFFFFF"/>
          <w:lang w:val="en-US" w:eastAsia="zh-CN" w:bidi="ar"/>
        </w:rPr>
        <w:t>（二）规范性文件、制度、规定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1．国务院关于加强审计工作的意见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2．河北省人民政府关于加强审计工作的实施意见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3．省审计厅《审计处罚自由裁量权实施办法（试行）》、《审计处罚自由裁量权执行标准（试行）》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4.中共河北省委办公厅、河北省人民政府办公厅印发《关于贯彻落实〈党政主要领导干部和国有企事业单位主要领导人员经济责任审计规定〉的若干措施》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5．石家庄市人民政府关于加强审计工作的实施意见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4"/>
          <w:sz w:val="32"/>
          <w:szCs w:val="32"/>
          <w:bdr w:val="none" w:color="auto" w:sz="0" w:space="0"/>
          <w:shd w:val="clear" w:fill="FFFFFF"/>
        </w:rPr>
        <w:t>6．石家庄市审计局审计行政处罚自由裁量权实施办法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4"/>
          <w:sz w:val="32"/>
          <w:szCs w:val="32"/>
          <w:bdr w:val="none" w:color="auto" w:sz="0" w:space="0"/>
          <w:shd w:val="clear" w:fill="FFFFFF"/>
        </w:rPr>
        <w:t>7．石家庄市审计局审计行政处罚自由裁量权执行标准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kern w:val="0"/>
          <w:sz w:val="32"/>
          <w:szCs w:val="32"/>
          <w:bdr w:val="none" w:color="auto" w:sz="0" w:space="0"/>
          <w:shd w:val="clear" w:fill="FFFFFF"/>
          <w:lang w:val="en-US" w:eastAsia="zh-CN" w:bidi="ar"/>
        </w:rPr>
        <w:t>三、职权分解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区审计局设下列内设机构：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仿宋" w:hAnsi="仿宋" w:eastAsia="仿宋" w:cs="仿宋"/>
          <w:i w:val="0"/>
          <w:caps w:val="0"/>
          <w:color w:val="000000"/>
          <w:spacing w:val="0"/>
          <w:kern w:val="0"/>
          <w:sz w:val="32"/>
          <w:szCs w:val="32"/>
          <w:bdr w:val="none" w:color="auto" w:sz="0" w:space="0"/>
          <w:shd w:val="clear" w:fill="FFFFFF"/>
          <w:lang w:val="en-US" w:eastAsia="zh-CN" w:bidi="ar"/>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一）办公室。负责机关日常工作的协调和督办，负责机关文电、会务、保密、机要、信访、档案、政务公开、后勤保障等工作，负责机关财务、国有资产管理和内部审计工作，承办人大代表建议、政协委员提案答复工作，负责门户网站管理工作。负责机关的机构编制、人事管理和教育培训工作，负责机关专业技术职称评定申报等工作；负责机关老干部服务工作。负责机关的党建、宣传、思想政治、精神文明建设及群团等工作；承担机关党风廉政建设具体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仿宋" w:hAnsi="仿宋" w:eastAsia="仿宋" w:cs="仿宋"/>
          <w:i w:val="0"/>
          <w:caps w:val="0"/>
          <w:color w:val="000000"/>
          <w:spacing w:val="0"/>
          <w:kern w:val="0"/>
          <w:sz w:val="32"/>
          <w:szCs w:val="32"/>
          <w:bdr w:val="none" w:color="auto" w:sz="0" w:space="0"/>
          <w:shd w:val="clear" w:fill="FFFFFF"/>
          <w:lang w:val="en-US" w:eastAsia="zh-CN" w:bidi="ar"/>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二）政策法规科。贯彻落实审计地方性法规、政府规章。负责机关有关规范性文件的合法性审查，承担行政复议、行政应诉的有关工作；负责拟订全区年度审计项目计划；负责全区审计统计，监督检查全区审计业务质量，审理有关审计业务事项，负责对重大违纪违法问题线索的移送协调；指导审计机关的法规审理事务工作。推动建立健全内部审计制度，对内部审计机构进行业务指导，监督内部审计职责履行情况，检查内部审计业务质量；核查社会审计机构出具的相关审计报告。依法检查审计决定执行情况，督促被审计单位进行整改。牵头起草审计发现问题的整改和处理结果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仿宋" w:hAnsi="仿宋" w:eastAsia="仿宋" w:cs="仿宋"/>
          <w:i w:val="0"/>
          <w:caps w:val="0"/>
          <w:color w:val="000000"/>
          <w:spacing w:val="0"/>
          <w:kern w:val="0"/>
          <w:sz w:val="32"/>
          <w:szCs w:val="32"/>
          <w:bdr w:val="none" w:color="auto" w:sz="0" w:space="0"/>
          <w:shd w:val="clear" w:fill="FFFFFF"/>
          <w:lang w:val="en-US" w:eastAsia="zh-CN" w:bidi="ar"/>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（三）财政审计科。负责组织对区本级预算执行、决算草案和其他财政收支情况进行审计。牵头起草年度区本级预算执行和其他财政收支情况的审计报告、审计结果报告、审计工作报告。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仿宋" w:hAnsi="仿宋" w:eastAsia="仿宋" w:cs="仿宋"/>
          <w:i w:val="0"/>
          <w:caps w:val="0"/>
          <w:color w:val="000000"/>
          <w:spacing w:val="0"/>
          <w:kern w:val="0"/>
          <w:sz w:val="32"/>
          <w:szCs w:val="32"/>
          <w:bdr w:val="none" w:color="auto" w:sz="0" w:space="0"/>
          <w:shd w:val="clear" w:fill="FFFFFF"/>
          <w:lang w:val="en-US" w:eastAsia="zh-CN" w:bidi="ar"/>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四）行政事业审计科。组织审计与区财政有拨款关系的区纪检监察机关、区委机关、区人大常委会机关、区政府机关、区政协机关、区政法机关及其他党派组织、社会团体的预算执行情况、决算草案及其他财政收支；负责对有关区直部门、区委区政府直属事业单位及其所属单位的预算执行情况、决算草案及其他财务收支进行审计；负责对有关部门公务支出和公款消费等进行专项审计和审计调查。负责对区直农业农村、扶贫开发等主管部门的预算执行情况、决算草案、其他财政收支和主要领导干部经济责任履行情况进行审计。组织对农业农村、扶贫开发以及其他相关公共资金和建设项目进行审计。负责对区委、政府主要领导干部，区直党政群机关、政法机关及区委、区政府直属事业单位主要领导干部开展机构设置、编制使用以及执行有关规定情况的专项审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仿宋" w:hAnsi="仿宋" w:eastAsia="仿宋" w:cs="仿宋"/>
          <w:i w:val="0"/>
          <w:caps w:val="0"/>
          <w:color w:val="000000"/>
          <w:spacing w:val="0"/>
          <w:kern w:val="0"/>
          <w:sz w:val="32"/>
          <w:szCs w:val="32"/>
          <w:bdr w:val="none" w:color="auto" w:sz="0" w:space="0"/>
          <w:shd w:val="clear" w:fill="FFFFFF"/>
          <w:lang w:val="en-US" w:eastAsia="zh-CN" w:bidi="ar"/>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五）企业审计科。组织对区属国有和国有资本占控股或主导地位的企业的资产、负债和损益情况以及财务收支进行审计，对区属国有资产监督管理部门预算执行情况、决算草案、财政收支以及有关经济活动情况进行审计；组织对上级授权审计的金融机构的境内外资产、负债和损益，区驻外非经营性机构的财务收支，上级授权的国际组织和外国政府援助、贷款项目的财务收支进行审计。负责对国家和省、市、区有关重大政策措施贯彻落实情况及税收征管、社会保险费征收等情况进行审计。负责对区政府相关部门、区政府管理和区政府及其部门委托其他单位管理的社会保障基金、社会捐赠资金、彩票公益金以及其他有关基金、资金的财务收支进行审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仿宋" w:hAnsi="仿宋" w:eastAsia="仿宋" w:cs="仿宋"/>
          <w:i w:val="0"/>
          <w:caps w:val="0"/>
          <w:color w:val="000000"/>
          <w:spacing w:val="0"/>
          <w:kern w:val="0"/>
          <w:sz w:val="32"/>
          <w:szCs w:val="32"/>
          <w:bdr w:val="none" w:color="auto" w:sz="0" w:space="0"/>
          <w:shd w:val="clear" w:fill="FFFFFF"/>
          <w:lang w:val="en-US" w:eastAsia="zh-CN" w:bidi="ar"/>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六）固定资产投资审计科。组织对区级投资、以区级投资为主的建设项目以及其他关系到国家利益和公共利益的重大公共工程项目进行审计。负责对区直自然资源和生态环境主管部门的预算执行情况决算草案、其他财政收支和主要领导干部经济责任履行情况进行审计。组织对全区自然资源管理、污染防治和生态保护与修复情况进行审计。对中央、省、市财政安排我区的项目投资进行审计监督，对区重点建设项目的实施情况进行跟踪审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七）经济责任审计科。负责对区主要领导干部和审判机关、检察机关、纪检监察机关主要领导干部经济责任履行情况进行审计。负责对区直党政工作部门、事业单位、人民团体及各乡镇、开发区党政主要领导干部的经济责任履行情况进行审计。承担区经济责任审计联席会议办公室的日常工作。负责对区属国有及国有控股企业及国资委管理的企业领导人员经济责任履行情况进行审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kern w:val="0"/>
          <w:sz w:val="32"/>
          <w:szCs w:val="32"/>
          <w:bdr w:val="none" w:color="auto" w:sz="0" w:space="0"/>
          <w:shd w:val="clear" w:fill="FFFFFF"/>
          <w:lang w:val="en-US" w:eastAsia="zh-CN" w:bidi="ar"/>
        </w:rPr>
        <w:t>四、群众投诉举报的方式、电话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rPr>
          <w:rFonts w:hint="eastAsia" w:ascii="微软雅黑" w:hAnsi="微软雅黑" w:eastAsia="微软雅黑" w:cs="微软雅黑"/>
          <w:i w:val="0"/>
          <w:caps w:val="0"/>
          <w:color w:val="000000"/>
          <w:spacing w:val="0"/>
          <w:sz w:val="27"/>
          <w:szCs w:val="27"/>
        </w:rPr>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1．来信、来访地址：石家庄市藁城区廉州西路2号，邮政编码：052160。</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line="560" w:lineRule="atLeast"/>
        <w:ind w:left="0" w:right="0" w:firstLine="640"/>
        <w:jc w:val="both"/>
      </w:pPr>
      <w:r>
        <w:rPr>
          <w:rFonts w:hint="eastAsia" w:ascii="仿宋" w:hAnsi="仿宋" w:eastAsia="仿宋" w:cs="仿宋"/>
          <w:i w:val="0"/>
          <w:caps w:val="0"/>
          <w:color w:val="000000"/>
          <w:spacing w:val="0"/>
          <w:kern w:val="0"/>
          <w:sz w:val="32"/>
          <w:szCs w:val="32"/>
          <w:bdr w:val="none" w:color="auto" w:sz="0" w:space="0"/>
          <w:shd w:val="clear" w:fill="FFFFFF"/>
          <w:lang w:val="en-US" w:eastAsia="zh-CN" w:bidi="ar"/>
        </w:rPr>
        <w:t>2．受理电话：0311-88114130</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5657C4"/>
    <w:rsid w:val="435657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2020-12-20T05:16:00Z</dcterms:created>
  <dc:creator>Plumeria</dc:creator>
  <cp:lastModifiedBy>Plumeria</cp:lastModifiedBy>
  <dcterms:modified xsi:type="dcterms:W3CDTF">2020-12-20T05:25:55Z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