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_GB2312" w:hAnsi="仿宋_GB2312" w:eastAsia="仿宋_GB2312" w:cs="仿宋_GB2312"/>
          <w:sz w:val="32"/>
          <w:szCs w:val="32"/>
        </w:rPr>
      </w:pPr>
      <w:r>
        <w:rPr>
          <w:rFonts w:hint="eastAsia" w:ascii="宋体" w:hAnsi="宋体" w:cs="宋体"/>
          <w:b/>
          <w:bCs/>
          <w:sz w:val="40"/>
          <w:szCs w:val="40"/>
          <w:lang w:eastAsia="zh-CN"/>
        </w:rPr>
        <w:t>九门回族乡</w:t>
      </w:r>
      <w:r>
        <w:rPr>
          <w:rFonts w:hint="eastAsia" w:ascii="宋体" w:hAnsi="宋体" w:cs="宋体"/>
          <w:b/>
          <w:bCs/>
          <w:sz w:val="40"/>
          <w:szCs w:val="40"/>
        </w:rPr>
        <w:t>重大行政执法决定法制审核办法</w:t>
      </w:r>
    </w:p>
    <w:p>
      <w:pPr>
        <w:ind w:firstLine="640" w:firstLineChars="200"/>
        <w:rPr>
          <w:rFonts w:hint="eastAsia" w:ascii="仿宋_GB2312" w:hAnsi="仿宋_GB2312" w:eastAsia="仿宋_GB2312" w:cs="仿宋_GB2312"/>
          <w:sz w:val="32"/>
          <w:szCs w:val="32"/>
        </w:rPr>
      </w:pPr>
    </w:p>
    <w:p>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第一条</w:t>
      </w:r>
      <w:r>
        <w:rPr>
          <w:rFonts w:hint="eastAsia" w:ascii="仿宋_GB2312" w:hAnsi="仿宋_GB2312" w:eastAsia="仿宋_GB2312" w:cs="仿宋_GB2312"/>
          <w:sz w:val="32"/>
          <w:szCs w:val="32"/>
        </w:rPr>
        <w:t xml:space="preserve"> 为规范重大行政执法决定法制审核工作，加强对行政执法行为的监督，促进</w:t>
      </w:r>
      <w:r>
        <w:rPr>
          <w:rFonts w:hint="eastAsia" w:ascii="仿宋_GB2312" w:hAnsi="仿宋_GB2312" w:eastAsia="仿宋_GB2312" w:cs="仿宋_GB2312"/>
          <w:sz w:val="32"/>
          <w:szCs w:val="32"/>
          <w:lang w:eastAsia="zh-CN"/>
        </w:rPr>
        <w:t>综合行政执法队</w:t>
      </w:r>
      <w:r>
        <w:rPr>
          <w:rFonts w:hint="eastAsia" w:ascii="仿宋_GB2312" w:hAnsi="仿宋_GB2312" w:eastAsia="仿宋_GB2312" w:cs="仿宋_GB2312"/>
          <w:sz w:val="32"/>
          <w:szCs w:val="32"/>
        </w:rPr>
        <w:t>依法行政，根据《中华人民共和国行政处罚法》《河北省行政执法监督条例》《河北省重大行政执法决定法制审核办法》《</w:t>
      </w:r>
      <w:r>
        <w:rPr>
          <w:rFonts w:hint="eastAsia" w:ascii="仿宋_GB2312" w:hAnsi="仿宋_GB2312" w:eastAsia="仿宋_GB2312" w:cs="仿宋_GB2312"/>
          <w:sz w:val="32"/>
          <w:szCs w:val="32"/>
          <w:lang w:eastAsia="zh-CN"/>
        </w:rPr>
        <w:t>石家庄市</w:t>
      </w:r>
      <w:r>
        <w:rPr>
          <w:rFonts w:hint="eastAsia" w:ascii="仿宋_GB2312" w:hAnsi="仿宋_GB2312" w:eastAsia="仿宋_GB2312" w:cs="仿宋_GB2312"/>
          <w:sz w:val="32"/>
          <w:szCs w:val="32"/>
        </w:rPr>
        <w:t>重大行政执法决定法制审核办法》《</w:t>
      </w:r>
      <w:r>
        <w:rPr>
          <w:rFonts w:hint="eastAsia" w:ascii="仿宋_GB2312" w:hAnsi="仿宋_GB2312" w:eastAsia="仿宋_GB2312" w:cs="仿宋_GB2312"/>
          <w:sz w:val="32"/>
          <w:szCs w:val="32"/>
          <w:lang w:eastAsia="zh-CN"/>
        </w:rPr>
        <w:t>藁城区</w:t>
      </w:r>
      <w:r>
        <w:rPr>
          <w:rFonts w:hint="eastAsia" w:ascii="仿宋_GB2312" w:hAnsi="仿宋_GB2312" w:eastAsia="仿宋_GB2312" w:cs="仿宋_GB2312"/>
          <w:sz w:val="32"/>
          <w:szCs w:val="32"/>
        </w:rPr>
        <w:t>重大行政执法决定法制审核办法》等法律、法规和国家有关规定，制定本办法。</w:t>
      </w:r>
    </w:p>
    <w:p>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第二条</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eastAsia="zh-CN"/>
        </w:rPr>
        <w:t>本乡</w:t>
      </w:r>
      <w:r>
        <w:rPr>
          <w:rFonts w:hint="eastAsia" w:ascii="仿宋_GB2312" w:hAnsi="仿宋_GB2312" w:eastAsia="仿宋_GB2312" w:cs="仿宋_GB2312"/>
          <w:sz w:val="32"/>
          <w:szCs w:val="32"/>
        </w:rPr>
        <w:t>区域内的重大行政执法决定法制审核，适用本办法。</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本办法所称重大行政执法决定，是指具有下列情形之一的行政处罚、行政许可、行政强制等决定：</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（一）涉及重大公共利益的；</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（二）可能造成重大影响或者引发社会风险的；</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（三）直接关系行政相对人或者第三人重大权益的；</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（四）需经听证程序作出的；</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（五）案件情况疑难复杂，涉及多个法律关系的；</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（六）法律、法规、规章规定的其他情形。</w:t>
      </w:r>
    </w:p>
    <w:p>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 xml:space="preserve">第三条 </w:t>
      </w:r>
      <w:r>
        <w:rPr>
          <w:rFonts w:hint="eastAsia" w:ascii="仿宋_GB2312" w:hAnsi="仿宋_GB2312" w:eastAsia="仿宋_GB2312" w:cs="仿宋_GB2312"/>
          <w:sz w:val="32"/>
          <w:szCs w:val="32"/>
        </w:rPr>
        <w:t>重大行政执法决定法制审核应当遵循公正、公平、合法、及时的原则，坚持应审必审、有错必纠，保证重大行政执法决定合法、适当。</w:t>
      </w:r>
    </w:p>
    <w:p>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第四条</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eastAsia="zh-CN"/>
        </w:rPr>
        <w:t>行政执法机关主要负责人</w:t>
      </w:r>
      <w:r>
        <w:rPr>
          <w:rFonts w:hint="eastAsia" w:ascii="仿宋_GB2312" w:hAnsi="仿宋_GB2312" w:eastAsia="仿宋_GB2312" w:cs="仿宋_GB2312"/>
          <w:sz w:val="32"/>
          <w:szCs w:val="32"/>
        </w:rPr>
        <w:t>是本</w:t>
      </w:r>
      <w:r>
        <w:rPr>
          <w:rFonts w:hint="eastAsia" w:ascii="仿宋_GB2312" w:hAnsi="仿宋_GB2312" w:eastAsia="仿宋_GB2312" w:cs="仿宋_GB2312"/>
          <w:sz w:val="32"/>
          <w:szCs w:val="32"/>
          <w:lang w:eastAsia="zh-CN"/>
        </w:rPr>
        <w:t>机关</w:t>
      </w:r>
      <w:r>
        <w:rPr>
          <w:rFonts w:hint="eastAsia" w:ascii="仿宋_GB2312" w:hAnsi="仿宋_GB2312" w:eastAsia="仿宋_GB2312" w:cs="仿宋_GB2312"/>
          <w:sz w:val="32"/>
          <w:szCs w:val="32"/>
        </w:rPr>
        <w:t>重大行政执</w:t>
      </w:r>
      <w:bookmarkStart w:id="0" w:name="_GoBack"/>
      <w:bookmarkEnd w:id="0"/>
      <w:r>
        <w:rPr>
          <w:rFonts w:hint="eastAsia" w:ascii="仿宋_GB2312" w:hAnsi="仿宋_GB2312" w:eastAsia="仿宋_GB2312" w:cs="仿宋_GB2312"/>
          <w:sz w:val="32"/>
          <w:szCs w:val="32"/>
        </w:rPr>
        <w:t>法决定法制审核工作的第一责任人，对本机关作出的重大行政执法决定负责。</w:t>
      </w:r>
    </w:p>
    <w:p>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 xml:space="preserve">第五条 </w:t>
      </w:r>
      <w:r>
        <w:rPr>
          <w:rFonts w:hint="eastAsia" w:ascii="仿宋_GB2312" w:hAnsi="仿宋_GB2312" w:eastAsia="仿宋_GB2312" w:cs="仿宋_GB2312"/>
          <w:sz w:val="32"/>
          <w:szCs w:val="32"/>
          <w:lang w:eastAsia="zh-CN"/>
        </w:rPr>
        <w:t>积极配合</w:t>
      </w:r>
      <w:r>
        <w:rPr>
          <w:rFonts w:hint="eastAsia" w:ascii="仿宋_GB2312" w:hAnsi="仿宋_GB2312" w:eastAsia="仿宋_GB2312" w:cs="仿宋_GB2312"/>
          <w:sz w:val="32"/>
          <w:szCs w:val="32"/>
        </w:rPr>
        <w:t>区</w:t>
      </w:r>
      <w:r>
        <w:rPr>
          <w:rFonts w:hint="eastAsia" w:ascii="仿宋_GB2312" w:hAnsi="仿宋_GB2312" w:eastAsia="仿宋_GB2312" w:cs="仿宋_GB2312"/>
          <w:sz w:val="32"/>
          <w:szCs w:val="32"/>
          <w:lang w:eastAsia="zh-CN"/>
        </w:rPr>
        <w:t>人民政府</w:t>
      </w:r>
      <w:r>
        <w:rPr>
          <w:rFonts w:hint="eastAsia" w:ascii="仿宋_GB2312" w:hAnsi="仿宋_GB2312" w:eastAsia="仿宋_GB2312" w:cs="仿宋_GB2312"/>
          <w:sz w:val="32"/>
          <w:szCs w:val="32"/>
        </w:rPr>
        <w:t>司法</w:t>
      </w:r>
      <w:r>
        <w:rPr>
          <w:rFonts w:hint="eastAsia" w:ascii="仿宋_GB2312" w:hAnsi="仿宋_GB2312" w:eastAsia="仿宋_GB2312" w:cs="仿宋_GB2312"/>
          <w:sz w:val="32"/>
          <w:szCs w:val="32"/>
          <w:lang w:eastAsia="zh-CN"/>
        </w:rPr>
        <w:t>行政部门</w:t>
      </w:r>
      <w:r>
        <w:rPr>
          <w:rFonts w:hint="eastAsia" w:ascii="仿宋_GB2312" w:hAnsi="仿宋_GB2312" w:eastAsia="仿宋_GB2312" w:cs="仿宋_GB2312"/>
          <w:sz w:val="32"/>
          <w:szCs w:val="32"/>
        </w:rPr>
        <w:t>对</w:t>
      </w:r>
      <w:r>
        <w:rPr>
          <w:rFonts w:hint="eastAsia" w:ascii="仿宋_GB2312" w:hAnsi="仿宋_GB2312" w:eastAsia="仿宋_GB2312" w:cs="仿宋_GB2312"/>
          <w:sz w:val="32"/>
          <w:szCs w:val="32"/>
          <w:lang w:eastAsia="zh-CN"/>
        </w:rPr>
        <w:t>本机关</w:t>
      </w:r>
      <w:r>
        <w:rPr>
          <w:rFonts w:hint="eastAsia" w:ascii="仿宋_GB2312" w:hAnsi="仿宋_GB2312" w:eastAsia="仿宋_GB2312" w:cs="仿宋_GB2312"/>
          <w:sz w:val="32"/>
          <w:szCs w:val="32"/>
        </w:rPr>
        <w:t>重大行政执法决定法制审核工作的组织指导和监督检查。</w:t>
      </w:r>
    </w:p>
    <w:p>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第六条</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eastAsia="zh-CN"/>
        </w:rPr>
        <w:t>建立健全</w:t>
      </w:r>
      <w:r>
        <w:rPr>
          <w:rFonts w:hint="eastAsia" w:ascii="仿宋_GB2312" w:hAnsi="仿宋_GB2312" w:eastAsia="仿宋_GB2312" w:cs="仿宋_GB2312"/>
          <w:sz w:val="32"/>
          <w:szCs w:val="32"/>
        </w:rPr>
        <w:t>重大行政执法决定法制审核</w:t>
      </w:r>
      <w:r>
        <w:rPr>
          <w:rFonts w:hint="eastAsia" w:ascii="仿宋_GB2312" w:hAnsi="仿宋_GB2312" w:eastAsia="仿宋_GB2312" w:cs="仿宋_GB2312"/>
          <w:sz w:val="32"/>
          <w:szCs w:val="32"/>
          <w:lang w:eastAsia="zh-CN"/>
        </w:rPr>
        <w:t>制度，</w:t>
      </w:r>
      <w:r>
        <w:rPr>
          <w:rFonts w:hint="eastAsia" w:ascii="仿宋_GB2312" w:hAnsi="仿宋_GB2312" w:eastAsia="仿宋_GB2312" w:cs="仿宋_GB2312"/>
          <w:sz w:val="32"/>
          <w:szCs w:val="32"/>
        </w:rPr>
        <w:t>作出重大行政执法决定前，应当进行法制审核，未经法制审核或者审核未通过的，不得作出决定。</w:t>
      </w:r>
    </w:p>
    <w:p>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第七条</w:t>
      </w:r>
      <w:r>
        <w:rPr>
          <w:rFonts w:hint="eastAsia" w:ascii="仿宋_GB2312" w:hAnsi="仿宋_GB2312" w:eastAsia="仿宋_GB2312" w:cs="仿宋_GB2312"/>
          <w:sz w:val="32"/>
          <w:szCs w:val="32"/>
        </w:rPr>
        <w:t xml:space="preserve"> 根据本办法第二条第二款的规定，结合执法职责、执法层级、涉案金额等因素，按照执法类别编制重大行政执法决定法制审核事项清单，并根据实际情况进行动态调整。</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重大行政执法决定法制审核事项清单报区</w:t>
      </w:r>
      <w:r>
        <w:rPr>
          <w:rFonts w:hint="eastAsia" w:ascii="仿宋_GB2312" w:hAnsi="仿宋_GB2312" w:eastAsia="仿宋_GB2312" w:cs="仿宋_GB2312"/>
          <w:sz w:val="32"/>
          <w:szCs w:val="32"/>
          <w:lang w:eastAsia="zh-CN"/>
        </w:rPr>
        <w:t>人民政府司法行政部门</w:t>
      </w:r>
      <w:r>
        <w:rPr>
          <w:rFonts w:hint="eastAsia" w:ascii="仿宋_GB2312" w:hAnsi="仿宋_GB2312" w:eastAsia="仿宋_GB2312" w:cs="仿宋_GB2312"/>
          <w:sz w:val="32"/>
          <w:szCs w:val="32"/>
        </w:rPr>
        <w:t>备案。</w:t>
      </w:r>
    </w:p>
    <w:p>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第八条</w:t>
      </w:r>
      <w:r>
        <w:rPr>
          <w:rFonts w:hint="eastAsia" w:ascii="仿宋_GB2312" w:hAnsi="仿宋_GB2312" w:eastAsia="仿宋_GB2312" w:cs="仿宋_GB2312"/>
          <w:sz w:val="32"/>
          <w:szCs w:val="32"/>
        </w:rPr>
        <w:t xml:space="preserve"> 按照执法案件办理、审核、决定相分离的原则，明确负责法制审核工作的</w:t>
      </w:r>
      <w:r>
        <w:rPr>
          <w:rFonts w:hint="eastAsia" w:ascii="仿宋_GB2312" w:hAnsi="仿宋_GB2312" w:eastAsia="仿宋_GB2312" w:cs="仿宋_GB2312"/>
          <w:sz w:val="32"/>
          <w:szCs w:val="32"/>
          <w:lang w:eastAsia="zh-CN"/>
        </w:rPr>
        <w:t>人员</w:t>
      </w:r>
      <w:r>
        <w:rPr>
          <w:rFonts w:hint="eastAsia" w:ascii="仿宋_GB2312" w:hAnsi="仿宋_GB2312" w:eastAsia="仿宋_GB2312" w:cs="仿宋_GB2312"/>
          <w:sz w:val="32"/>
          <w:szCs w:val="32"/>
        </w:rPr>
        <w:t>（以下称法制审核</w:t>
      </w:r>
      <w:r>
        <w:rPr>
          <w:rFonts w:hint="eastAsia" w:ascii="仿宋_GB2312" w:hAnsi="仿宋_GB2312" w:eastAsia="仿宋_GB2312" w:cs="仿宋_GB2312"/>
          <w:sz w:val="32"/>
          <w:szCs w:val="32"/>
          <w:lang w:eastAsia="zh-CN"/>
        </w:rPr>
        <w:t>人员</w:t>
      </w:r>
      <w:r>
        <w:rPr>
          <w:rFonts w:hint="eastAsia" w:ascii="仿宋_GB2312" w:hAnsi="仿宋_GB2312" w:eastAsia="仿宋_GB2312" w:cs="仿宋_GB2312"/>
          <w:sz w:val="32"/>
          <w:szCs w:val="32"/>
        </w:rPr>
        <w:t>）具体负责本机关的重大行政执法决定法制审核工作。</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两个以上行政执法机关以共同名义作出重大行政执法决定的，由主要负责的行政执法机关的法制审核</w:t>
      </w:r>
      <w:r>
        <w:rPr>
          <w:rFonts w:hint="eastAsia" w:ascii="仿宋_GB2312" w:hAnsi="仿宋_GB2312" w:eastAsia="仿宋_GB2312" w:cs="仿宋_GB2312"/>
          <w:sz w:val="32"/>
          <w:szCs w:val="32"/>
          <w:lang w:eastAsia="zh-CN"/>
        </w:rPr>
        <w:t>人员</w:t>
      </w:r>
      <w:r>
        <w:rPr>
          <w:rFonts w:hint="eastAsia" w:ascii="仿宋_GB2312" w:hAnsi="仿宋_GB2312" w:eastAsia="仿宋_GB2312" w:cs="仿宋_GB2312"/>
          <w:sz w:val="32"/>
          <w:szCs w:val="32"/>
        </w:rPr>
        <w:t>进行法制审核，其他行政执法机关的法制审核机构参与审核。</w:t>
      </w:r>
    </w:p>
    <w:p>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第九条</w:t>
      </w:r>
      <w:r>
        <w:rPr>
          <w:rFonts w:hint="eastAsia" w:ascii="仿宋_GB2312" w:hAnsi="仿宋_GB2312" w:eastAsia="仿宋_GB2312" w:cs="仿宋_GB2312"/>
          <w:sz w:val="32"/>
          <w:szCs w:val="32"/>
        </w:rPr>
        <w:t xml:space="preserve"> 按照全市规定的条件和比例配备法制审核人员，并定期组织法制审核人员培训，应当充分发挥法律顾问、公职律师在法制审核工作中的作用。</w:t>
      </w:r>
    </w:p>
    <w:p>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第十条</w:t>
      </w:r>
      <w:r>
        <w:rPr>
          <w:rFonts w:hint="eastAsia" w:ascii="仿宋_GB2312" w:hAnsi="仿宋_GB2312" w:eastAsia="仿宋_GB2312" w:cs="仿宋_GB2312"/>
          <w:sz w:val="32"/>
          <w:szCs w:val="32"/>
        </w:rPr>
        <w:t xml:space="preserve"> 行政执法队在案件调查或者审查结束后，拟作出重大行政执法决定的，应当先送法制审核</w:t>
      </w:r>
      <w:r>
        <w:rPr>
          <w:rFonts w:hint="eastAsia" w:ascii="仿宋_GB2312" w:hAnsi="仿宋_GB2312" w:eastAsia="仿宋_GB2312" w:cs="仿宋_GB2312"/>
          <w:sz w:val="32"/>
          <w:szCs w:val="32"/>
          <w:lang w:eastAsia="zh-CN"/>
        </w:rPr>
        <w:t>人员</w:t>
      </w:r>
      <w:r>
        <w:rPr>
          <w:rFonts w:hint="eastAsia" w:ascii="仿宋_GB2312" w:hAnsi="仿宋_GB2312" w:eastAsia="仿宋_GB2312" w:cs="仿宋_GB2312"/>
          <w:sz w:val="32"/>
          <w:szCs w:val="32"/>
        </w:rPr>
        <w:t>进行法制审核，经法制审核后，报请</w:t>
      </w:r>
      <w:r>
        <w:rPr>
          <w:rFonts w:hint="eastAsia" w:ascii="仿宋_GB2312" w:hAnsi="仿宋_GB2312" w:eastAsia="仿宋_GB2312" w:cs="仿宋_GB2312"/>
          <w:sz w:val="32"/>
          <w:szCs w:val="32"/>
          <w:lang w:eastAsia="zh-CN"/>
        </w:rPr>
        <w:t>本乡</w:t>
      </w:r>
      <w:r>
        <w:rPr>
          <w:rFonts w:hint="eastAsia" w:ascii="仿宋_GB2312" w:hAnsi="仿宋_GB2312" w:eastAsia="仿宋_GB2312" w:cs="仿宋_GB2312"/>
          <w:sz w:val="32"/>
          <w:szCs w:val="32"/>
        </w:rPr>
        <w:t>负责人或者集体讨论决定。</w:t>
      </w:r>
    </w:p>
    <w:p>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第十一条</w:t>
      </w:r>
      <w:r>
        <w:rPr>
          <w:rFonts w:hint="eastAsia" w:ascii="仿宋_GB2312" w:hAnsi="仿宋_GB2312" w:eastAsia="仿宋_GB2312" w:cs="仿宋_GB2312"/>
          <w:sz w:val="32"/>
          <w:szCs w:val="32"/>
        </w:rPr>
        <w:t xml:space="preserve"> 行政执法队在送法制审核</w:t>
      </w:r>
      <w:r>
        <w:rPr>
          <w:rFonts w:hint="eastAsia" w:ascii="仿宋_GB2312" w:hAnsi="仿宋_GB2312" w:eastAsia="仿宋_GB2312" w:cs="仿宋_GB2312"/>
          <w:sz w:val="32"/>
          <w:szCs w:val="32"/>
          <w:lang w:eastAsia="zh-CN"/>
        </w:rPr>
        <w:t>人员</w:t>
      </w:r>
      <w:r>
        <w:rPr>
          <w:rFonts w:hint="eastAsia" w:ascii="仿宋_GB2312" w:hAnsi="仿宋_GB2312" w:eastAsia="仿宋_GB2312" w:cs="仿宋_GB2312"/>
          <w:sz w:val="32"/>
          <w:szCs w:val="32"/>
        </w:rPr>
        <w:t>审核时，应当提交下列材料：</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（一）调查终结报告或者有关审查情况报告；</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（二）执法决定代拟稿；</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（三）作出执法决定的相关依据；</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（四）作出执法决定的证据资料；</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（五）经听证、评估的，提交听证笔录、评估报告；</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（六）应当提交的其他材料。</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法制审核</w:t>
      </w:r>
      <w:r>
        <w:rPr>
          <w:rFonts w:hint="eastAsia" w:ascii="仿宋_GB2312" w:hAnsi="仿宋_GB2312" w:eastAsia="仿宋_GB2312" w:cs="仿宋_GB2312"/>
          <w:sz w:val="32"/>
          <w:szCs w:val="32"/>
          <w:lang w:eastAsia="zh-CN"/>
        </w:rPr>
        <w:t>人员</w:t>
      </w:r>
      <w:r>
        <w:rPr>
          <w:rFonts w:hint="eastAsia" w:ascii="仿宋_GB2312" w:hAnsi="仿宋_GB2312" w:eastAsia="仿宋_GB2312" w:cs="仿宋_GB2312"/>
          <w:sz w:val="32"/>
          <w:szCs w:val="32"/>
        </w:rPr>
        <w:t>认为提交的材料不齐全的，可以要求行政执法队在指定时间内补充材料，或者退回</w:t>
      </w:r>
      <w:r>
        <w:rPr>
          <w:rFonts w:hint="eastAsia" w:ascii="仿宋_GB2312" w:hAnsi="仿宋_GB2312" w:eastAsia="仿宋_GB2312" w:cs="仿宋_GB2312"/>
          <w:sz w:val="32"/>
          <w:szCs w:val="32"/>
          <w:lang w:eastAsia="zh-CN"/>
        </w:rPr>
        <w:t>行政执法队</w:t>
      </w:r>
      <w:r>
        <w:rPr>
          <w:rFonts w:hint="eastAsia" w:ascii="仿宋_GB2312" w:hAnsi="仿宋_GB2312" w:eastAsia="仿宋_GB2312" w:cs="仿宋_GB2312"/>
          <w:sz w:val="32"/>
          <w:szCs w:val="32"/>
        </w:rPr>
        <w:t>补充材料后重新提交。</w:t>
      </w:r>
    </w:p>
    <w:p>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 xml:space="preserve">第十二条 </w:t>
      </w:r>
      <w:r>
        <w:rPr>
          <w:rFonts w:hint="eastAsia" w:ascii="仿宋_GB2312" w:hAnsi="仿宋_GB2312" w:eastAsia="仿宋_GB2312" w:cs="仿宋_GB2312"/>
          <w:sz w:val="32"/>
          <w:szCs w:val="32"/>
        </w:rPr>
        <w:t>法制审核</w:t>
      </w:r>
      <w:r>
        <w:rPr>
          <w:rFonts w:hint="eastAsia" w:ascii="仿宋_GB2312" w:hAnsi="仿宋_GB2312" w:eastAsia="仿宋_GB2312" w:cs="仿宋_GB2312"/>
          <w:sz w:val="32"/>
          <w:szCs w:val="32"/>
          <w:lang w:eastAsia="zh-CN"/>
        </w:rPr>
        <w:t>人员</w:t>
      </w:r>
      <w:r>
        <w:rPr>
          <w:rFonts w:hint="eastAsia" w:ascii="仿宋_GB2312" w:hAnsi="仿宋_GB2312" w:eastAsia="仿宋_GB2312" w:cs="仿宋_GB2312"/>
          <w:sz w:val="32"/>
          <w:szCs w:val="32"/>
        </w:rPr>
        <w:t>应当对下列内容进行法制审核：</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（一）行政执法主体是否合法，行政执法人员是否具备执法资格；</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（二）是否超越本机关法定权限；</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（三）案件事实是否清楚，证据是否合法充分；</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（四）适用法律、法规、规章是否准确；</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（五）适用裁量基准是否适当；</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（六）行政执法程序是否合法；</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（七）行政执法文书是否完备、规范；</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（八）违法行为是否涉嫌犯罪需要移送司法机关；</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（九）应当审核的其他内容。</w:t>
      </w:r>
    </w:p>
    <w:p>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 xml:space="preserve">第十三条 </w:t>
      </w:r>
      <w:r>
        <w:rPr>
          <w:rFonts w:hint="eastAsia" w:ascii="仿宋_GB2312" w:hAnsi="仿宋_GB2312" w:eastAsia="仿宋_GB2312" w:cs="仿宋_GB2312"/>
          <w:sz w:val="32"/>
          <w:szCs w:val="32"/>
        </w:rPr>
        <w:t>法制审核</w:t>
      </w:r>
      <w:r>
        <w:rPr>
          <w:rFonts w:hint="eastAsia" w:ascii="仿宋_GB2312" w:hAnsi="仿宋_GB2312" w:eastAsia="仿宋_GB2312" w:cs="仿宋_GB2312"/>
          <w:sz w:val="32"/>
          <w:szCs w:val="32"/>
          <w:lang w:eastAsia="zh-CN"/>
        </w:rPr>
        <w:t>人员</w:t>
      </w:r>
      <w:r>
        <w:rPr>
          <w:rFonts w:hint="eastAsia" w:ascii="仿宋_GB2312" w:hAnsi="仿宋_GB2312" w:eastAsia="仿宋_GB2312" w:cs="仿宋_GB2312"/>
          <w:sz w:val="32"/>
          <w:szCs w:val="32"/>
        </w:rPr>
        <w:t>进行法制审核，必要时可以向当事人或相关人员进行调查，相关单位和个人应当予以协助配合。</w:t>
      </w:r>
    </w:p>
    <w:p>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第十四条</w:t>
      </w:r>
      <w:r>
        <w:rPr>
          <w:rFonts w:hint="eastAsia" w:ascii="仿宋_GB2312" w:hAnsi="仿宋_GB2312" w:eastAsia="仿宋_GB2312" w:cs="仿宋_GB2312"/>
          <w:sz w:val="32"/>
          <w:szCs w:val="32"/>
        </w:rPr>
        <w:t xml:space="preserve"> 法制审核</w:t>
      </w:r>
      <w:r>
        <w:rPr>
          <w:rFonts w:hint="eastAsia" w:ascii="仿宋_GB2312" w:hAnsi="仿宋_GB2312" w:eastAsia="仿宋_GB2312" w:cs="仿宋_GB2312"/>
          <w:sz w:val="32"/>
          <w:szCs w:val="32"/>
          <w:lang w:eastAsia="zh-CN"/>
        </w:rPr>
        <w:t>人员</w:t>
      </w:r>
      <w:r>
        <w:rPr>
          <w:rFonts w:hint="eastAsia" w:ascii="仿宋_GB2312" w:hAnsi="仿宋_GB2312" w:eastAsia="仿宋_GB2312" w:cs="仿宋_GB2312"/>
          <w:sz w:val="32"/>
          <w:szCs w:val="32"/>
        </w:rPr>
        <w:t>应当自收到行政执法队送审材料之日起五个工作日内完成法制审核。情况复杂的，经</w:t>
      </w:r>
      <w:r>
        <w:rPr>
          <w:rFonts w:hint="eastAsia" w:ascii="仿宋_GB2312" w:hAnsi="仿宋_GB2312" w:eastAsia="仿宋_GB2312" w:cs="仿宋_GB2312"/>
          <w:sz w:val="32"/>
          <w:szCs w:val="32"/>
          <w:lang w:eastAsia="zh-CN"/>
        </w:rPr>
        <w:t>本乡</w:t>
      </w:r>
      <w:r>
        <w:rPr>
          <w:rFonts w:hint="eastAsia" w:ascii="仿宋_GB2312" w:hAnsi="仿宋_GB2312" w:eastAsia="仿宋_GB2312" w:cs="仿宋_GB2312"/>
          <w:sz w:val="32"/>
          <w:szCs w:val="32"/>
        </w:rPr>
        <w:t>主要负责人批准可以延长五个工作日。补充材料的时间不计入审核期限。</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行政执法队不得因进行法制审核导致作出行政执法决定的期限超出法定办理期限。</w:t>
      </w:r>
    </w:p>
    <w:p>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 xml:space="preserve">第十五条 </w:t>
      </w:r>
      <w:r>
        <w:rPr>
          <w:rFonts w:hint="eastAsia" w:ascii="仿宋_GB2312" w:hAnsi="仿宋_GB2312" w:eastAsia="仿宋_GB2312" w:cs="仿宋_GB2312"/>
          <w:sz w:val="32"/>
          <w:szCs w:val="32"/>
        </w:rPr>
        <w:t>法制审核</w:t>
      </w:r>
      <w:r>
        <w:rPr>
          <w:rFonts w:hint="eastAsia" w:ascii="仿宋_GB2312" w:hAnsi="仿宋_GB2312" w:eastAsia="仿宋_GB2312" w:cs="仿宋_GB2312"/>
          <w:sz w:val="32"/>
          <w:szCs w:val="32"/>
          <w:lang w:eastAsia="zh-CN"/>
        </w:rPr>
        <w:t>人员</w:t>
      </w:r>
      <w:r>
        <w:rPr>
          <w:rFonts w:hint="eastAsia" w:ascii="仿宋_GB2312" w:hAnsi="仿宋_GB2312" w:eastAsia="仿宋_GB2312" w:cs="仿宋_GB2312"/>
          <w:sz w:val="32"/>
          <w:szCs w:val="32"/>
        </w:rPr>
        <w:t>完成法制审核后，应当制作重大行政执法决定法制审核意见书（表），区别情况，提出以下书面审核意见：</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（一）符合下列情形的，提出同意的意见：</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1.行政执法主体合法；</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2.行政执法人员具备执法资格；</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3.未超越本机关法定权限；</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4.事实认定清楚；</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5.证据合法充分；</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6.适用法律、法规、规章准确；</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7.适用裁量基准适当；</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8.程序合法；</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9.行政执法文书完备、规范。</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（二）有下列情形之一的，提出改正的意见：</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1.事实认定、证据和程序有瑕疵；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2.适用法律、法规、规章错误；</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3.适用裁量基准不当；</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4.行政执法文书不规范。</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（三）有下列情形之一的，提出重新调查、补充调查或者不予作出行政执法决定的意见：</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1.行政执法主体不合法；</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2.行政执法人员不具备执法资格；</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3.事实认定不清；</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4.主要证据不足；</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5.违反法定程序。</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（四）超越本机关法定权限或者涉嫌犯罪的，提出移送的意见。</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（五）其他意见或者建议。</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法制审核意见应当经法制审核负责人签字，并注明日期。</w:t>
      </w:r>
    </w:p>
    <w:p>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 xml:space="preserve">第十六条 </w:t>
      </w:r>
      <w:r>
        <w:rPr>
          <w:rFonts w:hint="eastAsia" w:ascii="仿宋_GB2312" w:hAnsi="仿宋_GB2312" w:eastAsia="仿宋_GB2312" w:cs="仿宋_GB2312"/>
          <w:sz w:val="32"/>
          <w:szCs w:val="32"/>
        </w:rPr>
        <w:t>重大行政执法决定经法制审核未通过的，行政执法队应当根据审核意见作出相应处理，再次送法制审核</w:t>
      </w:r>
      <w:r>
        <w:rPr>
          <w:rFonts w:hint="eastAsia" w:ascii="仿宋_GB2312" w:hAnsi="仿宋_GB2312" w:eastAsia="仿宋_GB2312" w:cs="仿宋_GB2312"/>
          <w:sz w:val="32"/>
          <w:szCs w:val="32"/>
          <w:lang w:eastAsia="zh-CN"/>
        </w:rPr>
        <w:t>人员</w:t>
      </w:r>
      <w:r>
        <w:rPr>
          <w:rFonts w:hint="eastAsia" w:ascii="仿宋_GB2312" w:hAnsi="仿宋_GB2312" w:eastAsia="仿宋_GB2312" w:cs="仿宋_GB2312"/>
          <w:sz w:val="32"/>
          <w:szCs w:val="32"/>
        </w:rPr>
        <w:t>审核。</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行政执法队对法制审核意见有异议的，可以自收到审核意见之日起两个工作日内书面向法制审核</w:t>
      </w:r>
      <w:r>
        <w:rPr>
          <w:rFonts w:hint="eastAsia" w:ascii="仿宋_GB2312" w:hAnsi="仿宋_GB2312" w:eastAsia="仿宋_GB2312" w:cs="仿宋_GB2312"/>
          <w:sz w:val="32"/>
          <w:szCs w:val="32"/>
          <w:lang w:eastAsia="zh-CN"/>
        </w:rPr>
        <w:t>人员</w:t>
      </w:r>
      <w:r>
        <w:rPr>
          <w:rFonts w:hint="eastAsia" w:ascii="仿宋_GB2312" w:hAnsi="仿宋_GB2312" w:eastAsia="仿宋_GB2312" w:cs="仿宋_GB2312"/>
          <w:sz w:val="32"/>
          <w:szCs w:val="32"/>
        </w:rPr>
        <w:t>提出复审建议。法制审核</w:t>
      </w:r>
      <w:r>
        <w:rPr>
          <w:rFonts w:hint="eastAsia" w:ascii="仿宋_GB2312" w:hAnsi="仿宋_GB2312" w:eastAsia="仿宋_GB2312" w:cs="仿宋_GB2312"/>
          <w:sz w:val="32"/>
          <w:szCs w:val="32"/>
          <w:lang w:eastAsia="zh-CN"/>
        </w:rPr>
        <w:t>人员</w:t>
      </w:r>
      <w:r>
        <w:rPr>
          <w:rFonts w:hint="eastAsia" w:ascii="仿宋_GB2312" w:hAnsi="仿宋_GB2312" w:eastAsia="仿宋_GB2312" w:cs="仿宋_GB2312"/>
          <w:sz w:val="32"/>
          <w:szCs w:val="32"/>
        </w:rPr>
        <w:t>应当自收到书面复审建议之日起两个工作日内提出复审意见。行政执法队对复审意见仍有异议的，报请</w:t>
      </w:r>
      <w:r>
        <w:rPr>
          <w:rFonts w:hint="eastAsia" w:ascii="仿宋_GB2312" w:hAnsi="仿宋_GB2312" w:eastAsia="仿宋_GB2312" w:cs="仿宋_GB2312"/>
          <w:sz w:val="32"/>
          <w:szCs w:val="32"/>
          <w:lang w:eastAsia="zh-CN"/>
        </w:rPr>
        <w:t>本乡</w:t>
      </w:r>
      <w:r>
        <w:rPr>
          <w:rFonts w:hint="eastAsia" w:ascii="仿宋_GB2312" w:hAnsi="仿宋_GB2312" w:eastAsia="仿宋_GB2312" w:cs="仿宋_GB2312"/>
          <w:sz w:val="32"/>
          <w:szCs w:val="32"/>
        </w:rPr>
        <w:t>主要负责人决定。</w:t>
      </w:r>
    </w:p>
    <w:p>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第十七条</w:t>
      </w:r>
      <w:r>
        <w:rPr>
          <w:rFonts w:hint="eastAsia" w:ascii="仿宋_GB2312" w:hAnsi="仿宋_GB2312" w:eastAsia="仿宋_GB2312" w:cs="仿宋_GB2312"/>
          <w:sz w:val="32"/>
          <w:szCs w:val="32"/>
        </w:rPr>
        <w:t xml:space="preserve"> 行政执法队对送审材料的真实性、准确性、完整性，以及行政执法的事实、证据、法律适用、程序的合法性负责。</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法制审核</w:t>
      </w:r>
      <w:r>
        <w:rPr>
          <w:rFonts w:hint="eastAsia" w:ascii="仿宋_GB2312" w:hAnsi="仿宋_GB2312" w:eastAsia="仿宋_GB2312" w:cs="仿宋_GB2312"/>
          <w:sz w:val="32"/>
          <w:szCs w:val="32"/>
          <w:lang w:eastAsia="zh-CN"/>
        </w:rPr>
        <w:t>人员</w:t>
      </w:r>
      <w:r>
        <w:rPr>
          <w:rFonts w:hint="eastAsia" w:ascii="仿宋_GB2312" w:hAnsi="仿宋_GB2312" w:eastAsia="仿宋_GB2312" w:cs="仿宋_GB2312"/>
          <w:sz w:val="32"/>
          <w:szCs w:val="32"/>
        </w:rPr>
        <w:t>对重大行政执法决定的法制审核意见负责。</w:t>
      </w:r>
    </w:p>
    <w:p>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第十八条</w:t>
      </w:r>
      <w:r>
        <w:rPr>
          <w:rFonts w:hint="eastAsia" w:ascii="仿宋_GB2312" w:hAnsi="仿宋_GB2312" w:eastAsia="仿宋_GB2312" w:cs="仿宋_GB2312"/>
          <w:sz w:val="32"/>
          <w:szCs w:val="32"/>
        </w:rPr>
        <w:t xml:space="preserve"> 行政执法队送交法制审核时隐瞒真相、提供伪证或者隐匿、毁灭执法证据，或者法制审核</w:t>
      </w:r>
      <w:r>
        <w:rPr>
          <w:rFonts w:hint="eastAsia" w:ascii="仿宋_GB2312" w:hAnsi="仿宋_GB2312" w:eastAsia="仿宋_GB2312" w:cs="仿宋_GB2312"/>
          <w:sz w:val="32"/>
          <w:szCs w:val="32"/>
          <w:lang w:eastAsia="zh-CN"/>
        </w:rPr>
        <w:t>人员</w:t>
      </w:r>
      <w:r>
        <w:rPr>
          <w:rFonts w:hint="eastAsia" w:ascii="仿宋_GB2312" w:hAnsi="仿宋_GB2312" w:eastAsia="仿宋_GB2312" w:cs="仿宋_GB2312"/>
          <w:sz w:val="32"/>
          <w:szCs w:val="32"/>
        </w:rPr>
        <w:t>在审核过程中弄虚作假、玩忽职守、徇私舞弊的，由</w:t>
      </w:r>
      <w:r>
        <w:rPr>
          <w:rFonts w:hint="eastAsia" w:ascii="仿宋_GB2312" w:hAnsi="仿宋_GB2312" w:eastAsia="仿宋_GB2312" w:cs="仿宋_GB2312"/>
          <w:sz w:val="32"/>
          <w:szCs w:val="32"/>
          <w:lang w:eastAsia="zh-CN"/>
        </w:rPr>
        <w:t>本乡</w:t>
      </w:r>
      <w:r>
        <w:rPr>
          <w:rFonts w:hint="eastAsia" w:ascii="仿宋_GB2312" w:hAnsi="仿宋_GB2312" w:eastAsia="仿宋_GB2312" w:cs="仿宋_GB2312"/>
          <w:sz w:val="32"/>
          <w:szCs w:val="32"/>
        </w:rPr>
        <w:t>责令改正；情节严重或者造成严重后果的，对负有责任的领导人员和直接责任人员依法给予处分；构成犯罪的，依法追究刑事责任。</w:t>
      </w:r>
    </w:p>
    <w:p>
      <w:pPr>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第十</w:t>
      </w:r>
      <w:r>
        <w:rPr>
          <w:rFonts w:hint="eastAsia" w:ascii="黑体" w:hAnsi="黑体" w:eastAsia="黑体" w:cs="黑体"/>
          <w:sz w:val="32"/>
          <w:szCs w:val="32"/>
          <w:lang w:eastAsia="zh-CN"/>
        </w:rPr>
        <w:t>九</w:t>
      </w:r>
      <w:r>
        <w:rPr>
          <w:rFonts w:hint="eastAsia" w:ascii="黑体" w:hAnsi="黑体" w:eastAsia="黑体" w:cs="黑体"/>
          <w:sz w:val="32"/>
          <w:szCs w:val="32"/>
        </w:rPr>
        <w:t>条</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eastAsia="zh-CN"/>
        </w:rPr>
        <w:t>本办法自发布之日起施行。</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F600673"/>
    <w:rsid w:val="04F163CE"/>
    <w:rsid w:val="06970957"/>
    <w:rsid w:val="1176346C"/>
    <w:rsid w:val="30030503"/>
    <w:rsid w:val="59B72627"/>
    <w:rsid w:val="5C057679"/>
    <w:rsid w:val="5F600673"/>
    <w:rsid w:val="7D927B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No Spacing_57efa9f3-2fb9-4217-9c9e-eb1ea0d021bf"/>
    <w:qFormat/>
    <w:uiPriority w:val="1"/>
    <w:pPr>
      <w:widowControl w:val="0"/>
      <w:jc w:val="both"/>
    </w:pPr>
    <w:rPr>
      <w:rFonts w:ascii="宋体" w:hAnsi="宋体" w:eastAsia="仿宋_GB2312" w:cs="Times New Roman"/>
      <w:kern w:val="2"/>
      <w:sz w:val="32"/>
      <w:szCs w:val="22"/>
      <w:lang w:val="en-US" w:eastAsia="zh-CN" w:bidi="ar-SA"/>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14</TotalTime>
  <ScaleCrop>false</ScaleCrop>
  <LinksUpToDate>false</LinksUpToDate>
  <CharactersWithSpaces>0</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2020-10-29T09:22:00Z</dcterms:created>
  <dc:creator>Administrator</dc:creator>
  <cp:lastModifiedBy>APPLE</cp:lastModifiedBy>
  <dcterms:modified xsi:type="dcterms:W3CDTF">2020-11-11T14:41:07Z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