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60" w:lineRule="exact"/>
        <w:ind w:firstLine="320" w:firstLineChars="1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附件2</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880" w:firstLineChars="200"/>
        <w:jc w:val="center"/>
        <w:textAlignment w:val="auto"/>
        <w:rPr>
          <w:rFonts w:hint="eastAsia" w:ascii="方正小标宋简体" w:hAnsi="方正小标宋简体" w:eastAsia="方正小标宋简体" w:cs="方正小标宋简体"/>
          <w:spacing w:val="0"/>
          <w:w w:val="100"/>
          <w:sz w:val="44"/>
          <w:szCs w:val="44"/>
          <w:lang w:val="en-US" w:eastAsia="zh-CN"/>
        </w:rPr>
      </w:pPr>
      <w:r>
        <w:rPr>
          <w:rFonts w:hint="eastAsia" w:ascii="方正小标宋简体" w:hAnsi="方正小标宋简体" w:eastAsia="方正小标宋简体" w:cs="方正小标宋简体"/>
          <w:spacing w:val="0"/>
          <w:w w:val="100"/>
          <w:sz w:val="44"/>
          <w:szCs w:val="44"/>
          <w:lang w:val="en-US" w:eastAsia="zh-CN"/>
        </w:rPr>
        <w:t>藁城区机关事务服务中心关于政府食堂天然气费用2019年度绩效自评报告</w:t>
      </w:r>
    </w:p>
    <w:p>
      <w:pPr>
        <w:keepNext w:val="0"/>
        <w:keepLines w:val="0"/>
        <w:pageBreakBefore w:val="0"/>
        <w:widowControl w:val="0"/>
        <w:kinsoku/>
        <w:wordWrap/>
        <w:overflowPunct/>
        <w:topLinePunct w:val="0"/>
        <w:autoSpaceDE/>
        <w:autoSpaceDN/>
        <w:bidi w:val="0"/>
        <w:spacing w:line="560" w:lineRule="exact"/>
        <w:ind w:left="0" w:leftChars="0" w:firstLine="640" w:firstLineChars="200"/>
        <w:jc w:val="both"/>
        <w:textAlignment w:val="auto"/>
        <w:rPr>
          <w:rFonts w:hint="eastAsia"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根据《藁城区区级部门预算项目绩效自评管理办法》（藁财字[2020]23号），遵循“科学性、规范性、客观性和公正性”的原则，对</w:t>
      </w:r>
      <w:r>
        <w:rPr>
          <w:rFonts w:hint="eastAsia" w:ascii="仿宋_GB2312" w:eastAsia="仿宋_GB2312"/>
          <w:sz w:val="32"/>
          <w:szCs w:val="32"/>
          <w:lang w:val="en-US" w:eastAsia="zh-CN"/>
        </w:rPr>
        <w:t>政府食堂天然气费用项目绩效</w:t>
      </w:r>
      <w:r>
        <w:rPr>
          <w:rFonts w:hint="eastAsia" w:ascii="仿宋_GB2312" w:eastAsia="仿宋_GB2312"/>
          <w:sz w:val="32"/>
          <w:szCs w:val="32"/>
          <w:lang w:eastAsia="zh-CN"/>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jc w:val="both"/>
        <w:textAlignment w:val="auto"/>
        <w:rPr>
          <w:rFonts w:hint="eastAsia" w:ascii="黑体" w:eastAsia="黑体"/>
          <w:b/>
          <w:bCs/>
          <w:sz w:val="32"/>
          <w:szCs w:val="36"/>
        </w:rPr>
      </w:pPr>
      <w:r>
        <w:rPr>
          <w:rFonts w:hint="eastAsia" w:ascii="黑体" w:eastAsia="黑体"/>
          <w:sz w:val="32"/>
          <w:szCs w:val="32"/>
        </w:rPr>
        <w:t>一、项目</w:t>
      </w:r>
      <w:r>
        <w:rPr>
          <w:rFonts w:hint="eastAsia" w:ascii="黑体" w:eastAsia="黑体"/>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rPr>
        <w:t xml:space="preserve"> </w:t>
      </w:r>
      <w:r>
        <w:rPr>
          <w:rFonts w:hint="eastAsia" w:ascii="仿宋_GB2312" w:eastAsia="仿宋_GB2312"/>
          <w:sz w:val="32"/>
          <w:szCs w:val="32"/>
          <w:lang w:eastAsia="zh-CN"/>
        </w:rPr>
        <w:t>1.项目实施单位及项目立项等基本情况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eastAsia="zh-CN"/>
        </w:rPr>
        <w:t>实施单位：藁城区机关事务服务中心</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项目立项基本情况：依据上级管理要求，提供足够天然气为政府东西两院的机关工作人员提供良好的饭菜质量和就餐环境做出保障。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2.</w:t>
      </w:r>
      <w:r>
        <w:rPr>
          <w:rFonts w:hint="eastAsia" w:ascii="仿宋_GB2312" w:eastAsia="仿宋_GB2312"/>
          <w:sz w:val="32"/>
          <w:szCs w:val="32"/>
          <w:lang w:eastAsia="zh-CN"/>
        </w:rPr>
        <w:t>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提供足够天然气，</w:t>
      </w:r>
      <w:r>
        <w:rPr>
          <w:rFonts w:hint="eastAsia" w:ascii="仿宋_GB2312" w:eastAsia="仿宋_GB2312"/>
          <w:sz w:val="32"/>
          <w:szCs w:val="32"/>
          <w:lang w:eastAsia="zh-CN"/>
        </w:rPr>
        <w:t>保障机关工作人员的正常用餐和饭菜质量。</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eastAsia="zh-CN"/>
        </w:rPr>
      </w:pPr>
      <w:r>
        <w:rPr>
          <w:rFonts w:hint="eastAsia" w:ascii="仿宋_GB2312" w:eastAsia="仿宋_GB2312"/>
          <w:sz w:val="32"/>
          <w:szCs w:val="32"/>
          <w:lang w:val="en-US" w:eastAsia="zh-CN"/>
        </w:rPr>
        <w:t>3.</w:t>
      </w:r>
      <w:r>
        <w:rPr>
          <w:rFonts w:hint="eastAsia" w:ascii="仿宋_GB2312" w:eastAsia="仿宋_GB2312"/>
          <w:sz w:val="32"/>
          <w:szCs w:val="32"/>
          <w:lang w:eastAsia="zh-CN"/>
        </w:rPr>
        <w:t>项目资金投入情况（资金数量、资金结构、资金来源渠道等）</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eastAsia="zh-CN"/>
        </w:rPr>
        <w:t>区财政局拨款</w:t>
      </w:r>
      <w:r>
        <w:rPr>
          <w:rFonts w:hint="eastAsia" w:ascii="仿宋_GB2312" w:eastAsia="仿宋_GB2312"/>
          <w:sz w:val="32"/>
          <w:szCs w:val="32"/>
          <w:lang w:val="en-US" w:eastAsia="zh-CN"/>
        </w:rPr>
        <w:t>3万元，用于政府食堂经费天然气。</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项目预期绩效总目标，阶段性（当年）的绩效目标和指标；</w:t>
      </w:r>
      <w:r>
        <w:rPr>
          <w:rFonts w:hint="eastAsia" w:ascii="仿宋_GB2312" w:eastAsia="仿宋_GB2312"/>
          <w:sz w:val="32"/>
          <w:szCs w:val="32"/>
          <w:lang w:eastAsia="zh-CN"/>
        </w:rPr>
        <w:t>全年顺利完成食堂的管理工作，得到领导和职工的一致好评。</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hint="eastAsia" w:ascii="仿宋_GB2312" w:eastAsia="仿宋_GB2312"/>
          <w:sz w:val="32"/>
          <w:szCs w:val="32"/>
          <w:lang w:val="en-US" w:eastAsia="zh-CN"/>
        </w:rPr>
      </w:pPr>
      <w:r>
        <w:rPr>
          <w:rFonts w:hint="eastAsia" w:ascii="宋体" w:hAnsi="宋体"/>
          <w:b/>
          <w:sz w:val="32"/>
          <w:szCs w:val="32"/>
        </w:rPr>
        <w:t>二、自评工作情况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自评的组织工作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成立绩效评价小组，对2019年度政府食堂天然气经费项目财政支出的经济性、效率性及效益性进行重点评价，并针对评价内容做出分析及合理化建议。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自评的方法和过程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主要通过主要负责人和主管科室对政府食堂天然气经费的使用情况开展绩效评价。</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三</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建立绩效评价指标体系</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在开展预算自评工作时，结合机关事务服务中心工作实际，设计能够体现项目特点绩效评价指标体系。绩效指标权重根据本项目实际情况确定，总分设定为100分。产出指标40分，其中提高质量和服务水平的完成率占40分；预算执行率指标10分，包括预算资金使用到位100% 10分；效益指标40分，包括工作管理标准化、规范化程度40分；满意度指标10分，包括使用人员满意度10分。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三、项目执行及绩效实现情况</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（一）项目投入</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1.资金落实情况分析。严格按照预算项目绩效目标要求，按时间节点落实资金，保证资金到位率和到位及时率达到100%，分值10分。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1.业务管理情况分析。我单位组织相关人员对项目实施过程全程管理，有效保证了管理制度健全性、制度执行有效性和项目质量可控性，分值5分。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2.财务管理。在项目实施过程中，严格遵守财务制度及财务规范。相关资金使用账目清晰、资金票据及相关附件齐全，资金使用合规、可控，分值5分。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通过实地勘察和会计核对，项目的实际完成率、完成及时率、质量达标率、成本节约率均达到95%以上，分值40分。</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default" w:ascii="仿宋_GB2312" w:eastAsia="仿宋_GB2312"/>
          <w:sz w:val="32"/>
          <w:szCs w:val="32"/>
          <w:lang w:val="en-US" w:eastAsia="zh-CN"/>
        </w:rPr>
      </w:pPr>
      <w:r>
        <w:rPr>
          <w:rFonts w:hint="eastAsia" w:ascii="仿宋_GB2312" w:eastAsia="仿宋_GB2312"/>
          <w:sz w:val="32"/>
          <w:szCs w:val="32"/>
          <w:lang w:val="en-US" w:eastAsia="zh-CN"/>
        </w:rPr>
        <w:t>政府食堂天然气经费项目的可持续影响和服务对象满意度均达到95%以上，分值38分。</w:t>
      </w:r>
    </w:p>
    <w:p>
      <w:pPr>
        <w:keepNext w:val="0"/>
        <w:keepLines w:val="0"/>
        <w:pageBreakBefore w:val="0"/>
        <w:widowControl w:val="0"/>
        <w:kinsoku/>
        <w:wordWrap/>
        <w:overflowPunct/>
        <w:topLinePunct w:val="0"/>
        <w:autoSpaceDE/>
        <w:autoSpaceDN/>
        <w:bidi w:val="0"/>
        <w:adjustRightInd w:val="0"/>
        <w:snapToGrid w:val="0"/>
        <w:spacing w:line="560" w:lineRule="exact"/>
        <w:ind w:leftChars="0" w:firstLine="643" w:firstLineChars="200"/>
        <w:textAlignment w:val="auto"/>
        <w:rPr>
          <w:rFonts w:ascii="宋体" w:hAnsi="宋体"/>
          <w:b/>
          <w:sz w:val="32"/>
          <w:szCs w:val="32"/>
        </w:rPr>
      </w:pPr>
      <w:r>
        <w:rPr>
          <w:rFonts w:hint="eastAsia" w:ascii="宋体" w:hAnsi="宋体"/>
          <w:b/>
          <w:sz w:val="32"/>
          <w:szCs w:val="32"/>
        </w:rPr>
        <w:t>四、</w:t>
      </w:r>
      <w:r>
        <w:rPr>
          <w:rFonts w:hint="eastAsia" w:ascii="黑体" w:hAnsi="黑体" w:eastAsia="黑体" w:cs="黑体"/>
          <w:b w:val="0"/>
          <w:bCs/>
          <w:sz w:val="32"/>
          <w:szCs w:val="32"/>
        </w:rPr>
        <w:t>项目综合评价结论和评价等级</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根据项目执行情况和项目绩效情况，政府食堂天然气经费项目</w:t>
      </w:r>
      <w:bookmarkStart w:id="0" w:name="_GoBack"/>
      <w:bookmarkEnd w:id="0"/>
      <w:r>
        <w:rPr>
          <w:rFonts w:hint="eastAsia" w:ascii="仿宋_GB2312" w:eastAsia="仿宋_GB2312"/>
          <w:sz w:val="32"/>
          <w:szCs w:val="32"/>
          <w:lang w:val="en-US" w:eastAsia="zh-CN"/>
        </w:rPr>
        <w:t>评价得分为98分，评价等级为优秀。</w:t>
      </w:r>
    </w:p>
    <w:p>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Chars="0" w:firstLine="640" w:firstLineChars="200"/>
        <w:textAlignment w:val="auto"/>
        <w:rPr>
          <w:rFonts w:hint="eastAsia" w:ascii="黑体" w:hAnsi="黑体" w:eastAsia="黑体" w:cs="黑体"/>
          <w:b w:val="0"/>
          <w:bCs/>
          <w:sz w:val="32"/>
          <w:szCs w:val="32"/>
        </w:rPr>
      </w:pPr>
      <w:r>
        <w:rPr>
          <w:rFonts w:hint="eastAsia" w:ascii="黑体" w:hAnsi="黑体" w:eastAsia="黑体" w:cs="黑体"/>
          <w:b w:val="0"/>
          <w:bCs/>
          <w:sz w:val="32"/>
          <w:szCs w:val="32"/>
        </w:rPr>
        <w:t>存在的问题及改进措施</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一</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项目存在的主要问题</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需提供足量天然气，保障每位就餐员工日常饮食。</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lang w:val="en-US" w:eastAsia="zh-CN"/>
        </w:rPr>
        <w:t>二</w:t>
      </w:r>
      <w:r>
        <w:rPr>
          <w:rFonts w:hint="eastAsia" w:ascii="楷体_GB2312" w:hAnsi="楷体_GB2312" w:eastAsia="楷体_GB2312" w:cs="楷体_GB2312"/>
          <w:sz w:val="32"/>
          <w:szCs w:val="32"/>
          <w:lang w:eastAsia="zh-CN"/>
        </w:rPr>
        <w:t>）</w:t>
      </w:r>
      <w:r>
        <w:rPr>
          <w:rFonts w:hint="eastAsia" w:ascii="楷体_GB2312" w:hAnsi="楷体_GB2312" w:eastAsia="楷体_GB2312" w:cs="楷体_GB2312"/>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firstLine="640" w:firstLineChars="200"/>
        <w:jc w:val="both"/>
        <w:textAlignment w:val="auto"/>
        <w:rPr>
          <w:rFonts w:hint="eastAsia" w:ascii="仿宋_GB2312" w:eastAsia="仿宋_GB2312"/>
          <w:sz w:val="32"/>
          <w:szCs w:val="32"/>
          <w:lang w:val="en-US" w:eastAsia="zh-CN"/>
        </w:rPr>
      </w:pPr>
      <w:r>
        <w:rPr>
          <w:rFonts w:hint="eastAsia" w:ascii="仿宋_GB2312" w:eastAsia="仿宋_GB2312"/>
          <w:sz w:val="32"/>
          <w:szCs w:val="32"/>
          <w:lang w:val="en-US" w:eastAsia="zh-CN"/>
        </w:rPr>
        <w:t>今后我单位要严格按照“预算编制有目标、预算执行有监控、预算完成有评价、评价结果有反馈、反馈结果有应用”的有关要求，进一步规范报加强内部管理，严控支出，更好的做好服务工作。</w:t>
      </w:r>
    </w:p>
    <w:p>
      <w:pPr>
        <w:keepNext w:val="0"/>
        <w:keepLines w:val="0"/>
        <w:pageBreakBefore w:val="0"/>
        <w:widowControl w:val="0"/>
        <w:numPr>
          <w:ilvl w:val="0"/>
          <w:numId w:val="1"/>
        </w:numPr>
        <w:kinsoku/>
        <w:wordWrap/>
        <w:overflowPunct/>
        <w:topLinePunct w:val="0"/>
        <w:autoSpaceDE/>
        <w:autoSpaceDN/>
        <w:bidi w:val="0"/>
        <w:adjustRightInd w:val="0"/>
        <w:spacing w:line="560" w:lineRule="exact"/>
        <w:ind w:left="0" w:leftChars="0" w:firstLine="640" w:firstLineChars="200"/>
        <w:textAlignment w:val="auto"/>
        <w:rPr>
          <w:rFonts w:hint="eastAsia" w:ascii="仿宋" w:hAnsi="仿宋" w:eastAsia="仿宋"/>
          <w:sz w:val="32"/>
          <w:szCs w:val="32"/>
        </w:rPr>
      </w:pPr>
      <w:r>
        <w:rPr>
          <w:rFonts w:hint="eastAsia" w:ascii="黑体" w:hAnsi="黑体" w:eastAsia="黑体" w:cs="黑体"/>
          <w:b w:val="0"/>
          <w:bCs/>
          <w:sz w:val="32"/>
          <w:szCs w:val="32"/>
        </w:rPr>
        <w:t>评价工作组人员名单及签字</w:t>
      </w:r>
      <w:r>
        <w:rPr>
          <w:rFonts w:hint="eastAsia" w:ascii="仿宋" w:hAnsi="仿宋" w:eastAsia="仿宋"/>
          <w:sz w:val="32"/>
          <w:szCs w:val="32"/>
        </w:rPr>
        <w:t>（姓名、工作单位、职务、职称）</w:t>
      </w:r>
    </w:p>
    <w:p>
      <w:pPr>
        <w:keepNext w:val="0"/>
        <w:keepLines w:val="0"/>
        <w:pageBreakBefore w:val="0"/>
        <w:widowControl w:val="0"/>
        <w:numPr>
          <w:ilvl w:val="0"/>
          <w:numId w:val="0"/>
        </w:numPr>
        <w:kinsoku/>
        <w:wordWrap/>
        <w:overflowPunct/>
        <w:topLinePunct w:val="0"/>
        <w:autoSpaceDE/>
        <w:autoSpaceDN/>
        <w:bidi w:val="0"/>
        <w:adjustRightInd w:val="0"/>
        <w:spacing w:line="560" w:lineRule="exact"/>
        <w:ind w:leftChars="200"/>
        <w:textAlignment w:val="auto"/>
        <w:rPr>
          <w:rFonts w:hint="eastAsia" w:ascii="仿宋" w:hAnsi="仿宋" w:eastAsia="仿宋"/>
          <w:sz w:val="32"/>
          <w:szCs w:val="32"/>
        </w:rPr>
      </w:pP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3"/>
        <w:gridCol w:w="1922"/>
        <w:gridCol w:w="2619"/>
        <w:gridCol w:w="1403"/>
        <w:gridCol w:w="17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序号</w:t>
            </w:r>
          </w:p>
        </w:tc>
        <w:tc>
          <w:tcPr>
            <w:tcW w:w="1922"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619"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w:t>
            </w:r>
          </w:p>
        </w:tc>
        <w:tc>
          <w:tcPr>
            <w:tcW w:w="14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职务</w:t>
            </w:r>
          </w:p>
        </w:tc>
        <w:tc>
          <w:tcPr>
            <w:tcW w:w="170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1</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王建敏</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tcPr>
          <w:p>
            <w:pPr>
              <w:jc w:val="center"/>
              <w:rPr>
                <w:rFonts w:hint="eastAsia" w:ascii="仿宋_GB2312" w:hAnsi="仿宋_GB2312" w:eastAsia="仿宋_GB2312" w:cs="仿宋_GB2312"/>
                <w:sz w:val="21"/>
                <w:szCs w:val="21"/>
                <w:vertAlign w:val="baseline"/>
                <w:lang w:val="en-US" w:eastAsia="zh-CN"/>
              </w:rPr>
            </w:pPr>
            <w:r>
              <w:rPr>
                <w:rFonts w:hint="eastAsia" w:ascii="仿宋_GB2312" w:hAnsi="仿宋_GB2312" w:eastAsia="仿宋_GB2312" w:cs="仿宋_GB2312"/>
                <w:sz w:val="21"/>
                <w:szCs w:val="21"/>
                <w:vertAlign w:val="baseline"/>
                <w:lang w:val="en-US" w:eastAsia="zh-CN"/>
              </w:rPr>
              <w:t>2</w:t>
            </w:r>
          </w:p>
        </w:tc>
        <w:tc>
          <w:tcPr>
            <w:tcW w:w="1922"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李凯涛</w:t>
            </w:r>
          </w:p>
        </w:tc>
        <w:tc>
          <w:tcPr>
            <w:tcW w:w="2619"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机关事务服务中心</w:t>
            </w:r>
          </w:p>
        </w:tc>
        <w:tc>
          <w:tcPr>
            <w:tcW w:w="1403" w:type="dxa"/>
          </w:tcPr>
          <w:p>
            <w:pPr>
              <w:jc w:val="center"/>
              <w:rPr>
                <w:rFonts w:hint="eastAsia" w:ascii="仿宋_GB2312" w:hAnsi="仿宋_GB2312" w:eastAsia="仿宋_GB2312" w:cs="仿宋_GB2312"/>
                <w:sz w:val="21"/>
                <w:szCs w:val="21"/>
                <w:vertAlign w:val="baseline"/>
                <w:lang w:eastAsia="zh-CN"/>
              </w:rPr>
            </w:pPr>
            <w:r>
              <w:rPr>
                <w:rFonts w:hint="eastAsia" w:ascii="仿宋_GB2312" w:hAnsi="仿宋_GB2312" w:eastAsia="仿宋_GB2312" w:cs="仿宋_GB2312"/>
                <w:sz w:val="21"/>
                <w:szCs w:val="21"/>
                <w:vertAlign w:val="baseline"/>
                <w:lang w:eastAsia="zh-CN"/>
              </w:rPr>
              <w:t>副主任</w:t>
            </w:r>
          </w:p>
        </w:tc>
        <w:tc>
          <w:tcPr>
            <w:tcW w:w="1705" w:type="dxa"/>
          </w:tcPr>
          <w:p>
            <w:pPr>
              <w:jc w:val="center"/>
              <w:rPr>
                <w:rFonts w:hint="eastAsia" w:ascii="仿宋_GB2312" w:hAnsi="仿宋_GB2312" w:eastAsia="仿宋_GB2312" w:cs="仿宋_GB2312"/>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rPr>
        <w:tc>
          <w:tcPr>
            <w:tcW w:w="873" w:type="dxa"/>
            <w:vAlign w:val="top"/>
          </w:tcPr>
          <w:p>
            <w:pPr>
              <w:jc w:val="center"/>
              <w:rPr>
                <w:rFonts w:hint="default"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3</w:t>
            </w:r>
          </w:p>
        </w:tc>
        <w:tc>
          <w:tcPr>
            <w:tcW w:w="1922"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田大山</w:t>
            </w:r>
          </w:p>
        </w:tc>
        <w:tc>
          <w:tcPr>
            <w:tcW w:w="2619" w:type="dxa"/>
            <w:vAlign w:val="top"/>
          </w:tcPr>
          <w:p>
            <w:pPr>
              <w:jc w:val="center"/>
              <w:rPr>
                <w:rFonts w:hint="eastAsia" w:ascii="仿宋_GB2312" w:hAnsi="仿宋_GB2312" w:eastAsia="仿宋_GB2312" w:cs="仿宋_GB2312"/>
                <w:kern w:val="2"/>
                <w:sz w:val="18"/>
                <w:szCs w:val="18"/>
                <w:vertAlign w:val="baseline"/>
                <w:lang w:val="en-US" w:eastAsia="zh-CN" w:bidi="ar-SA"/>
              </w:rPr>
            </w:pPr>
            <w:r>
              <w:rPr>
                <w:rFonts w:hint="eastAsia" w:ascii="仿宋_GB2312" w:hAnsi="仿宋_GB2312" w:eastAsia="仿宋_GB2312" w:cs="仿宋_GB2312"/>
                <w:sz w:val="21"/>
                <w:szCs w:val="21"/>
                <w:vertAlign w:val="baseline"/>
                <w:lang w:eastAsia="zh-CN"/>
              </w:rPr>
              <w:t>机关事务服务中心</w:t>
            </w:r>
          </w:p>
        </w:tc>
        <w:tc>
          <w:tcPr>
            <w:tcW w:w="1403" w:type="dxa"/>
            <w:vAlign w:val="top"/>
          </w:tcPr>
          <w:p>
            <w:pPr>
              <w:jc w:val="center"/>
              <w:rPr>
                <w:rFonts w:hint="eastAsia" w:ascii="仿宋_GB2312" w:hAnsi="仿宋_GB2312" w:eastAsia="仿宋_GB2312" w:cs="仿宋_GB2312"/>
                <w:kern w:val="2"/>
                <w:sz w:val="32"/>
                <w:szCs w:val="32"/>
                <w:vertAlign w:val="baseline"/>
                <w:lang w:val="en-US" w:eastAsia="zh-CN" w:bidi="ar-SA"/>
              </w:rPr>
            </w:pPr>
            <w:r>
              <w:rPr>
                <w:rFonts w:hint="eastAsia" w:ascii="仿宋_GB2312" w:hAnsi="仿宋_GB2312" w:eastAsia="仿宋_GB2312" w:cs="仿宋_GB2312"/>
                <w:kern w:val="2"/>
                <w:sz w:val="18"/>
                <w:szCs w:val="18"/>
                <w:vertAlign w:val="baseline"/>
                <w:lang w:val="en-US" w:eastAsia="zh-CN" w:bidi="ar-SA"/>
              </w:rPr>
              <w:t>办公室主任</w:t>
            </w:r>
          </w:p>
        </w:tc>
        <w:tc>
          <w:tcPr>
            <w:tcW w:w="1705" w:type="dxa"/>
            <w:vAlign w:val="top"/>
          </w:tcPr>
          <w:p>
            <w:pPr>
              <w:jc w:val="center"/>
              <w:rPr>
                <w:rFonts w:hint="eastAsia" w:ascii="仿宋_GB2312" w:hAnsi="仿宋_GB2312" w:eastAsia="仿宋_GB2312" w:cs="仿宋_GB2312"/>
                <w:kern w:val="2"/>
                <w:sz w:val="32"/>
                <w:szCs w:val="32"/>
                <w:vertAlign w:val="baseline"/>
                <w:lang w:val="en-US" w:eastAsia="zh-CN" w:bidi="ar-SA"/>
              </w:rPr>
            </w:pPr>
          </w:p>
        </w:tc>
      </w:tr>
    </w:tbl>
    <w:p>
      <w:pPr>
        <w:keepNext w:val="0"/>
        <w:keepLines w:val="0"/>
        <w:pageBreakBefore w:val="0"/>
        <w:widowControl w:val="0"/>
        <w:kinsoku/>
        <w:wordWrap/>
        <w:overflowPunct/>
        <w:topLinePunct w:val="0"/>
        <w:autoSpaceDE/>
        <w:autoSpaceDN/>
        <w:bidi w:val="0"/>
        <w:spacing w:line="560" w:lineRule="exact"/>
        <w:jc w:val="both"/>
        <w:textAlignment w:val="auto"/>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1C56569"/>
    <w:multiLevelType w:val="singleLevel"/>
    <w:tmpl w:val="91C56569"/>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23ED"/>
    <w:rsid w:val="00435163"/>
    <w:rsid w:val="00DF23ED"/>
    <w:rsid w:val="092B040A"/>
    <w:rsid w:val="11266F47"/>
    <w:rsid w:val="11633EEF"/>
    <w:rsid w:val="1E297CC7"/>
    <w:rsid w:val="23811C7A"/>
    <w:rsid w:val="243248B8"/>
    <w:rsid w:val="2C3C5BCF"/>
    <w:rsid w:val="30326C65"/>
    <w:rsid w:val="35AF653E"/>
    <w:rsid w:val="380E725B"/>
    <w:rsid w:val="3C535997"/>
    <w:rsid w:val="3CDA6CED"/>
    <w:rsid w:val="4040070E"/>
    <w:rsid w:val="42EB31B5"/>
    <w:rsid w:val="49724E15"/>
    <w:rsid w:val="540C04AE"/>
    <w:rsid w:val="56330960"/>
    <w:rsid w:val="57837F87"/>
    <w:rsid w:val="57CF3E3A"/>
    <w:rsid w:val="5D8A68D2"/>
    <w:rsid w:val="60054E2E"/>
    <w:rsid w:val="6116735C"/>
    <w:rsid w:val="6EDC6C55"/>
    <w:rsid w:val="7165244F"/>
    <w:rsid w:val="7F5643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122</Words>
  <Characters>701</Characters>
  <Lines>5</Lines>
  <Paragraphs>1</Paragraphs>
  <TotalTime>0</TotalTime>
  <ScaleCrop>false</ScaleCrop>
  <LinksUpToDate>false</LinksUpToDate>
  <CharactersWithSpaces>822</CharactersWithSpaces>
  <Application>WPS Office_11.1.0.9739_F1E327BC-269C-435d-A152-05C5408002CA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2019-09-16T09:17:00Z</dcterms:created>
  <dc:creator>办公室</dc:creator>
  <cp:lastModifiedBy>哈哈</cp:lastModifiedBy>
  <cp:lastPrinted>2020-04-21T08:55:00Z</cp:lastPrinted>
  <dcterms:modified xsi:type="dcterms:W3CDTF">2020-07-27T01:54:55Z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2052-11.1.0.9739</vt:lpwstr>
  </property>
</Properties>
</file>