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20" w:lineRule="exact"/>
        <w:jc w:val="center"/>
        <w:rPr>
          <w:rFonts w:hint="eastAsia" w:ascii="宋体" w:hAnsi="宋体"/>
          <w:sz w:val="44"/>
          <w:szCs w:val="44"/>
          <w:lang w:eastAsia="zh-CN"/>
        </w:rPr>
      </w:pPr>
      <w:r>
        <w:rPr>
          <w:rFonts w:hint="eastAsia" w:ascii="宋体" w:hAnsi="宋体"/>
          <w:sz w:val="44"/>
          <w:szCs w:val="44"/>
          <w:lang w:eastAsia="zh-CN"/>
        </w:rPr>
        <w:t>藁城区科学技术协会</w:t>
      </w:r>
    </w:p>
    <w:p>
      <w:pPr>
        <w:adjustRightInd w:val="0"/>
        <w:snapToGrid w:val="0"/>
        <w:spacing w:line="620" w:lineRule="exact"/>
        <w:jc w:val="center"/>
        <w:rPr>
          <w:rFonts w:ascii="宋体" w:hAnsi="宋体"/>
          <w:sz w:val="44"/>
          <w:szCs w:val="44"/>
        </w:rPr>
      </w:pPr>
      <w:r>
        <w:rPr>
          <w:rFonts w:hint="eastAsia" w:ascii="宋体" w:hAnsi="宋体"/>
          <w:sz w:val="44"/>
          <w:szCs w:val="44"/>
          <w:lang w:val="en-US" w:eastAsia="zh-CN"/>
        </w:rPr>
        <w:t>2019年度科普经费</w:t>
      </w:r>
      <w:r>
        <w:rPr>
          <w:rFonts w:hint="eastAsia" w:ascii="宋体" w:hAnsi="宋体"/>
          <w:sz w:val="44"/>
          <w:szCs w:val="44"/>
        </w:rPr>
        <w:t>项目自评报告</w:t>
      </w:r>
    </w:p>
    <w:p>
      <w:pPr>
        <w:adjustRightInd w:val="0"/>
        <w:snapToGrid w:val="0"/>
        <w:spacing w:line="620" w:lineRule="exact"/>
        <w:ind w:firstLine="640" w:firstLineChars="200"/>
        <w:rPr>
          <w:rFonts w:hint="eastAsia" w:ascii="仿宋" w:hAnsi="仿宋" w:eastAsia="仿宋"/>
          <w:sz w:val="32"/>
          <w:szCs w:val="32"/>
        </w:rPr>
      </w:pP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根据《藁城区区级部门预算项目绩效自评管理办法》（藁财字[2020]23号），遵循“科学性、规范性、客观性和公正性”的原则，对</w:t>
      </w:r>
      <w:r>
        <w:rPr>
          <w:rFonts w:hint="eastAsia" w:asciiTheme="majorEastAsia" w:hAnsiTheme="majorEastAsia" w:eastAsiaTheme="majorEastAsia" w:cstheme="majorEastAsia"/>
          <w:sz w:val="32"/>
          <w:szCs w:val="32"/>
          <w:lang w:eastAsia="zh-CN"/>
        </w:rPr>
        <w:t>科普经费</w:t>
      </w:r>
      <w:r>
        <w:rPr>
          <w:rFonts w:hint="eastAsia" w:asciiTheme="majorEastAsia" w:hAnsiTheme="majorEastAsia" w:eastAsiaTheme="majorEastAsia" w:cstheme="majorEastAsia"/>
          <w:sz w:val="32"/>
          <w:szCs w:val="32"/>
        </w:rPr>
        <w:t>项目实施了财政支出绩效自评价，形成本评价报告。</w:t>
      </w:r>
    </w:p>
    <w:p>
      <w:pPr>
        <w:adjustRightInd w:val="0"/>
        <w:snapToGrid w:val="0"/>
        <w:spacing w:line="620" w:lineRule="exact"/>
        <w:ind w:firstLine="643"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一、项目基本情况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（一）项目概况</w:t>
      </w:r>
    </w:p>
    <w:p>
      <w:pPr>
        <w:numPr>
          <w:ilvl w:val="0"/>
          <w:numId w:val="0"/>
        </w:numPr>
        <w:ind w:leftChars="100" w:firstLine="640" w:firstLineChars="20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1、</w:t>
      </w:r>
      <w:r>
        <w:rPr>
          <w:rFonts w:hint="eastAsia" w:asciiTheme="majorEastAsia" w:hAnsiTheme="majorEastAsia" w:eastAsiaTheme="majorEastAsia" w:cstheme="majorEastAsia"/>
          <w:sz w:val="32"/>
          <w:szCs w:val="32"/>
        </w:rPr>
        <w:t>项目基本情况；</w:t>
      </w:r>
    </w:p>
    <w:p>
      <w:pPr>
        <w:numPr>
          <w:ilvl w:val="0"/>
          <w:numId w:val="0"/>
        </w:numPr>
        <w:ind w:leftChars="100" w:firstLine="640" w:firstLine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eastAsia="zh-CN"/>
        </w:rPr>
        <w:t>藁城区科学技术协会</w:t>
      </w:r>
      <w:r>
        <w:rPr>
          <w:rFonts w:hint="eastAsia" w:asciiTheme="majorEastAsia" w:hAnsiTheme="majorEastAsia" w:eastAsiaTheme="majorEastAsia" w:cstheme="majorEastAsia"/>
          <w:sz w:val="32"/>
          <w:szCs w:val="32"/>
          <w:lang w:val="en-US" w:eastAsia="zh-CN"/>
        </w:rPr>
        <w:t>面向农民、社区居民、青少年、领导干部和公务员等重点人群，开展科普惠农、科普益民等重点科普活动；开展科普日、科技周、三下乡等系列科普活动。实施社会科普资源开发共享、加强大众媒体科普传播能力建设，实施科学教育培训工程，培养科普组织和科普人才。开展学术交流，活跃学术思想，促进科学技术的繁荣和发展</w:t>
      </w:r>
    </w:p>
    <w:p>
      <w:pPr>
        <w:numPr>
          <w:ilvl w:val="0"/>
          <w:numId w:val="1"/>
        </w:numPr>
        <w:adjustRightInd w:val="0"/>
        <w:snapToGrid w:val="0"/>
        <w:spacing w:line="620" w:lineRule="exact"/>
        <w:ind w:firstLine="640" w:firstLineChars="200"/>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rPr>
        <w:t>项目资金投入情况</w:t>
      </w:r>
      <w:r>
        <w:rPr>
          <w:rFonts w:hint="eastAsia" w:asciiTheme="majorEastAsia" w:hAnsiTheme="majorEastAsia" w:eastAsiaTheme="majorEastAsia" w:cstheme="majorEastAsia"/>
          <w:sz w:val="32"/>
          <w:szCs w:val="32"/>
          <w:lang w:eastAsia="zh-CN"/>
        </w:rPr>
        <w:t>；</w:t>
      </w:r>
    </w:p>
    <w:p>
      <w:pPr>
        <w:numPr>
          <w:numId w:val="0"/>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藁城区财政局投入资金6万元，用于提高科普活动能力，实现社会科普资源共享。资金来源为一般公共预算。</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（二）项目预期绩效目标</w:t>
      </w:r>
    </w:p>
    <w:p>
      <w:pPr>
        <w:numPr>
          <w:ilvl w:val="0"/>
          <w:numId w:val="0"/>
        </w:numPr>
        <w:ind w:left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val="en-US" w:eastAsia="zh-CN"/>
        </w:rPr>
        <w:t xml:space="preserve"> 项目预期绩效总目标为：特色项目建设成效明显，科普能力不断增强。对科普工作的组织科普活动率、创新性科普资源推广率进行重点评价。</w:t>
      </w:r>
    </w:p>
    <w:p>
      <w:pPr>
        <w:adjustRightInd w:val="0"/>
        <w:snapToGrid w:val="0"/>
        <w:spacing w:line="620" w:lineRule="exact"/>
        <w:ind w:firstLine="643"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二、自评工作情况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（一）自评的组织工作</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我单位成立了以夏俊杰主席为组长的自评小组，组员有赵阳、陆建霞、郝建永。</w:t>
      </w:r>
    </w:p>
    <w:p>
      <w:pPr>
        <w:numPr>
          <w:ilvl w:val="0"/>
          <w:numId w:val="2"/>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自评的方法和过程</w:t>
      </w:r>
    </w:p>
    <w:p>
      <w:pPr>
        <w:numPr>
          <w:numId w:val="0"/>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主要对</w:t>
      </w:r>
      <w:r>
        <w:rPr>
          <w:rFonts w:hint="eastAsia" w:asciiTheme="majorEastAsia" w:hAnsiTheme="majorEastAsia" w:eastAsiaTheme="majorEastAsia" w:cstheme="majorEastAsia"/>
          <w:sz w:val="32"/>
          <w:szCs w:val="32"/>
          <w:lang w:val="en-US" w:eastAsia="zh-CN"/>
        </w:rPr>
        <w:t>2019年度该项目中涉及到的财政支出的质量指标及满意度指标通过走访进行重点评价，并针对评价内容做出分析及合理化建议。</w:t>
      </w:r>
      <w:r>
        <w:rPr>
          <w:rFonts w:hint="eastAsia" w:asciiTheme="majorEastAsia" w:hAnsiTheme="majorEastAsia" w:eastAsiaTheme="majorEastAsia" w:cstheme="majorEastAsia"/>
          <w:sz w:val="32"/>
          <w:szCs w:val="32"/>
        </w:rPr>
        <w:t>说明项目评价资料收集、评价过程、评价工作管理组织等情况。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（三）建立绩效评价指标体系</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w:t>
      </w:r>
    </w:p>
    <w:p>
      <w:pPr>
        <w:adjustRightInd w:val="0"/>
        <w:snapToGrid w:val="0"/>
        <w:spacing w:line="620" w:lineRule="exact"/>
        <w:ind w:firstLine="643"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三、项目执行及绩效实现情况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（一）项目投入</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1、项目立项情况分析。项目所设定的绩效目标依据充分，符合客观实际，绩效目标与项目实施相符。依据绩效目标设定的绩效指标清晰、细化、可衡量，反映和考核项目绩效目标</w:t>
      </w:r>
    </w:p>
    <w:p>
      <w:pPr>
        <w:numPr>
          <w:numId w:val="0"/>
        </w:numPr>
        <w:ind w:left="580" w:leftChars="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2、</w:t>
      </w:r>
      <w:r>
        <w:rPr>
          <w:rFonts w:hint="eastAsia" w:asciiTheme="majorEastAsia" w:hAnsiTheme="majorEastAsia" w:eastAsiaTheme="majorEastAsia" w:cstheme="majorEastAsia"/>
          <w:sz w:val="32"/>
          <w:szCs w:val="32"/>
          <w:lang w:val="en-US" w:eastAsia="zh-CN"/>
        </w:rPr>
        <w:t>科普经费共计6万元，资金使用率百分之百</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（二）项目实施过程</w:t>
      </w:r>
    </w:p>
    <w:p>
      <w:pPr>
        <w:numPr>
          <w:ilvl w:val="0"/>
          <w:numId w:val="0"/>
        </w:numPr>
        <w:ind w:firstLine="640" w:firstLine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rPr>
        <w:t>1、业务管理情况分析。</w:t>
      </w:r>
      <w:r>
        <w:rPr>
          <w:rFonts w:hint="eastAsia" w:asciiTheme="majorEastAsia" w:hAnsiTheme="majorEastAsia" w:eastAsiaTheme="majorEastAsia" w:cstheme="majorEastAsia"/>
          <w:sz w:val="32"/>
          <w:szCs w:val="32"/>
          <w:lang w:val="en-US" w:eastAsia="zh-CN"/>
        </w:rPr>
        <w:t>负责指导辖区内乡镇街道科普协会，科技类社会团体的工作；提高科普活动能力，提高社会科普资源共享程度，科普能力不断增强。项目实施过程中，各项工作进展顺利，相关预案齐全。</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2、财务管理。</w:t>
      </w:r>
      <w:r>
        <w:rPr>
          <w:rFonts w:hint="eastAsia" w:asciiTheme="majorEastAsia" w:hAnsiTheme="majorEastAsia" w:eastAsiaTheme="majorEastAsia" w:cstheme="majorEastAsia"/>
          <w:sz w:val="32"/>
          <w:szCs w:val="32"/>
          <w:lang w:eastAsia="zh-CN"/>
        </w:rPr>
        <w:t>该项目</w:t>
      </w:r>
      <w:r>
        <w:rPr>
          <w:rFonts w:hint="eastAsia" w:asciiTheme="majorEastAsia" w:hAnsiTheme="majorEastAsia" w:eastAsiaTheme="majorEastAsia" w:cstheme="majorEastAsia"/>
          <w:sz w:val="32"/>
          <w:szCs w:val="32"/>
        </w:rPr>
        <w:t>管理制度健全、资金使用</w:t>
      </w:r>
      <w:r>
        <w:rPr>
          <w:rFonts w:hint="eastAsia" w:asciiTheme="majorEastAsia" w:hAnsiTheme="majorEastAsia" w:eastAsiaTheme="majorEastAsia" w:cstheme="majorEastAsia"/>
          <w:sz w:val="32"/>
          <w:szCs w:val="32"/>
          <w:lang w:eastAsia="zh-CN"/>
        </w:rPr>
        <w:t>符合有关规定，没有存在违规现象</w:t>
      </w:r>
      <w:r>
        <w:rPr>
          <w:rFonts w:hint="eastAsia" w:asciiTheme="majorEastAsia" w:hAnsiTheme="majorEastAsia" w:eastAsiaTheme="majorEastAsia" w:cstheme="majorEastAsia"/>
          <w:sz w:val="32"/>
          <w:szCs w:val="32"/>
        </w:rPr>
        <w:t>。</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（三）项目产出</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在项目的实施过程中，积极开展各类项目，认真组织各类科普活动，</w:t>
      </w:r>
      <w:r>
        <w:rPr>
          <w:rFonts w:hint="eastAsia" w:asciiTheme="majorEastAsia" w:hAnsiTheme="majorEastAsia" w:eastAsiaTheme="majorEastAsia" w:cstheme="majorEastAsia"/>
          <w:sz w:val="32"/>
          <w:szCs w:val="32"/>
          <w:lang w:val="en-US" w:eastAsia="zh-CN"/>
        </w:rPr>
        <w:t>全民科学素质行动计划得到深入落实和推进，全民科学素质进一步提高，该项得分39分。</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（四）项目效果</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该</w:t>
      </w:r>
      <w:r>
        <w:rPr>
          <w:rFonts w:hint="eastAsia" w:asciiTheme="majorEastAsia" w:hAnsiTheme="majorEastAsia" w:eastAsiaTheme="majorEastAsia" w:cstheme="majorEastAsia"/>
          <w:sz w:val="32"/>
          <w:szCs w:val="32"/>
        </w:rPr>
        <w:t>项目的</w:t>
      </w:r>
      <w:r>
        <w:rPr>
          <w:rFonts w:hint="eastAsia" w:asciiTheme="majorEastAsia" w:hAnsiTheme="majorEastAsia" w:eastAsiaTheme="majorEastAsia" w:cstheme="majorEastAsia"/>
          <w:sz w:val="32"/>
          <w:szCs w:val="32"/>
          <w:lang w:eastAsia="zh-CN"/>
        </w:rPr>
        <w:t>实施取得了群众的一致好评，</w:t>
      </w:r>
      <w:r>
        <w:rPr>
          <w:rFonts w:hint="eastAsia" w:asciiTheme="majorEastAsia" w:hAnsiTheme="majorEastAsia" w:eastAsiaTheme="majorEastAsia" w:cstheme="majorEastAsia"/>
          <w:sz w:val="32"/>
          <w:szCs w:val="32"/>
          <w:lang w:val="en-US" w:eastAsia="zh-CN"/>
        </w:rPr>
        <w:t>大家受益匪浅，收获颇丰。取得了一定社会效益，该项得分38分。</w:t>
      </w:r>
    </w:p>
    <w:p>
      <w:pPr>
        <w:numPr>
          <w:ilvl w:val="0"/>
          <w:numId w:val="3"/>
        </w:numPr>
        <w:adjustRightInd w:val="0"/>
        <w:snapToGrid w:val="0"/>
        <w:spacing w:line="620" w:lineRule="exact"/>
        <w:ind w:firstLine="643"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项目综合评价结论和评价等级</w:t>
      </w:r>
    </w:p>
    <w:p>
      <w:pPr>
        <w:numPr>
          <w:ilvl w:val="0"/>
          <w:numId w:val="0"/>
        </w:numPr>
        <w:ind w:left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b/>
          <w:sz w:val="32"/>
          <w:szCs w:val="32"/>
          <w:lang w:val="en-US" w:eastAsia="zh-CN"/>
        </w:rPr>
        <w:t xml:space="preserve">  </w:t>
      </w:r>
      <w:r>
        <w:rPr>
          <w:rFonts w:hint="eastAsia" w:asciiTheme="majorEastAsia" w:hAnsiTheme="majorEastAsia" w:eastAsiaTheme="majorEastAsia" w:cstheme="majorEastAsia"/>
          <w:sz w:val="32"/>
          <w:szCs w:val="32"/>
          <w:lang w:val="en-US" w:eastAsia="zh-CN"/>
        </w:rPr>
        <w:t>2019年藁城区科学技术组织科普活动率、创新性、科</w:t>
      </w:r>
    </w:p>
    <w:p>
      <w:pPr>
        <w:numPr>
          <w:ilvl w:val="0"/>
          <w:numId w:val="0"/>
        </w:numPr>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val="en-US" w:eastAsia="zh-CN"/>
        </w:rPr>
        <w:t>普资源推广率，项目总得分96分，项目综合绩效评价的为优秀。</w:t>
      </w:r>
    </w:p>
    <w:p>
      <w:pPr>
        <w:adjustRightInd w:val="0"/>
        <w:snapToGrid w:val="0"/>
        <w:spacing w:line="620" w:lineRule="exact"/>
        <w:ind w:firstLine="643"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五、存在的问题及改进措施</w:t>
      </w:r>
    </w:p>
    <w:p>
      <w:pPr>
        <w:numPr>
          <w:ilvl w:val="0"/>
          <w:numId w:val="0"/>
        </w:numPr>
        <w:ind w:firstLine="64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这次科普我们积极征求大家意见和建议，对2020年的科普工作继续完善，争取为广大群众提高科普知识，打下基础。</w:t>
      </w:r>
    </w:p>
    <w:p>
      <w:pPr>
        <w:adjustRightInd w:val="0"/>
        <w:spacing w:line="360" w:lineRule="auto"/>
        <w:ind w:firstLine="643"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b/>
          <w:sz w:val="32"/>
          <w:szCs w:val="32"/>
        </w:rPr>
        <w:t>六、评价工作组人员名单及签字</w:t>
      </w:r>
      <w:r>
        <w:rPr>
          <w:rFonts w:hint="eastAsia" w:asciiTheme="majorEastAsia" w:hAnsiTheme="majorEastAsia" w:eastAsiaTheme="majorEastAsia" w:cstheme="majorEastAsia"/>
          <w:sz w:val="32"/>
          <w:szCs w:val="32"/>
        </w:rPr>
        <w:t>（姓名、工作单位、职务、职称）</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305"/>
        <w:gridCol w:w="1875"/>
        <w:gridCol w:w="1875"/>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序号</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姓名</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工作单位</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职务</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1</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夏俊杰</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主席</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2</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赵阳</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副主席</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3</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郝建永</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4</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陆建霞</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综合办主任</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bl>
    <w:p>
      <w:pPr>
        <w:numPr>
          <w:ilvl w:val="0"/>
          <w:numId w:val="0"/>
        </w:numPr>
        <w:ind w:leftChars="200"/>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lang w:val="en-US" w:eastAsia="zh-CN"/>
        </w:rPr>
        <w:t xml:space="preserve"> </w:t>
      </w:r>
    </w:p>
    <w:tbl>
      <w:tblPr>
        <w:tblStyle w:val="3"/>
        <w:tblW w:w="12547" w:type="dxa"/>
        <w:tblInd w:w="0" w:type="dxa"/>
        <w:shd w:val="clear" w:color="auto" w:fill="auto"/>
        <w:tblLayout w:type="fixed"/>
        <w:tblCellMar>
          <w:top w:w="0" w:type="dxa"/>
          <w:left w:w="0" w:type="dxa"/>
          <w:bottom w:w="0" w:type="dxa"/>
          <w:right w:w="0" w:type="dxa"/>
        </w:tblCellMar>
      </w:tblPr>
      <w:tblGrid>
        <w:gridCol w:w="1360"/>
        <w:gridCol w:w="1271"/>
        <w:gridCol w:w="1050"/>
        <w:gridCol w:w="1020"/>
        <w:gridCol w:w="375"/>
        <w:gridCol w:w="705"/>
        <w:gridCol w:w="435"/>
        <w:gridCol w:w="1095"/>
        <w:gridCol w:w="561"/>
        <w:gridCol w:w="835"/>
        <w:gridCol w:w="304"/>
        <w:gridCol w:w="835"/>
        <w:gridCol w:w="525"/>
        <w:gridCol w:w="784"/>
        <w:gridCol w:w="304"/>
        <w:gridCol w:w="784"/>
        <w:gridCol w:w="304"/>
      </w:tblGrid>
      <w:tr>
        <w:tblPrEx>
          <w:shd w:val="clear" w:color="auto" w:fill="auto"/>
          <w:tblCellMar>
            <w:top w:w="0" w:type="dxa"/>
            <w:left w:w="0" w:type="dxa"/>
            <w:bottom w:w="0" w:type="dxa"/>
            <w:right w:w="0" w:type="dxa"/>
          </w:tblCellMar>
        </w:tblPrEx>
        <w:trPr>
          <w:gridAfter w:val="1"/>
          <w:wAfter w:w="304" w:type="dxa"/>
          <w:trHeight w:val="270" w:hRule="atLeast"/>
        </w:trPr>
        <w:tc>
          <w:tcPr>
            <w:tcW w:w="9846" w:type="dxa"/>
            <w:gridSpan w:val="12"/>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b/>
                <w:i w:val="0"/>
                <w:color w:val="000000"/>
                <w:sz w:val="36"/>
                <w:szCs w:val="36"/>
                <w:u w:val="none"/>
              </w:rPr>
            </w:pPr>
            <w:r>
              <w:rPr>
                <w:rFonts w:hint="eastAsia" w:asciiTheme="majorEastAsia" w:hAnsiTheme="majorEastAsia" w:eastAsiaTheme="majorEastAsia" w:cstheme="majorEastAsia"/>
                <w:b/>
                <w:i w:val="0"/>
                <w:color w:val="000000"/>
                <w:kern w:val="0"/>
                <w:sz w:val="36"/>
                <w:szCs w:val="36"/>
                <w:u w:val="none"/>
                <w:lang w:val="en-US" w:eastAsia="zh-CN" w:bidi="ar"/>
              </w:rPr>
              <w:t>科协工作经费项目绩效自评表</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9846" w:type="dxa"/>
            <w:gridSpan w:val="12"/>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b/>
                <w:i w:val="0"/>
                <w:color w:val="000000"/>
                <w:sz w:val="36"/>
                <w:szCs w:val="36"/>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00" w:hRule="atLeast"/>
        </w:trPr>
        <w:tc>
          <w:tcPr>
            <w:tcW w:w="9846" w:type="dxa"/>
            <w:gridSpan w:val="1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2019 年度）</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填报单位：</w:t>
            </w:r>
          </w:p>
        </w:tc>
        <w:tc>
          <w:tcPr>
            <w:tcW w:w="1271"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5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9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14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2535" w:type="dxa"/>
            <w:gridSpan w:val="4"/>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单位金额：万元</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一、基本情况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项目名称</w:t>
            </w:r>
          </w:p>
        </w:tc>
        <w:tc>
          <w:tcPr>
            <w:tcW w:w="24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科普工作经费</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实施（主管单位）</w:t>
            </w:r>
          </w:p>
        </w:tc>
        <w:tc>
          <w:tcPr>
            <w:tcW w:w="363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石家庄市藁城区科学技术协会</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二、预算执行</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情况</w:t>
            </w:r>
          </w:p>
        </w:tc>
        <w:tc>
          <w:tcPr>
            <w:tcW w:w="23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预算安排情况（调整后）</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资金到位情况</w:t>
            </w:r>
          </w:p>
        </w:tc>
        <w:tc>
          <w:tcPr>
            <w:tcW w:w="24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资金执行情况</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预算执行进度</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到位数：</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执行数：</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lang w:val="en-US" w:eastAsia="zh-CN"/>
              </w:rPr>
            </w:pPr>
            <w:r>
              <w:rPr>
                <w:rFonts w:hint="eastAsia" w:asciiTheme="majorEastAsia" w:hAnsiTheme="majorEastAsia" w:eastAsiaTheme="majorEastAsia" w:cstheme="majorEastAsia"/>
                <w:i w:val="0"/>
                <w:color w:val="000000"/>
                <w:sz w:val="22"/>
                <w:szCs w:val="22"/>
                <w:u w:val="none"/>
                <w:lang w:val="en-US" w:eastAsia="zh-CN"/>
              </w:rPr>
              <w:t>6</w:t>
            </w:r>
          </w:p>
        </w:tc>
        <w:tc>
          <w:tcPr>
            <w:tcW w:w="113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100%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4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1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1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三、目标完成</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情况</w:t>
            </w:r>
          </w:p>
        </w:tc>
        <w:tc>
          <w:tcPr>
            <w:tcW w:w="371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年度预算目标</w:t>
            </w:r>
          </w:p>
        </w:tc>
        <w:tc>
          <w:tcPr>
            <w:tcW w:w="363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具体完成情况</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总体完成率</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435"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371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18"/>
                <w:szCs w:val="18"/>
                <w:u w:val="none"/>
              </w:rPr>
            </w:pPr>
            <w:r>
              <w:rPr>
                <w:rFonts w:hint="eastAsia" w:asciiTheme="majorEastAsia" w:hAnsiTheme="majorEastAsia" w:eastAsiaTheme="majorEastAsia" w:cstheme="majorEastAsia"/>
                <w:i w:val="0"/>
                <w:color w:val="000000"/>
                <w:kern w:val="0"/>
                <w:sz w:val="22"/>
                <w:szCs w:val="22"/>
                <w:u w:val="none"/>
                <w:lang w:val="en-US" w:eastAsia="zh-CN" w:bidi="ar"/>
              </w:rPr>
              <w:t>科普工作达到10次以上</w:t>
            </w:r>
          </w:p>
        </w:tc>
        <w:tc>
          <w:tcPr>
            <w:tcW w:w="363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18"/>
                <w:szCs w:val="18"/>
                <w:u w:val="none"/>
              </w:rPr>
            </w:pPr>
            <w:r>
              <w:rPr>
                <w:rFonts w:hint="eastAsia" w:asciiTheme="majorEastAsia" w:hAnsiTheme="majorEastAsia" w:eastAsiaTheme="majorEastAsia" w:cstheme="majorEastAsia"/>
                <w:i w:val="0"/>
                <w:color w:val="000000"/>
                <w:kern w:val="0"/>
                <w:sz w:val="18"/>
                <w:szCs w:val="18"/>
                <w:u w:val="none"/>
                <w:lang w:val="en-US" w:eastAsia="zh-CN" w:bidi="ar"/>
              </w:rPr>
              <w:t>全部完成</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100%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75"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四、年度绩效指标完成情况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二级指标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三级指标</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预期指标值</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实际完成值</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自评得分</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产出指标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（40分）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数量指标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sz w:val="22"/>
                <w:szCs w:val="22"/>
                <w:lang w:val="en-US" w:eastAsia="zh-CN"/>
              </w:rPr>
              <w:t>组织科普活动率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numPr>
                <w:ilvl w:val="0"/>
                <w:numId w:val="0"/>
              </w:numPr>
              <w:ind w:leftChars="200"/>
              <w:jc w:val="both"/>
              <w:rPr>
                <w:rFonts w:hint="eastAsia" w:asciiTheme="majorEastAsia" w:hAnsiTheme="majorEastAsia" w:eastAsiaTheme="majorEastAsia" w:cstheme="majorEastAsia"/>
                <w:sz w:val="22"/>
                <w:szCs w:val="22"/>
                <w:lang w:val="en-US" w:eastAsia="zh-CN"/>
              </w:rPr>
            </w:pPr>
            <w:r>
              <w:rPr>
                <w:rFonts w:hint="eastAsia" w:asciiTheme="majorEastAsia" w:hAnsiTheme="majorEastAsia" w:eastAsiaTheme="majorEastAsia" w:cstheme="majorEastAsia"/>
                <w:sz w:val="22"/>
                <w:szCs w:val="22"/>
                <w:lang w:val="en-US" w:eastAsia="zh-CN"/>
              </w:rPr>
              <w:t>创新性科普资</w:t>
            </w:r>
          </w:p>
          <w:p>
            <w:pPr>
              <w:jc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sz w:val="22"/>
                <w:szCs w:val="22"/>
                <w:lang w:val="en-US" w:eastAsia="zh-CN"/>
              </w:rPr>
              <w:t>源推广率</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9</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质量指标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2"/>
                <w:szCs w:val="22"/>
                <w:u w:val="none"/>
                <w:lang w:val="en-US" w:eastAsia="zh-CN" w:bidi="ar"/>
              </w:rPr>
              <w:t>发放完成率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时效指标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及时率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成本指标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w:t>
            </w: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0"/>
                <w:szCs w:val="20"/>
                <w:u w:val="none"/>
              </w:rPr>
            </w:pPr>
          </w:p>
        </w:tc>
        <w:tc>
          <w:tcPr>
            <w:tcW w:w="1396"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1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预算执行率指标（10分）</w:t>
            </w:r>
          </w:p>
        </w:tc>
        <w:tc>
          <w:tcPr>
            <w:tcW w:w="105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执行率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eastAsia="zh-CN"/>
              </w:rPr>
            </w:pPr>
            <w:r>
              <w:rPr>
                <w:rFonts w:hint="eastAsia" w:asciiTheme="majorEastAsia" w:hAnsiTheme="majorEastAsia" w:eastAsiaTheme="majorEastAsia" w:cstheme="majorEastAsia"/>
                <w:i w:val="0"/>
                <w:color w:val="000000"/>
                <w:sz w:val="20"/>
                <w:szCs w:val="20"/>
                <w:u w:val="none"/>
                <w:lang w:eastAsia="zh-CN"/>
              </w:rPr>
              <w:t>管理制度健全性</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效益指标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（40分）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经济效益</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社会效益</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2"/>
                <w:szCs w:val="22"/>
                <w:u w:val="none"/>
                <w:lang w:val="en-US" w:eastAsia="zh-CN" w:bidi="ar"/>
              </w:rPr>
              <w:t>内容实用性</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98%</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38</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可持续影响指标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9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满意度指标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（10分）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满意度</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受益群众满意度</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9</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595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总分</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lang w:val="en-US"/>
              </w:rPr>
            </w:pPr>
            <w:r>
              <w:rPr>
                <w:rFonts w:hint="eastAsia" w:asciiTheme="majorEastAsia" w:hAnsiTheme="majorEastAsia" w:eastAsiaTheme="majorEastAsia" w:cstheme="majorEastAsia"/>
                <w:i w:val="0"/>
                <w:color w:val="000000"/>
                <w:kern w:val="0"/>
                <w:sz w:val="22"/>
                <w:szCs w:val="22"/>
                <w:u w:val="none"/>
                <w:lang w:val="en-US" w:eastAsia="zh-CN" w:bidi="ar"/>
              </w:rPr>
              <w:t>96</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1005" w:hRule="atLeast"/>
        </w:trPr>
        <w:tc>
          <w:tcPr>
            <w:tcW w:w="1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五、存在问题、原因及下一步整改措施</w:t>
            </w:r>
          </w:p>
        </w:tc>
        <w:tc>
          <w:tcPr>
            <w:tcW w:w="8486"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numPr>
                <w:ilvl w:val="0"/>
                <w:numId w:val="0"/>
              </w:numPr>
              <w:ind w:firstLine="64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i w:val="0"/>
                <w:color w:val="000000"/>
                <w:kern w:val="0"/>
                <w:sz w:val="22"/>
                <w:szCs w:val="22"/>
                <w:u w:val="none"/>
                <w:lang w:val="en-US" w:eastAsia="zh-CN" w:bidi="ar"/>
              </w:rPr>
              <w:t>通过自评我单位在业务管理方面有了一定的经验，</w:t>
            </w:r>
            <w:r>
              <w:rPr>
                <w:rFonts w:hint="eastAsia" w:asciiTheme="majorEastAsia" w:hAnsiTheme="majorEastAsia" w:eastAsiaTheme="majorEastAsia" w:cstheme="majorEastAsia"/>
                <w:sz w:val="22"/>
                <w:szCs w:val="22"/>
                <w:lang w:val="en-US" w:eastAsia="zh-CN"/>
              </w:rPr>
              <w:t>对2020年的科普工作继续完善，争取为广大群众提高科普知识，打下基础。</w:t>
            </w:r>
          </w:p>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trHeight w:val="270" w:hRule="atLeast"/>
        </w:trPr>
        <w:tc>
          <w:tcPr>
            <w:tcW w:w="13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填报人：</w:t>
            </w:r>
          </w:p>
        </w:tc>
        <w:tc>
          <w:tcPr>
            <w:tcW w:w="12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p>
        </w:tc>
        <w:tc>
          <w:tcPr>
            <w:tcW w:w="105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联系电话：</w:t>
            </w:r>
          </w:p>
        </w:tc>
        <w:tc>
          <w:tcPr>
            <w:tcW w:w="2091"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lang w:val="en-US"/>
              </w:rPr>
            </w:pPr>
            <w:r>
              <w:rPr>
                <w:rFonts w:hint="eastAsia" w:asciiTheme="majorEastAsia" w:hAnsiTheme="majorEastAsia" w:eastAsiaTheme="majorEastAsia" w:cstheme="majorEastAsia"/>
                <w:i w:val="0"/>
                <w:color w:val="000000"/>
                <w:kern w:val="0"/>
                <w:sz w:val="22"/>
                <w:szCs w:val="22"/>
                <w:u w:val="none"/>
                <w:lang w:val="en-US" w:eastAsia="zh-CN" w:bidi="ar"/>
              </w:rPr>
              <w:t>88042818</w:t>
            </w:r>
          </w:p>
        </w:tc>
        <w:tc>
          <w:tcPr>
            <w:tcW w:w="113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6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bl>
    <w:p>
      <w:pPr>
        <w:numPr>
          <w:ilvl w:val="0"/>
          <w:numId w:val="0"/>
        </w:numPr>
        <w:ind w:leftChars="200"/>
        <w:jc w:val="both"/>
        <w:rPr>
          <w:rFonts w:hint="eastAsia" w:asciiTheme="majorEastAsia" w:hAnsiTheme="majorEastAsia" w:eastAsiaTheme="majorEastAsia" w:cstheme="majorEastAsia"/>
          <w:sz w:val="32"/>
          <w:szCs w:val="32"/>
          <w:lang w:val="en-US" w:eastAsia="zh-CN"/>
        </w:rPr>
      </w:pPr>
    </w:p>
    <w:p>
      <w:pPr>
        <w:numPr>
          <w:ilvl w:val="0"/>
          <w:numId w:val="0"/>
        </w:numPr>
        <w:ind w:leftChars="200"/>
        <w:jc w:val="both"/>
        <w:rPr>
          <w:rFonts w:hint="default"/>
          <w:sz w:val="32"/>
          <w:szCs w:val="32"/>
          <w:lang w:val="en-US" w:eastAsia="zh-CN"/>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numPr>
          <w:ilvl w:val="0"/>
          <w:numId w:val="0"/>
        </w:numPr>
        <w:jc w:val="both"/>
        <w:rPr>
          <w:rFonts w:hint="default"/>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兰亭超细黑简体">
    <w:panose1 w:val="02000000000000000000"/>
    <w:charset w:val="86"/>
    <w:family w:val="auto"/>
    <w:pitch w:val="default"/>
    <w:sig w:usb0="00000001" w:usb1="0800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叶根友毛笔行书2.0版">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4EF6ECA"/>
    <w:multiLevelType w:val="singleLevel"/>
    <w:tmpl w:val="D4EF6ECA"/>
    <w:lvl w:ilvl="0" w:tentative="0">
      <w:start w:val="2"/>
      <w:numFmt w:val="chineseCounting"/>
      <w:suff w:val="nothing"/>
      <w:lvlText w:val="（%1）"/>
      <w:lvlJc w:val="left"/>
      <w:rPr>
        <w:rFonts w:hint="eastAsia"/>
      </w:rPr>
    </w:lvl>
  </w:abstractNum>
  <w:abstractNum w:abstractNumId="1">
    <w:nsid w:val="EC113B21"/>
    <w:multiLevelType w:val="singleLevel"/>
    <w:tmpl w:val="EC113B21"/>
    <w:lvl w:ilvl="0" w:tentative="0">
      <w:start w:val="2"/>
      <w:numFmt w:val="decimal"/>
      <w:suff w:val="nothing"/>
      <w:lvlText w:val="%1、"/>
      <w:lvlJc w:val="left"/>
    </w:lvl>
  </w:abstractNum>
  <w:abstractNum w:abstractNumId="2">
    <w:nsid w:val="0DF49A38"/>
    <w:multiLevelType w:val="singleLevel"/>
    <w:tmpl w:val="0DF49A38"/>
    <w:lvl w:ilvl="0" w:tentative="0">
      <w:start w:val="4"/>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22E86"/>
    <w:rsid w:val="01C01AA8"/>
    <w:rsid w:val="045D70D5"/>
    <w:rsid w:val="075D07D1"/>
    <w:rsid w:val="0B725721"/>
    <w:rsid w:val="0CE34E57"/>
    <w:rsid w:val="0EC5593F"/>
    <w:rsid w:val="15D07E18"/>
    <w:rsid w:val="17FE1752"/>
    <w:rsid w:val="1A887980"/>
    <w:rsid w:val="1ACC4492"/>
    <w:rsid w:val="1E9D0209"/>
    <w:rsid w:val="21824BA9"/>
    <w:rsid w:val="21E75D5C"/>
    <w:rsid w:val="22D22D2F"/>
    <w:rsid w:val="2A9A51EA"/>
    <w:rsid w:val="2EEB304A"/>
    <w:rsid w:val="34C24872"/>
    <w:rsid w:val="37462FDD"/>
    <w:rsid w:val="3754683C"/>
    <w:rsid w:val="37F422CB"/>
    <w:rsid w:val="38E23F32"/>
    <w:rsid w:val="3EBB4D17"/>
    <w:rsid w:val="430E72D3"/>
    <w:rsid w:val="4B661651"/>
    <w:rsid w:val="4D202F2E"/>
    <w:rsid w:val="4E5D1E00"/>
    <w:rsid w:val="4FEF0D32"/>
    <w:rsid w:val="536E16D0"/>
    <w:rsid w:val="5C751A42"/>
    <w:rsid w:val="5FD0101B"/>
    <w:rsid w:val="6026577C"/>
    <w:rsid w:val="61DB224A"/>
    <w:rsid w:val="650874D1"/>
    <w:rsid w:val="65BE286F"/>
    <w:rsid w:val="66A05207"/>
    <w:rsid w:val="6B44319C"/>
    <w:rsid w:val="703D1899"/>
    <w:rsid w:val="70A45A61"/>
    <w:rsid w:val="71046110"/>
    <w:rsid w:val="72653BB4"/>
    <w:rsid w:val="74CA1A15"/>
    <w:rsid w:val="78F577C1"/>
    <w:rsid w:val="793E0C1A"/>
    <w:rsid w:val="7D5D66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link w:val="6"/>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默认段落字体 Para Char Char Char Char Char Char Char"/>
    <w:basedOn w:val="1"/>
    <w:link w:val="5"/>
    <w:uiPriority w:val="0"/>
  </w:style>
  <w:style w:type="character" w:styleId="7">
    <w:name w:val="page number"/>
    <w:basedOn w:val="5"/>
    <w:uiPriority w:val="0"/>
  </w:style>
  <w:style w:type="character" w:customStyle="1" w:styleId="8">
    <w:name w:val="font31"/>
    <w:basedOn w:val="5"/>
    <w:qFormat/>
    <w:uiPriority w:val="0"/>
    <w:rPr>
      <w:rFonts w:hint="default" w:ascii="仿宋_GB2312" w:eastAsia="仿宋_GB2312" w:cs="仿宋_GB2312"/>
      <w:color w:val="000000"/>
      <w:sz w:val="32"/>
      <w:szCs w:val="32"/>
      <w:u w:val="none"/>
    </w:rPr>
  </w:style>
  <w:style w:type="character" w:customStyle="1" w:styleId="9">
    <w:name w:val="font11"/>
    <w:basedOn w:val="5"/>
    <w:qFormat/>
    <w:uiPriority w:val="0"/>
    <w:rPr>
      <w:rFonts w:hint="default" w:ascii="楷体_GB2312" w:eastAsia="楷体_GB2312" w:cs="楷体_GB2312"/>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2020-07-16T01:29:00Z</dcterms:created>
  <dc:creator>Administrator</dc:creator>
  <cp:lastModifiedBy>随缘</cp:lastModifiedBy>
  <cp:lastPrinted>2020-08-21T01:02:00Z</cp:lastPrinted>
  <dcterms:modified xsi:type="dcterms:W3CDTF">2020-08-21T07:16:49Z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