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2EFFD7">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jc w:val="center"/>
        <w:textAlignment w:val="auto"/>
        <w:rPr>
          <w:rFonts w:hint="eastAsia" w:ascii="宋体" w:hAnsi="宋体"/>
          <w:b/>
          <w:bCs/>
          <w:sz w:val="44"/>
          <w:szCs w:val="44"/>
          <w:lang w:eastAsia="zh-CN"/>
        </w:rPr>
      </w:pPr>
      <w:r>
        <w:rPr>
          <w:rFonts w:hint="eastAsia" w:ascii="宋体" w:hAnsi="宋体"/>
          <w:b/>
          <w:bCs/>
          <w:sz w:val="44"/>
          <w:szCs w:val="44"/>
          <w:lang w:eastAsia="zh-CN"/>
        </w:rPr>
        <w:t>张家庄镇</w:t>
      </w:r>
      <w:r>
        <w:rPr>
          <w:rFonts w:hint="eastAsia" w:ascii="宋体" w:hAnsi="宋体"/>
          <w:b/>
          <w:bCs/>
          <w:sz w:val="44"/>
          <w:szCs w:val="44"/>
          <w:lang w:val="en-US" w:eastAsia="zh-CN"/>
        </w:rPr>
        <w:t>人民</w:t>
      </w:r>
      <w:r>
        <w:rPr>
          <w:rFonts w:hint="eastAsia" w:ascii="宋体" w:hAnsi="宋体"/>
          <w:b/>
          <w:bCs/>
          <w:sz w:val="44"/>
          <w:szCs w:val="44"/>
          <w:lang w:eastAsia="zh-CN"/>
        </w:rPr>
        <w:t>政府</w:t>
      </w:r>
    </w:p>
    <w:p w14:paraId="5C3F396C">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jc w:val="center"/>
        <w:textAlignment w:val="auto"/>
        <w:rPr>
          <w:rFonts w:hint="eastAsia" w:ascii="华文楷体" w:eastAsia="华文楷体"/>
          <w:b/>
          <w:bCs/>
          <w:sz w:val="32"/>
          <w:szCs w:val="32"/>
        </w:rPr>
      </w:pPr>
      <w:r>
        <w:rPr>
          <w:rFonts w:hint="eastAsia" w:ascii="宋体" w:hAnsi="宋体"/>
          <w:b/>
          <w:bCs/>
          <w:sz w:val="44"/>
          <w:szCs w:val="44"/>
          <w:lang w:val="en-US" w:eastAsia="zh-CN"/>
        </w:rPr>
        <w:t>2019</w:t>
      </w:r>
      <w:r>
        <w:rPr>
          <w:rFonts w:hint="eastAsia" w:ascii="宋体" w:hAnsi="宋体"/>
          <w:b/>
          <w:bCs/>
          <w:sz w:val="44"/>
          <w:szCs w:val="44"/>
        </w:rPr>
        <w:t>年度</w:t>
      </w:r>
      <w:r>
        <w:rPr>
          <w:rFonts w:hint="eastAsia" w:ascii="宋体" w:hAnsi="宋体"/>
          <w:b/>
          <w:bCs/>
          <w:sz w:val="44"/>
          <w:szCs w:val="44"/>
          <w:lang w:eastAsia="zh-CN"/>
        </w:rPr>
        <w:t>政府工会费</w:t>
      </w:r>
      <w:r>
        <w:rPr>
          <w:rFonts w:hint="eastAsia" w:ascii="宋体" w:hAnsi="宋体"/>
          <w:b/>
          <w:bCs/>
          <w:sz w:val="44"/>
          <w:szCs w:val="44"/>
        </w:rPr>
        <w:t>项目绩效自评报告</w:t>
      </w:r>
    </w:p>
    <w:p w14:paraId="783336F5">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640" w:firstLineChars="200"/>
        <w:textAlignment w:val="auto"/>
        <w:rPr>
          <w:rFonts w:hint="eastAsia" w:ascii="仿宋_GB2312" w:eastAsia="仿宋_GB2312"/>
          <w:sz w:val="32"/>
          <w:szCs w:val="32"/>
        </w:rPr>
      </w:pPr>
      <w:r>
        <w:rPr>
          <w:rFonts w:hint="eastAsia" w:ascii="仿宋_GB2312" w:eastAsia="仿宋_GB2312"/>
          <w:sz w:val="32"/>
          <w:szCs w:val="32"/>
        </w:rPr>
        <w:t>根据《藁城区区级部门预算项目绩效自评管理办法》（藁财字[2020]23号），遵循“科学性、规范性、客观性和公正性”的原则，对</w:t>
      </w:r>
      <w:r>
        <w:rPr>
          <w:rFonts w:hint="eastAsia" w:ascii="仿宋_GB2312" w:eastAsia="仿宋_GB2312"/>
          <w:sz w:val="32"/>
          <w:szCs w:val="32"/>
          <w:lang w:val="en-US" w:eastAsia="zh-CN"/>
        </w:rPr>
        <w:t>2019年张家庄镇政府工会费</w:t>
      </w:r>
      <w:r>
        <w:rPr>
          <w:rFonts w:hint="eastAsia" w:ascii="仿宋_GB2312" w:eastAsia="仿宋_GB2312"/>
          <w:sz w:val="32"/>
          <w:szCs w:val="32"/>
        </w:rPr>
        <w:t>项目实施了绩效评价，形成本评价报告。</w:t>
      </w:r>
    </w:p>
    <w:p w14:paraId="201D4B70">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14:paraId="089C1260">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14:paraId="218F9EDB">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14:paraId="6D7C0309">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为保证区工会各项工作正常运转，根据《2019年部门预算人员经费及日常公用经费预算编制政策说明》相关要求，按照张家庄镇政府应发工资总额0.8%标准，作为专项资金支付给区总工会。具体实施单位为张家庄镇人民政府。</w:t>
      </w:r>
    </w:p>
    <w:p w14:paraId="7501C02D">
      <w:pPr>
        <w:numPr>
          <w:ilvl w:val="0"/>
          <w:numId w:val="0"/>
        </w:numPr>
        <w:adjustRightInd w:val="0"/>
        <w:snapToGrid w:val="0"/>
        <w:spacing w:line="360" w:lineRule="auto"/>
        <w:ind w:left="800" w:leftChars="0"/>
        <w:rPr>
          <w:rFonts w:hint="eastAsia" w:ascii="仿宋_GB2312" w:eastAsia="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项目主要实施内容和范围；</w:t>
      </w:r>
    </w:p>
    <w:p w14:paraId="3C9C9830">
      <w:pPr>
        <w:numPr>
          <w:ilvl w:val="0"/>
          <w:numId w:val="0"/>
        </w:num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lang w:eastAsia="zh-CN"/>
        </w:rPr>
        <w:t>根据年度预算执行计划，定时足额将张家庄镇政府工会费上缴至区总工会，确保工会各项工作顺利开展。</w:t>
      </w:r>
    </w:p>
    <w:p w14:paraId="1D4AF8A8">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项目资金投入情况</w:t>
      </w:r>
    </w:p>
    <w:p w14:paraId="370CA959">
      <w:pPr>
        <w:numPr>
          <w:ilvl w:val="0"/>
          <w:numId w:val="0"/>
        </w:numPr>
        <w:adjustRightInd w:val="0"/>
        <w:snapToGrid w:val="0"/>
        <w:spacing w:line="360" w:lineRule="auto"/>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藁城区财政投入资金3万元用于2019年张家庄镇政府工会费项目，资金来源为一般公共预算。</w:t>
      </w:r>
    </w:p>
    <w:p w14:paraId="3F4CB2FB">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14:paraId="58C4C8F3">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2019年张家庄镇政府工会费</w:t>
      </w:r>
      <w:r>
        <w:rPr>
          <w:rFonts w:hint="eastAsia" w:ascii="仿宋_GB2312" w:eastAsia="仿宋_GB2312"/>
          <w:sz w:val="32"/>
          <w:szCs w:val="32"/>
          <w:lang w:eastAsia="zh-CN"/>
        </w:rPr>
        <w:t>项目绩效总目标为：</w:t>
      </w:r>
      <w:r>
        <w:rPr>
          <w:rFonts w:hint="eastAsia" w:ascii="仿宋_GB2312" w:eastAsia="仿宋_GB2312"/>
          <w:sz w:val="32"/>
          <w:szCs w:val="32"/>
          <w:lang w:val="en-US" w:eastAsia="zh-CN"/>
        </w:rPr>
        <w:t>及时上缴工会费，切实提高张家庄镇总工会工作水平，保障镇总工会工作顺利开展。</w:t>
      </w:r>
    </w:p>
    <w:p w14:paraId="527A6BA5">
      <w:pPr>
        <w:adjustRightInd w:val="0"/>
        <w:snapToGrid w:val="0"/>
        <w:spacing w:line="360" w:lineRule="auto"/>
        <w:rPr>
          <w:rFonts w:hint="eastAsia" w:ascii="仿宋_GB2312" w:eastAsia="仿宋_GB2312"/>
          <w:sz w:val="32"/>
          <w:szCs w:val="32"/>
          <w:lang w:eastAsia="zh-CN"/>
        </w:rPr>
      </w:pPr>
      <w:r>
        <w:rPr>
          <w:rFonts w:hint="eastAsia" w:ascii="仿宋_GB2312" w:eastAsia="仿宋_GB2312"/>
          <w:sz w:val="32"/>
          <w:szCs w:val="32"/>
          <w:lang w:eastAsia="zh-CN"/>
        </w:rPr>
        <w:t>具体指标如下：</w:t>
      </w:r>
    </w:p>
    <w:tbl>
      <w:tblPr>
        <w:tblStyle w:val="2"/>
        <w:tblW w:w="9880" w:type="dxa"/>
        <w:tblInd w:w="-624" w:type="dxa"/>
        <w:shd w:val="clear" w:color="auto" w:fill="auto"/>
        <w:tblLayout w:type="fixed"/>
        <w:tblCellMar>
          <w:top w:w="0" w:type="dxa"/>
          <w:left w:w="0" w:type="dxa"/>
          <w:bottom w:w="0" w:type="dxa"/>
          <w:right w:w="0" w:type="dxa"/>
        </w:tblCellMar>
      </w:tblPr>
      <w:tblGrid>
        <w:gridCol w:w="2414"/>
        <w:gridCol w:w="3702"/>
        <w:gridCol w:w="3764"/>
      </w:tblGrid>
      <w:tr w14:paraId="7BC31831">
        <w:tblPrEx>
          <w:shd w:val="clear" w:color="auto" w:fill="auto"/>
          <w:tblCellMar>
            <w:top w:w="0" w:type="dxa"/>
            <w:left w:w="0" w:type="dxa"/>
            <w:bottom w:w="0" w:type="dxa"/>
            <w:right w:w="0" w:type="dxa"/>
          </w:tblCellMar>
        </w:tblPrEx>
        <w:trPr>
          <w:trHeight w:val="850" w:hRule="exact"/>
        </w:trPr>
        <w:tc>
          <w:tcPr>
            <w:tcW w:w="241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286C87">
            <w:pPr>
              <w:keepNext w:val="0"/>
              <w:keepLines w:val="0"/>
              <w:widowControl/>
              <w:suppressLineNumbers w:val="0"/>
              <w:jc w:val="center"/>
              <w:textAlignment w:val="center"/>
              <w:rPr>
                <w:rFonts w:hint="eastAsia"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绩效指标分类</w:t>
            </w:r>
          </w:p>
        </w:tc>
        <w:tc>
          <w:tcPr>
            <w:tcW w:w="37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D2F1CE">
            <w:pPr>
              <w:keepNext w:val="0"/>
              <w:keepLines w:val="0"/>
              <w:widowControl/>
              <w:suppressLineNumbers w:val="0"/>
              <w:jc w:val="center"/>
              <w:textAlignment w:val="center"/>
              <w:rPr>
                <w:rFonts w:hint="eastAsia"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绩效指标</w:t>
            </w:r>
          </w:p>
        </w:tc>
        <w:tc>
          <w:tcPr>
            <w:tcW w:w="376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AFDADC">
            <w:pPr>
              <w:keepNext w:val="0"/>
              <w:keepLines w:val="0"/>
              <w:widowControl/>
              <w:suppressLineNumbers w:val="0"/>
              <w:jc w:val="center"/>
              <w:textAlignment w:val="center"/>
              <w:rPr>
                <w:rFonts w:hint="eastAsia"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绩效指标描述</w:t>
            </w:r>
          </w:p>
        </w:tc>
      </w:tr>
      <w:tr w14:paraId="205F1709">
        <w:tblPrEx>
          <w:shd w:val="clear" w:color="auto" w:fill="auto"/>
          <w:tblCellMar>
            <w:top w:w="0" w:type="dxa"/>
            <w:left w:w="0" w:type="dxa"/>
            <w:bottom w:w="0" w:type="dxa"/>
            <w:right w:w="0" w:type="dxa"/>
          </w:tblCellMar>
        </w:tblPrEx>
        <w:trPr>
          <w:trHeight w:val="312" w:hRule="exact"/>
        </w:trPr>
        <w:tc>
          <w:tcPr>
            <w:tcW w:w="241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D654A1">
            <w:pPr>
              <w:jc w:val="center"/>
              <w:rPr>
                <w:rFonts w:hint="eastAsia" w:ascii="仿宋" w:hAnsi="仿宋" w:eastAsia="仿宋" w:cs="仿宋"/>
                <w:b/>
                <w:i w:val="0"/>
                <w:color w:val="000000"/>
                <w:sz w:val="32"/>
                <w:szCs w:val="32"/>
                <w:u w:val="none"/>
              </w:rPr>
            </w:pPr>
          </w:p>
        </w:tc>
        <w:tc>
          <w:tcPr>
            <w:tcW w:w="37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7411AE">
            <w:pPr>
              <w:jc w:val="center"/>
              <w:rPr>
                <w:rFonts w:hint="eastAsia" w:ascii="仿宋" w:hAnsi="仿宋" w:eastAsia="仿宋" w:cs="仿宋"/>
                <w:b/>
                <w:i w:val="0"/>
                <w:color w:val="000000"/>
                <w:sz w:val="32"/>
                <w:szCs w:val="32"/>
                <w:u w:val="none"/>
              </w:rPr>
            </w:pPr>
          </w:p>
        </w:tc>
        <w:tc>
          <w:tcPr>
            <w:tcW w:w="37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A14CEB">
            <w:pPr>
              <w:jc w:val="center"/>
              <w:rPr>
                <w:rFonts w:hint="eastAsia" w:ascii="仿宋" w:hAnsi="仿宋" w:eastAsia="仿宋" w:cs="仿宋"/>
                <w:b/>
                <w:i w:val="0"/>
                <w:color w:val="000000"/>
                <w:sz w:val="32"/>
                <w:szCs w:val="32"/>
                <w:u w:val="none"/>
              </w:rPr>
            </w:pPr>
          </w:p>
        </w:tc>
      </w:tr>
      <w:tr w14:paraId="36193745">
        <w:tblPrEx>
          <w:shd w:val="clear" w:color="auto" w:fill="auto"/>
          <w:tblCellMar>
            <w:top w:w="0" w:type="dxa"/>
            <w:left w:w="0" w:type="dxa"/>
            <w:bottom w:w="0" w:type="dxa"/>
            <w:right w:w="0" w:type="dxa"/>
          </w:tblCellMar>
        </w:tblPrEx>
        <w:trPr>
          <w:trHeight w:val="850" w:hRule="exact"/>
        </w:trPr>
        <w:tc>
          <w:tcPr>
            <w:tcW w:w="241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10D699">
            <w:pPr>
              <w:keepNext w:val="0"/>
              <w:keepLines w:val="0"/>
              <w:widowControl/>
              <w:suppressLineNumbers w:val="0"/>
              <w:jc w:val="center"/>
              <w:textAlignment w:val="center"/>
              <w:rPr>
                <w:rFonts w:hint="eastAsia"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产出指标</w:t>
            </w:r>
          </w:p>
        </w:tc>
        <w:tc>
          <w:tcPr>
            <w:tcW w:w="37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1A5CAD">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sz w:val="28"/>
                <w:szCs w:val="28"/>
              </w:rPr>
              <w:t>工会经费保障率</w:t>
            </w:r>
          </w:p>
        </w:tc>
        <w:tc>
          <w:tcPr>
            <w:tcW w:w="37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BAB57B">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sz w:val="28"/>
                <w:szCs w:val="28"/>
              </w:rPr>
              <w:t>保障单位工会工作顺利进行</w:t>
            </w:r>
          </w:p>
        </w:tc>
      </w:tr>
      <w:tr w14:paraId="39017F3E">
        <w:tblPrEx>
          <w:shd w:val="clear" w:color="auto" w:fill="auto"/>
          <w:tblCellMar>
            <w:top w:w="0" w:type="dxa"/>
            <w:left w:w="0" w:type="dxa"/>
            <w:bottom w:w="0" w:type="dxa"/>
            <w:right w:w="0" w:type="dxa"/>
          </w:tblCellMar>
        </w:tblPrEx>
        <w:trPr>
          <w:trHeight w:val="850" w:hRule="exact"/>
        </w:trPr>
        <w:tc>
          <w:tcPr>
            <w:tcW w:w="241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9BC41F">
            <w:pPr>
              <w:jc w:val="center"/>
              <w:rPr>
                <w:rFonts w:hint="eastAsia" w:ascii="仿宋" w:hAnsi="仿宋" w:eastAsia="仿宋" w:cs="仿宋"/>
                <w:b/>
                <w:i w:val="0"/>
                <w:color w:val="000000"/>
                <w:sz w:val="32"/>
                <w:szCs w:val="32"/>
                <w:u w:val="none"/>
              </w:rPr>
            </w:pPr>
          </w:p>
        </w:tc>
        <w:tc>
          <w:tcPr>
            <w:tcW w:w="37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1B274E">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sz w:val="28"/>
                <w:szCs w:val="28"/>
              </w:rPr>
              <w:t>工会经费及时率</w:t>
            </w:r>
          </w:p>
        </w:tc>
        <w:tc>
          <w:tcPr>
            <w:tcW w:w="37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7F0984">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sz w:val="28"/>
                <w:szCs w:val="28"/>
              </w:rPr>
              <w:t>保障单位工会经费及时拨付</w:t>
            </w:r>
          </w:p>
        </w:tc>
      </w:tr>
      <w:tr w14:paraId="2F6CD8A3">
        <w:tblPrEx>
          <w:shd w:val="clear" w:color="auto" w:fill="auto"/>
          <w:tblCellMar>
            <w:top w:w="0" w:type="dxa"/>
            <w:left w:w="0" w:type="dxa"/>
            <w:bottom w:w="0" w:type="dxa"/>
            <w:right w:w="0" w:type="dxa"/>
          </w:tblCellMar>
        </w:tblPrEx>
        <w:trPr>
          <w:trHeight w:val="850" w:hRule="exact"/>
        </w:trPr>
        <w:tc>
          <w:tcPr>
            <w:tcW w:w="2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24602F">
            <w:pPr>
              <w:jc w:val="center"/>
              <w:rPr>
                <w:rFonts w:hint="eastAsia" w:ascii="仿宋" w:hAnsi="仿宋" w:eastAsia="仿宋" w:cs="仿宋"/>
                <w:b/>
                <w:i w:val="0"/>
                <w:color w:val="000000"/>
                <w:sz w:val="32"/>
                <w:szCs w:val="32"/>
                <w:u w:val="none"/>
                <w:lang w:eastAsia="zh-CN"/>
              </w:rPr>
            </w:pPr>
            <w:r>
              <w:rPr>
                <w:rFonts w:hint="eastAsia" w:ascii="仿宋" w:hAnsi="仿宋" w:eastAsia="仿宋" w:cs="仿宋"/>
                <w:b/>
                <w:i w:val="0"/>
                <w:color w:val="000000"/>
                <w:sz w:val="32"/>
                <w:szCs w:val="32"/>
                <w:u w:val="none"/>
                <w:lang w:eastAsia="zh-CN"/>
              </w:rPr>
              <w:t>预算执行</w:t>
            </w:r>
          </w:p>
        </w:tc>
        <w:tc>
          <w:tcPr>
            <w:tcW w:w="37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A3F46B">
            <w:pPr>
              <w:keepNext w:val="0"/>
              <w:keepLines w:val="0"/>
              <w:widowControl/>
              <w:suppressLineNumbers w:val="0"/>
              <w:jc w:val="left"/>
              <w:textAlignment w:val="center"/>
              <w:rPr>
                <w:rFonts w:hint="eastAsia" w:ascii="仿宋" w:hAnsi="仿宋" w:eastAsia="仿宋" w:cs="仿宋"/>
                <w:sz w:val="28"/>
                <w:szCs w:val="28"/>
                <w:lang w:eastAsia="zh-CN"/>
              </w:rPr>
            </w:pPr>
            <w:r>
              <w:rPr>
                <w:rFonts w:hint="eastAsia" w:ascii="仿宋" w:hAnsi="仿宋" w:eastAsia="仿宋" w:cs="仿宋"/>
                <w:sz w:val="28"/>
                <w:szCs w:val="28"/>
                <w:lang w:eastAsia="zh-CN"/>
              </w:rPr>
              <w:t>预算执行率</w:t>
            </w:r>
          </w:p>
        </w:tc>
        <w:tc>
          <w:tcPr>
            <w:tcW w:w="37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13CB85">
            <w:pPr>
              <w:keepNext w:val="0"/>
              <w:keepLines w:val="0"/>
              <w:widowControl/>
              <w:suppressLineNumbers w:val="0"/>
              <w:jc w:val="left"/>
              <w:textAlignment w:val="center"/>
              <w:rPr>
                <w:rFonts w:hint="eastAsia" w:ascii="仿宋" w:hAnsi="仿宋" w:eastAsia="仿宋" w:cs="仿宋"/>
                <w:sz w:val="28"/>
                <w:szCs w:val="28"/>
              </w:rPr>
            </w:pPr>
            <w:r>
              <w:rPr>
                <w:rFonts w:hint="eastAsia" w:ascii="仿宋" w:hAnsi="仿宋" w:eastAsia="仿宋" w:cs="仿宋"/>
                <w:sz w:val="28"/>
                <w:szCs w:val="28"/>
                <w:lang w:eastAsia="zh-CN"/>
              </w:rPr>
              <w:t>是否按照预算进度执行</w:t>
            </w:r>
          </w:p>
        </w:tc>
      </w:tr>
      <w:tr w14:paraId="6DAE8FF4">
        <w:tblPrEx>
          <w:shd w:val="clear" w:color="auto" w:fill="auto"/>
          <w:tblCellMar>
            <w:top w:w="0" w:type="dxa"/>
            <w:left w:w="0" w:type="dxa"/>
            <w:bottom w:w="0" w:type="dxa"/>
            <w:right w:w="0" w:type="dxa"/>
          </w:tblCellMar>
        </w:tblPrEx>
        <w:trPr>
          <w:trHeight w:val="850" w:hRule="exact"/>
        </w:trPr>
        <w:tc>
          <w:tcPr>
            <w:tcW w:w="2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F4F7BF">
            <w:pPr>
              <w:jc w:val="center"/>
              <w:rPr>
                <w:rFonts w:hint="eastAsia" w:ascii="仿宋" w:hAnsi="仿宋" w:eastAsia="仿宋" w:cs="仿宋"/>
                <w:b/>
                <w:i w:val="0"/>
                <w:color w:val="000000"/>
                <w:sz w:val="32"/>
                <w:szCs w:val="32"/>
                <w:u w:val="none"/>
                <w:lang w:eastAsia="zh-CN"/>
              </w:rPr>
            </w:pPr>
            <w:r>
              <w:rPr>
                <w:rFonts w:hint="eastAsia" w:ascii="仿宋" w:hAnsi="仿宋" w:eastAsia="仿宋" w:cs="仿宋"/>
                <w:b/>
                <w:i w:val="0"/>
                <w:color w:val="000000"/>
                <w:sz w:val="32"/>
                <w:szCs w:val="32"/>
                <w:u w:val="none"/>
                <w:lang w:eastAsia="zh-CN"/>
              </w:rPr>
              <w:t>效益指标</w:t>
            </w:r>
          </w:p>
        </w:tc>
        <w:tc>
          <w:tcPr>
            <w:tcW w:w="37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88A3EC">
            <w:pPr>
              <w:keepNext w:val="0"/>
              <w:keepLines w:val="0"/>
              <w:widowControl/>
              <w:suppressLineNumbers w:val="0"/>
              <w:jc w:val="left"/>
              <w:textAlignment w:val="center"/>
              <w:rPr>
                <w:rFonts w:hint="eastAsia" w:ascii="仿宋" w:hAnsi="仿宋" w:eastAsia="仿宋" w:cs="仿宋"/>
                <w:sz w:val="28"/>
                <w:szCs w:val="28"/>
                <w:lang w:eastAsia="zh-CN"/>
              </w:rPr>
            </w:pPr>
            <w:r>
              <w:rPr>
                <w:rFonts w:hint="eastAsia" w:ascii="仿宋" w:hAnsi="仿宋" w:eastAsia="仿宋" w:cs="仿宋"/>
                <w:sz w:val="28"/>
                <w:szCs w:val="28"/>
                <w:lang w:eastAsia="zh-CN"/>
              </w:rPr>
              <w:t>综合影响力</w:t>
            </w:r>
          </w:p>
        </w:tc>
        <w:tc>
          <w:tcPr>
            <w:tcW w:w="37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1DFC6A">
            <w:pPr>
              <w:keepNext w:val="0"/>
              <w:keepLines w:val="0"/>
              <w:widowControl/>
              <w:suppressLineNumbers w:val="0"/>
              <w:jc w:val="left"/>
              <w:textAlignment w:val="center"/>
              <w:rPr>
                <w:rFonts w:hint="eastAsia" w:ascii="仿宋" w:hAnsi="仿宋" w:eastAsia="仿宋" w:cs="仿宋"/>
                <w:sz w:val="28"/>
                <w:szCs w:val="28"/>
              </w:rPr>
            </w:pPr>
            <w:r>
              <w:rPr>
                <w:rFonts w:hint="eastAsia" w:ascii="仿宋" w:hAnsi="仿宋" w:eastAsia="仿宋" w:cs="仿宋"/>
                <w:sz w:val="28"/>
                <w:szCs w:val="28"/>
              </w:rPr>
              <w:t>通过工会活动提升社会影响力</w:t>
            </w:r>
          </w:p>
        </w:tc>
      </w:tr>
      <w:tr w14:paraId="0EDC9001">
        <w:tblPrEx>
          <w:shd w:val="clear" w:color="auto" w:fill="auto"/>
          <w:tblCellMar>
            <w:top w:w="0" w:type="dxa"/>
            <w:left w:w="0" w:type="dxa"/>
            <w:bottom w:w="0" w:type="dxa"/>
            <w:right w:w="0" w:type="dxa"/>
          </w:tblCellMar>
        </w:tblPrEx>
        <w:trPr>
          <w:trHeight w:val="850" w:hRule="exact"/>
        </w:trPr>
        <w:tc>
          <w:tcPr>
            <w:tcW w:w="2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76849B">
            <w:pPr>
              <w:keepNext w:val="0"/>
              <w:keepLines w:val="0"/>
              <w:widowControl/>
              <w:suppressLineNumbers w:val="0"/>
              <w:jc w:val="center"/>
              <w:textAlignment w:val="center"/>
              <w:rPr>
                <w:rFonts w:hint="eastAsia"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效果指标</w:t>
            </w:r>
          </w:p>
        </w:tc>
        <w:tc>
          <w:tcPr>
            <w:tcW w:w="37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FCCF30">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sz w:val="28"/>
                <w:szCs w:val="28"/>
              </w:rPr>
              <w:t>满意率</w:t>
            </w:r>
          </w:p>
        </w:tc>
        <w:tc>
          <w:tcPr>
            <w:tcW w:w="37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F0765C">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sz w:val="28"/>
                <w:szCs w:val="28"/>
              </w:rPr>
              <w:t>单位群众对工会工作的满意率</w:t>
            </w:r>
          </w:p>
        </w:tc>
      </w:tr>
    </w:tbl>
    <w:p w14:paraId="436C2ED4">
      <w:pPr>
        <w:adjustRightInd w:val="0"/>
        <w:snapToGrid w:val="0"/>
        <w:spacing w:line="360" w:lineRule="auto"/>
        <w:ind w:firstLine="640" w:firstLineChars="200"/>
        <w:rPr>
          <w:rFonts w:hint="eastAsia" w:ascii="仿宋_GB2312" w:eastAsia="仿宋_GB2312"/>
          <w:sz w:val="32"/>
          <w:szCs w:val="32"/>
          <w:lang w:eastAsia="zh-CN"/>
        </w:rPr>
      </w:pPr>
    </w:p>
    <w:p w14:paraId="368F3D52">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14:paraId="5983DC8E">
      <w:pPr>
        <w:ind w:firstLine="633" w:firstLineChars="198"/>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eastAsia="zh-CN"/>
        </w:rPr>
        <w:t>自评的组织工作</w:t>
      </w:r>
    </w:p>
    <w:p w14:paraId="7280995B">
      <w:pPr>
        <w:pStyle w:val="6"/>
        <w:snapToGrid w:val="0"/>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lang w:eastAsia="zh-CN"/>
        </w:rPr>
        <w:t>根据《藁城区区级部门预算项目绩效自评管理办法》的通知要求，我镇组成专门力量，</w:t>
      </w:r>
      <w:r>
        <w:rPr>
          <w:rFonts w:hint="eastAsia" w:ascii="仿宋" w:hAnsi="仿宋" w:eastAsia="仿宋" w:cs="仿宋"/>
          <w:sz w:val="32"/>
          <w:szCs w:val="32"/>
        </w:rPr>
        <w:t>主要对201</w:t>
      </w:r>
      <w:r>
        <w:rPr>
          <w:rFonts w:hint="eastAsia" w:ascii="仿宋" w:hAnsi="仿宋" w:eastAsia="仿宋" w:cs="仿宋"/>
          <w:sz w:val="32"/>
          <w:szCs w:val="32"/>
          <w:lang w:val="en-US" w:eastAsia="zh-CN"/>
        </w:rPr>
        <w:t>9年张家庄镇政府工会费项目</w:t>
      </w:r>
      <w:r>
        <w:rPr>
          <w:rFonts w:hint="eastAsia" w:ascii="仿宋" w:hAnsi="仿宋" w:eastAsia="仿宋" w:cs="仿宋"/>
          <w:sz w:val="32"/>
          <w:szCs w:val="32"/>
        </w:rPr>
        <w:t>涉及到的财政支出的经济性、效率性及效益性进行重点评价，并针对评价内容做出分析及合理化建议。</w:t>
      </w:r>
    </w:p>
    <w:p w14:paraId="0A61D3F5">
      <w:pPr>
        <w:numPr>
          <w:ilvl w:val="0"/>
          <w:numId w:val="2"/>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14:paraId="27B6C379">
      <w:pPr>
        <w:pStyle w:val="7"/>
        <w:adjustRightInd w:val="0"/>
        <w:snapToGrid w:val="0"/>
        <w:spacing w:line="360" w:lineRule="auto"/>
        <w:ind w:firstLineChars="0"/>
        <w:jc w:val="left"/>
        <w:rPr>
          <w:rFonts w:hint="eastAsia" w:ascii="楷体_GB2312" w:hAnsi="楷体_GB2312" w:eastAsia="楷体_GB2312" w:cs="楷体_GB2312"/>
          <w:sz w:val="32"/>
          <w:szCs w:val="32"/>
        </w:rPr>
      </w:pPr>
      <w:r>
        <w:rPr>
          <w:rFonts w:hint="eastAsia" w:ascii="仿宋" w:hAnsi="仿宋" w:eastAsia="仿宋" w:cs="仿宋"/>
          <w:color w:val="000000"/>
          <w:sz w:val="32"/>
          <w:szCs w:val="32"/>
          <w:lang w:val="en-US" w:eastAsia="zh-CN" w:bidi="ar-SA"/>
        </w:rPr>
        <w:t>主要通过现场查看及查阅相关文件资料方式开展绩效评价，运用的绩效评价方法包括：比较分析法、现场查看法、随机调查法等</w:t>
      </w:r>
    </w:p>
    <w:p w14:paraId="12FCAC28">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（三）建立绩效评价指标体系</w:t>
      </w:r>
    </w:p>
    <w:p w14:paraId="00BFF56B">
      <w:pPr>
        <w:pStyle w:val="6"/>
        <w:snapToGrid w:val="0"/>
        <w:spacing w:line="360" w:lineRule="auto"/>
        <w:ind w:firstLine="640" w:firstLineChars="200"/>
        <w:jc w:val="both"/>
        <w:rPr>
          <w:rFonts w:hint="eastAsia" w:ascii="仿宋" w:hAnsi="仿宋" w:eastAsia="仿宋" w:cs="仿宋"/>
          <w:color w:val="000000"/>
          <w:kern w:val="2"/>
          <w:sz w:val="32"/>
          <w:szCs w:val="32"/>
          <w:lang w:val="en-US" w:eastAsia="zh-CN" w:bidi="ar-SA"/>
        </w:rPr>
      </w:pPr>
      <w:r>
        <w:rPr>
          <w:rFonts w:hint="eastAsia" w:ascii="仿宋" w:hAnsi="仿宋" w:eastAsia="仿宋" w:cs="仿宋"/>
          <w:color w:val="000000"/>
          <w:kern w:val="2"/>
          <w:sz w:val="32"/>
          <w:szCs w:val="32"/>
          <w:lang w:val="en-US" w:eastAsia="zh-CN" w:bidi="ar-SA"/>
        </w:rPr>
        <w:t>根据绩效评价内容，经论证确定指标体系共有4项一级指标，4项二级指标，5项三级指标；在三级指标下设定具体评价内容，并制定相应评分标准。</w:t>
      </w:r>
    </w:p>
    <w:tbl>
      <w:tblPr>
        <w:tblStyle w:val="2"/>
        <w:tblW w:w="9180" w:type="dxa"/>
        <w:tblInd w:w="-625" w:type="dxa"/>
        <w:shd w:val="clear" w:color="auto" w:fill="auto"/>
        <w:tblLayout w:type="fixed"/>
        <w:tblCellMar>
          <w:top w:w="0" w:type="dxa"/>
          <w:left w:w="0" w:type="dxa"/>
          <w:bottom w:w="0" w:type="dxa"/>
          <w:right w:w="0" w:type="dxa"/>
        </w:tblCellMar>
      </w:tblPr>
      <w:tblGrid>
        <w:gridCol w:w="920"/>
        <w:gridCol w:w="1412"/>
        <w:gridCol w:w="1411"/>
        <w:gridCol w:w="1435"/>
        <w:gridCol w:w="733"/>
        <w:gridCol w:w="733"/>
        <w:gridCol w:w="733"/>
        <w:gridCol w:w="734"/>
        <w:gridCol w:w="1069"/>
      </w:tblGrid>
      <w:tr w14:paraId="5950874B">
        <w:tblPrEx>
          <w:tblCellMar>
            <w:top w:w="0" w:type="dxa"/>
            <w:left w:w="0" w:type="dxa"/>
            <w:bottom w:w="0" w:type="dxa"/>
            <w:right w:w="0" w:type="dxa"/>
          </w:tblCellMar>
        </w:tblPrEx>
        <w:trPr>
          <w:trHeight w:val="669" w:hRule="atLeast"/>
        </w:trPr>
        <w:tc>
          <w:tcPr>
            <w:tcW w:w="9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FCA00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cs="宋体"/>
                <w:b/>
                <w:i w:val="0"/>
                <w:color w:val="000000"/>
                <w:kern w:val="0"/>
                <w:sz w:val="18"/>
                <w:szCs w:val="18"/>
                <w:u w:val="none"/>
                <w:lang w:val="en-US" w:eastAsia="zh-CN" w:bidi="ar"/>
              </w:rPr>
              <w:t>一级指标</w:t>
            </w:r>
          </w:p>
        </w:tc>
        <w:tc>
          <w:tcPr>
            <w:tcW w:w="1412" w:type="dxa"/>
            <w:vMerge w:val="restart"/>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14:paraId="63C89285">
            <w:pPr>
              <w:keepNext w:val="0"/>
              <w:keepLines w:val="0"/>
              <w:widowControl/>
              <w:suppressLineNumbers w:val="0"/>
              <w:jc w:val="center"/>
              <w:textAlignment w:val="center"/>
              <w:rPr>
                <w:rFonts w:hint="eastAsia" w:ascii="宋体" w:hAnsi="宋体" w:eastAsia="宋体" w:cs="宋体"/>
                <w:b/>
                <w:i w:val="0"/>
                <w:color w:val="000000"/>
                <w:kern w:val="0"/>
                <w:sz w:val="18"/>
                <w:szCs w:val="18"/>
                <w:u w:val="none"/>
                <w:lang w:val="en-US" w:eastAsia="zh-CN" w:bidi="ar"/>
              </w:rPr>
            </w:pPr>
            <w:r>
              <w:rPr>
                <w:rFonts w:hint="eastAsia" w:ascii="宋体" w:hAnsi="宋体" w:cs="宋体"/>
                <w:b/>
                <w:i w:val="0"/>
                <w:color w:val="000000"/>
                <w:kern w:val="0"/>
                <w:sz w:val="18"/>
                <w:szCs w:val="18"/>
                <w:u w:val="none"/>
                <w:lang w:val="en-US" w:eastAsia="zh-CN" w:bidi="ar"/>
              </w:rPr>
              <w:t>二级指标</w:t>
            </w:r>
          </w:p>
        </w:tc>
        <w:tc>
          <w:tcPr>
            <w:tcW w:w="14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8EF7E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cs="宋体"/>
                <w:b/>
                <w:i w:val="0"/>
                <w:color w:val="000000"/>
                <w:kern w:val="0"/>
                <w:sz w:val="18"/>
                <w:szCs w:val="18"/>
                <w:u w:val="none"/>
                <w:lang w:val="en-US" w:eastAsia="zh-CN" w:bidi="ar"/>
              </w:rPr>
              <w:t>三级指标</w:t>
            </w:r>
          </w:p>
        </w:tc>
        <w:tc>
          <w:tcPr>
            <w:tcW w:w="14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9F612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93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E4407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绩效指标评价标准</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F67F6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评价标准确定依据</w:t>
            </w:r>
          </w:p>
        </w:tc>
      </w:tr>
      <w:tr w14:paraId="70A4AE8A">
        <w:tblPrEx>
          <w:tblCellMar>
            <w:top w:w="0" w:type="dxa"/>
            <w:left w:w="0" w:type="dxa"/>
            <w:bottom w:w="0" w:type="dxa"/>
            <w:right w:w="0" w:type="dxa"/>
          </w:tblCellMar>
        </w:tblPrEx>
        <w:trPr>
          <w:trHeight w:val="669" w:hRule="atLeast"/>
        </w:trPr>
        <w:tc>
          <w:tcPr>
            <w:tcW w:w="9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9C547C">
            <w:pPr>
              <w:jc w:val="center"/>
              <w:rPr>
                <w:rFonts w:hint="eastAsia" w:ascii="宋体" w:hAnsi="宋体" w:eastAsia="宋体" w:cs="宋体"/>
                <w:b/>
                <w:i w:val="0"/>
                <w:color w:val="000000"/>
                <w:sz w:val="18"/>
                <w:szCs w:val="18"/>
                <w:u w:val="none"/>
              </w:rPr>
            </w:pPr>
          </w:p>
        </w:tc>
        <w:tc>
          <w:tcPr>
            <w:tcW w:w="1412" w:type="dxa"/>
            <w:vMerge w:val="continue"/>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6F0711">
            <w:pPr>
              <w:jc w:val="center"/>
              <w:rPr>
                <w:rFonts w:hint="eastAsia" w:ascii="宋体" w:hAnsi="宋体" w:eastAsia="宋体" w:cs="宋体"/>
                <w:b/>
                <w:i w:val="0"/>
                <w:color w:val="000000"/>
                <w:sz w:val="18"/>
                <w:szCs w:val="18"/>
                <w:u w:val="none"/>
              </w:rPr>
            </w:pPr>
          </w:p>
        </w:tc>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069A45">
            <w:pPr>
              <w:jc w:val="center"/>
              <w:rPr>
                <w:rFonts w:hint="eastAsia" w:ascii="宋体" w:hAnsi="宋体" w:eastAsia="宋体" w:cs="宋体"/>
                <w:b/>
                <w:i w:val="0"/>
                <w:color w:val="000000"/>
                <w:sz w:val="18"/>
                <w:szCs w:val="18"/>
                <w:u w:val="none"/>
              </w:rPr>
            </w:pPr>
          </w:p>
        </w:tc>
        <w:tc>
          <w:tcPr>
            <w:tcW w:w="14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436DCF">
            <w:pPr>
              <w:jc w:val="center"/>
              <w:rPr>
                <w:rFonts w:hint="eastAsia" w:ascii="宋体" w:hAnsi="宋体" w:eastAsia="宋体" w:cs="宋体"/>
                <w:b/>
                <w:i w:val="0"/>
                <w:color w:val="000000"/>
                <w:sz w:val="18"/>
                <w:szCs w:val="18"/>
                <w:u w:val="none"/>
              </w:rPr>
            </w:pP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98771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优</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DC8ED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良</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6A598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中</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6269F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差</w:t>
            </w: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C762BC">
            <w:pPr>
              <w:jc w:val="center"/>
              <w:rPr>
                <w:rFonts w:hint="eastAsia" w:ascii="宋体" w:hAnsi="宋体" w:eastAsia="宋体" w:cs="宋体"/>
                <w:b/>
                <w:i w:val="0"/>
                <w:color w:val="000000"/>
                <w:sz w:val="18"/>
                <w:szCs w:val="18"/>
                <w:u w:val="none"/>
              </w:rPr>
            </w:pPr>
          </w:p>
        </w:tc>
      </w:tr>
      <w:tr w14:paraId="1FCE28C4">
        <w:tblPrEx>
          <w:tblCellMar>
            <w:top w:w="0" w:type="dxa"/>
            <w:left w:w="0" w:type="dxa"/>
            <w:bottom w:w="0" w:type="dxa"/>
            <w:right w:w="0" w:type="dxa"/>
          </w:tblCellMar>
        </w:tblPrEx>
        <w:trPr>
          <w:trHeight w:val="1108" w:hRule="atLeast"/>
        </w:trPr>
        <w:tc>
          <w:tcPr>
            <w:tcW w:w="9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25094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412" w:type="dxa"/>
            <w:vMerge w:val="restart"/>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14:paraId="6466CB20">
            <w:pPr>
              <w:keepNext w:val="0"/>
              <w:keepLines w:val="0"/>
              <w:widowControl/>
              <w:suppressLineNumbers w:val="0"/>
              <w:jc w:val="center"/>
              <w:textAlignment w:val="center"/>
              <w:rPr>
                <w:rFonts w:hint="eastAsia"/>
              </w:rPr>
            </w:pPr>
            <w:r>
              <w:rPr>
                <w:rFonts w:hint="default" w:ascii="楷体_GB2312" w:hAnsi="宋体" w:eastAsia="楷体_GB2312" w:cs="楷体_GB2312"/>
                <w:i w:val="0"/>
                <w:color w:val="000000"/>
                <w:kern w:val="0"/>
                <w:sz w:val="22"/>
                <w:szCs w:val="22"/>
                <w:u w:val="none"/>
                <w:lang w:val="en-US" w:eastAsia="zh-CN" w:bidi="ar"/>
              </w:rPr>
              <w:t>时效指标</w:t>
            </w: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6867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rPr>
              <w:t>工会经费保障率</w:t>
            </w:r>
          </w:p>
        </w:tc>
        <w:tc>
          <w:tcPr>
            <w:tcW w:w="14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51D0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rPr>
              <w:t>保障单位工会工作顺利进行</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F5983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90%以上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2D52A4">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rPr>
              <w:t>85%以上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2A7CA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80%以上</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9A8E0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80%以下</w:t>
            </w: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8FC6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rPr>
              <w:t>上级文件</w:t>
            </w:r>
          </w:p>
        </w:tc>
      </w:tr>
      <w:tr w14:paraId="14541BBE">
        <w:tblPrEx>
          <w:tblCellMar>
            <w:top w:w="0" w:type="dxa"/>
            <w:left w:w="0" w:type="dxa"/>
            <w:bottom w:w="0" w:type="dxa"/>
            <w:right w:w="0" w:type="dxa"/>
          </w:tblCellMar>
        </w:tblPrEx>
        <w:trPr>
          <w:trHeight w:val="949" w:hRule="atLeast"/>
        </w:trPr>
        <w:tc>
          <w:tcPr>
            <w:tcW w:w="9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2D5662">
            <w:pPr>
              <w:jc w:val="center"/>
              <w:rPr>
                <w:rFonts w:hint="eastAsia" w:ascii="宋体" w:hAnsi="宋体" w:eastAsia="宋体" w:cs="宋体"/>
                <w:b/>
                <w:i w:val="0"/>
                <w:color w:val="000000"/>
                <w:sz w:val="18"/>
                <w:szCs w:val="18"/>
                <w:u w:val="none"/>
              </w:rPr>
            </w:pPr>
          </w:p>
        </w:tc>
        <w:tc>
          <w:tcPr>
            <w:tcW w:w="1412" w:type="dxa"/>
            <w:vMerge w:val="continue"/>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69631E">
            <w:pPr>
              <w:keepNext w:val="0"/>
              <w:keepLines w:val="0"/>
              <w:widowControl/>
              <w:suppressLineNumbers w:val="0"/>
              <w:jc w:val="left"/>
              <w:textAlignment w:val="center"/>
              <w:rPr>
                <w:rFonts w:hint="eastAsia"/>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E6D6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rPr>
              <w:t>工会经费及时率</w:t>
            </w:r>
          </w:p>
        </w:tc>
        <w:tc>
          <w:tcPr>
            <w:tcW w:w="14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ECC0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rPr>
              <w:t>保障单位工会经费及时拨付</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87C0E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95%以上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B2910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90%以上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424DF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85%以上</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570E0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80%以上</w:t>
            </w: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6F31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rPr>
              <w:t>实地查看</w:t>
            </w:r>
          </w:p>
        </w:tc>
      </w:tr>
      <w:tr w14:paraId="4352500D">
        <w:tblPrEx>
          <w:tblCellMar>
            <w:top w:w="0" w:type="dxa"/>
            <w:left w:w="0" w:type="dxa"/>
            <w:bottom w:w="0" w:type="dxa"/>
            <w:right w:w="0" w:type="dxa"/>
          </w:tblCellMar>
        </w:tblPrEx>
        <w:trPr>
          <w:trHeight w:val="949" w:hRule="atLeast"/>
        </w:trPr>
        <w:tc>
          <w:tcPr>
            <w:tcW w:w="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1A9A29">
            <w:pPr>
              <w:jc w:val="center"/>
              <w:rPr>
                <w:rFonts w:hint="eastAsia" w:ascii="宋体" w:hAnsi="宋体" w:eastAsia="宋体" w:cs="宋体"/>
                <w:b/>
                <w:i w:val="0"/>
                <w:color w:val="000000"/>
                <w:sz w:val="18"/>
                <w:szCs w:val="18"/>
                <w:u w:val="none"/>
                <w:lang w:eastAsia="zh-CN"/>
              </w:rPr>
            </w:pPr>
            <w:r>
              <w:rPr>
                <w:rFonts w:hint="eastAsia" w:ascii="宋体" w:hAnsi="宋体" w:cs="宋体"/>
                <w:b/>
                <w:i w:val="0"/>
                <w:color w:val="000000"/>
                <w:sz w:val="18"/>
                <w:szCs w:val="18"/>
                <w:u w:val="none"/>
                <w:lang w:eastAsia="zh-CN"/>
              </w:rPr>
              <w:t>预算执行</w:t>
            </w:r>
          </w:p>
        </w:tc>
        <w:tc>
          <w:tcPr>
            <w:tcW w:w="1412" w:type="dxa"/>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DD046C">
            <w:pPr>
              <w:keepNext w:val="0"/>
              <w:keepLines w:val="0"/>
              <w:widowControl/>
              <w:suppressLineNumbers w:val="0"/>
              <w:jc w:val="left"/>
              <w:textAlignment w:val="center"/>
              <w:rPr>
                <w:rFonts w:hint="eastAsia"/>
              </w:rPr>
            </w:pPr>
            <w:r>
              <w:rPr>
                <w:rFonts w:hint="eastAsia"/>
                <w:lang w:eastAsia="zh-CN"/>
              </w:rPr>
              <w:t>预算执行率</w:t>
            </w: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9387EA">
            <w:pPr>
              <w:keepNext w:val="0"/>
              <w:keepLines w:val="0"/>
              <w:widowControl/>
              <w:suppressLineNumbers w:val="0"/>
              <w:jc w:val="left"/>
              <w:textAlignment w:val="center"/>
              <w:rPr>
                <w:rFonts w:hint="eastAsia"/>
              </w:rPr>
            </w:pPr>
            <w:r>
              <w:rPr>
                <w:rFonts w:hint="eastAsia"/>
                <w:lang w:eastAsia="zh-CN"/>
              </w:rPr>
              <w:t>预算执行率</w:t>
            </w:r>
          </w:p>
        </w:tc>
        <w:tc>
          <w:tcPr>
            <w:tcW w:w="14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3B31C7">
            <w:pPr>
              <w:keepNext w:val="0"/>
              <w:keepLines w:val="0"/>
              <w:widowControl/>
              <w:suppressLineNumbers w:val="0"/>
              <w:jc w:val="left"/>
              <w:textAlignment w:val="center"/>
              <w:rPr>
                <w:rFonts w:hint="eastAsia"/>
                <w:lang w:eastAsia="zh-CN"/>
              </w:rPr>
            </w:pPr>
            <w:r>
              <w:rPr>
                <w:rFonts w:hint="eastAsia"/>
                <w:lang w:eastAsia="zh-CN"/>
              </w:rPr>
              <w:t>是否按预算进度执行</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CFA31C">
            <w:pPr>
              <w:keepNext w:val="0"/>
              <w:keepLines w:val="0"/>
              <w:widowControl/>
              <w:suppressLineNumbers w:val="0"/>
              <w:jc w:val="center"/>
              <w:textAlignment w:val="center"/>
              <w:rPr>
                <w:rFonts w:hint="eastAsia" w:eastAsia="宋体"/>
                <w:lang w:eastAsia="zh-CN"/>
              </w:rPr>
            </w:pPr>
            <w:r>
              <w:rPr>
                <w:rFonts w:hint="eastAsia"/>
                <w:lang w:eastAsia="zh-CN"/>
              </w:rPr>
              <w:t>严格</w:t>
            </w:r>
            <w:r>
              <w:rPr>
                <w:rFonts w:hint="eastAsia"/>
                <w:lang w:val="en-US" w:eastAsia="zh-CN"/>
              </w:rPr>
              <w:t xml:space="preserve"> </w:t>
            </w:r>
            <w:r>
              <w:rPr>
                <w:rFonts w:hint="eastAsia"/>
                <w:lang w:eastAsia="zh-CN"/>
              </w:rPr>
              <w:t>执行</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D011DF">
            <w:pPr>
              <w:keepNext w:val="0"/>
              <w:keepLines w:val="0"/>
              <w:widowControl/>
              <w:suppressLineNumbers w:val="0"/>
              <w:ind w:firstLine="210" w:firstLineChars="100"/>
              <w:jc w:val="center"/>
              <w:textAlignment w:val="center"/>
              <w:rPr>
                <w:rFonts w:hint="eastAsia" w:eastAsia="宋体"/>
                <w:lang w:eastAsia="zh-CN"/>
              </w:rPr>
            </w:pPr>
            <w:r>
              <w:rPr>
                <w:rFonts w:hint="eastAsia"/>
                <w:lang w:eastAsia="zh-CN"/>
              </w:rPr>
              <w:t>执行</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D72831">
            <w:pPr>
              <w:keepNext w:val="0"/>
              <w:keepLines w:val="0"/>
              <w:widowControl/>
              <w:suppressLineNumbers w:val="0"/>
              <w:jc w:val="center"/>
              <w:textAlignment w:val="center"/>
              <w:rPr>
                <w:rFonts w:hint="eastAsia" w:eastAsia="宋体"/>
                <w:lang w:eastAsia="zh-CN"/>
              </w:rPr>
            </w:pPr>
            <w:r>
              <w:rPr>
                <w:rFonts w:hint="eastAsia"/>
                <w:lang w:eastAsia="zh-CN"/>
              </w:rPr>
              <w:t>基本</w:t>
            </w:r>
            <w:r>
              <w:rPr>
                <w:rFonts w:hint="eastAsia"/>
                <w:lang w:val="en-US" w:eastAsia="zh-CN"/>
              </w:rPr>
              <w:t xml:space="preserve"> </w:t>
            </w:r>
            <w:r>
              <w:rPr>
                <w:rFonts w:hint="eastAsia"/>
                <w:lang w:eastAsia="zh-CN"/>
              </w:rPr>
              <w:t>执行</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65E6B8">
            <w:pPr>
              <w:keepNext w:val="0"/>
              <w:keepLines w:val="0"/>
              <w:widowControl/>
              <w:suppressLineNumbers w:val="0"/>
              <w:jc w:val="center"/>
              <w:textAlignment w:val="center"/>
              <w:rPr>
                <w:rFonts w:hint="eastAsia" w:eastAsia="宋体"/>
                <w:lang w:eastAsia="zh-CN"/>
              </w:rPr>
            </w:pPr>
            <w:r>
              <w:rPr>
                <w:rFonts w:hint="eastAsia"/>
                <w:lang w:eastAsia="zh-CN"/>
              </w:rPr>
              <w:t>未执行</w:t>
            </w: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A72E7E">
            <w:pPr>
              <w:keepNext w:val="0"/>
              <w:keepLines w:val="0"/>
              <w:widowControl/>
              <w:suppressLineNumbers w:val="0"/>
              <w:jc w:val="left"/>
              <w:textAlignment w:val="center"/>
              <w:rPr>
                <w:rFonts w:hint="eastAsia" w:eastAsia="宋体"/>
                <w:lang w:eastAsia="zh-CN"/>
              </w:rPr>
            </w:pPr>
            <w:r>
              <w:rPr>
                <w:rFonts w:hint="eastAsia"/>
                <w:lang w:eastAsia="zh-CN"/>
              </w:rPr>
              <w:t>查阅资料</w:t>
            </w:r>
          </w:p>
        </w:tc>
      </w:tr>
      <w:tr w14:paraId="15B91CA5">
        <w:tblPrEx>
          <w:tblCellMar>
            <w:top w:w="0" w:type="dxa"/>
            <w:left w:w="0" w:type="dxa"/>
            <w:bottom w:w="0" w:type="dxa"/>
            <w:right w:w="0" w:type="dxa"/>
          </w:tblCellMar>
        </w:tblPrEx>
        <w:trPr>
          <w:trHeight w:val="949" w:hRule="atLeast"/>
        </w:trPr>
        <w:tc>
          <w:tcPr>
            <w:tcW w:w="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397301">
            <w:pPr>
              <w:jc w:val="center"/>
              <w:rPr>
                <w:rFonts w:hint="eastAsia" w:ascii="宋体" w:hAnsi="宋体" w:cs="宋体"/>
                <w:b/>
                <w:i w:val="0"/>
                <w:color w:val="000000"/>
                <w:sz w:val="18"/>
                <w:szCs w:val="18"/>
                <w:u w:val="none"/>
                <w:lang w:eastAsia="zh-CN"/>
              </w:rPr>
            </w:pPr>
            <w:r>
              <w:rPr>
                <w:rFonts w:hint="eastAsia" w:ascii="宋体" w:hAnsi="宋体" w:cs="宋体"/>
                <w:b/>
                <w:i w:val="0"/>
                <w:color w:val="000000"/>
                <w:sz w:val="18"/>
                <w:szCs w:val="18"/>
                <w:u w:val="none"/>
                <w:lang w:eastAsia="zh-CN"/>
              </w:rPr>
              <w:t>效益指标</w:t>
            </w:r>
          </w:p>
        </w:tc>
        <w:tc>
          <w:tcPr>
            <w:tcW w:w="1412" w:type="dxa"/>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7A5658">
            <w:pPr>
              <w:keepNext w:val="0"/>
              <w:keepLines w:val="0"/>
              <w:widowControl/>
              <w:suppressLineNumbers w:val="0"/>
              <w:jc w:val="left"/>
              <w:textAlignment w:val="center"/>
              <w:rPr>
                <w:rFonts w:hint="eastAsia"/>
                <w:lang w:eastAsia="zh-CN"/>
              </w:rPr>
            </w:pPr>
            <w:r>
              <w:rPr>
                <w:rFonts w:hint="eastAsia"/>
                <w:lang w:eastAsia="zh-CN"/>
              </w:rPr>
              <w:t>社会效益指标</w:t>
            </w: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F03DCC">
            <w:pPr>
              <w:keepNext w:val="0"/>
              <w:keepLines w:val="0"/>
              <w:widowControl/>
              <w:suppressLineNumbers w:val="0"/>
              <w:jc w:val="left"/>
              <w:textAlignment w:val="center"/>
              <w:rPr>
                <w:rFonts w:hint="eastAsia"/>
                <w:lang w:eastAsia="zh-CN"/>
              </w:rPr>
            </w:pPr>
            <w:r>
              <w:rPr>
                <w:rFonts w:hint="eastAsia"/>
                <w:lang w:eastAsia="zh-CN"/>
              </w:rPr>
              <w:t>综合影响力</w:t>
            </w:r>
          </w:p>
        </w:tc>
        <w:tc>
          <w:tcPr>
            <w:tcW w:w="14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71946C">
            <w:pPr>
              <w:keepNext w:val="0"/>
              <w:keepLines w:val="0"/>
              <w:widowControl/>
              <w:suppressLineNumbers w:val="0"/>
              <w:jc w:val="left"/>
              <w:textAlignment w:val="center"/>
              <w:rPr>
                <w:rFonts w:hint="eastAsia"/>
                <w:lang w:eastAsia="zh-CN"/>
              </w:rPr>
            </w:pPr>
            <w:r>
              <w:rPr>
                <w:rFonts w:hint="eastAsia"/>
              </w:rPr>
              <w:t>通过工会活动提升社会影响力</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22C89E">
            <w:pPr>
              <w:keepNext w:val="0"/>
              <w:keepLines w:val="0"/>
              <w:widowControl/>
              <w:suppressLineNumbers w:val="0"/>
              <w:jc w:val="center"/>
              <w:textAlignment w:val="center"/>
              <w:rPr>
                <w:rFonts w:hint="eastAsia"/>
                <w:lang w:eastAsia="zh-CN"/>
              </w:rPr>
            </w:pPr>
            <w:r>
              <w:rPr>
                <w:rFonts w:hint="eastAsia"/>
                <w:lang w:eastAsia="zh-CN"/>
              </w:rPr>
              <w:t>产生较大正面影响</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6EB528">
            <w:pPr>
              <w:keepNext w:val="0"/>
              <w:keepLines w:val="0"/>
              <w:widowControl/>
              <w:suppressLineNumbers w:val="0"/>
              <w:jc w:val="center"/>
              <w:textAlignment w:val="center"/>
              <w:rPr>
                <w:rFonts w:hint="eastAsia"/>
                <w:lang w:eastAsia="zh-CN"/>
              </w:rPr>
            </w:pPr>
            <w:r>
              <w:rPr>
                <w:rFonts w:hint="eastAsia"/>
                <w:lang w:eastAsia="zh-CN"/>
              </w:rPr>
              <w:t>产生正面影响</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0BFCB1">
            <w:pPr>
              <w:keepNext w:val="0"/>
              <w:keepLines w:val="0"/>
              <w:widowControl/>
              <w:suppressLineNumbers w:val="0"/>
              <w:jc w:val="center"/>
              <w:textAlignment w:val="center"/>
              <w:rPr>
                <w:rFonts w:hint="eastAsia"/>
                <w:lang w:eastAsia="zh-CN"/>
              </w:rPr>
            </w:pPr>
            <w:r>
              <w:rPr>
                <w:rFonts w:hint="eastAsia"/>
                <w:lang w:eastAsia="zh-CN"/>
              </w:rPr>
              <w:t>没有产生影响</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F80CB6">
            <w:pPr>
              <w:keepNext w:val="0"/>
              <w:keepLines w:val="0"/>
              <w:widowControl/>
              <w:suppressLineNumbers w:val="0"/>
              <w:jc w:val="center"/>
              <w:textAlignment w:val="center"/>
              <w:rPr>
                <w:rFonts w:hint="eastAsia"/>
                <w:lang w:eastAsia="zh-CN"/>
              </w:rPr>
            </w:pPr>
            <w:r>
              <w:rPr>
                <w:rFonts w:hint="eastAsia"/>
                <w:lang w:eastAsia="zh-CN"/>
              </w:rPr>
              <w:t>产生负面影响</w:t>
            </w: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E8BB84">
            <w:pPr>
              <w:keepNext w:val="0"/>
              <w:keepLines w:val="0"/>
              <w:widowControl/>
              <w:suppressLineNumbers w:val="0"/>
              <w:jc w:val="left"/>
              <w:textAlignment w:val="center"/>
              <w:rPr>
                <w:rFonts w:hint="eastAsia"/>
                <w:lang w:eastAsia="zh-CN"/>
              </w:rPr>
            </w:pPr>
            <w:r>
              <w:rPr>
                <w:rFonts w:hint="eastAsia"/>
                <w:lang w:eastAsia="zh-CN"/>
              </w:rPr>
              <w:t>实地走访</w:t>
            </w:r>
          </w:p>
        </w:tc>
      </w:tr>
      <w:tr w14:paraId="1E0FDE62">
        <w:tblPrEx>
          <w:tblCellMar>
            <w:top w:w="0" w:type="dxa"/>
            <w:left w:w="0" w:type="dxa"/>
            <w:bottom w:w="0" w:type="dxa"/>
            <w:right w:w="0" w:type="dxa"/>
          </w:tblCellMar>
        </w:tblPrEx>
        <w:trPr>
          <w:trHeight w:val="987" w:hRule="atLeast"/>
        </w:trPr>
        <w:tc>
          <w:tcPr>
            <w:tcW w:w="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2A58F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FE38B3">
            <w:pPr>
              <w:keepNext w:val="0"/>
              <w:keepLines w:val="0"/>
              <w:widowControl/>
              <w:suppressLineNumbers w:val="0"/>
              <w:jc w:val="left"/>
              <w:textAlignment w:val="center"/>
              <w:rPr>
                <w:rFonts w:hint="eastAsia"/>
              </w:rPr>
            </w:pPr>
            <w:r>
              <w:rPr>
                <w:rFonts w:hint="default"/>
                <w:lang w:val="en-US" w:eastAsia="zh-CN"/>
              </w:rPr>
              <w:t>服务对象满意度指标</w:t>
            </w: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DB5310">
            <w:pPr>
              <w:keepNext w:val="0"/>
              <w:keepLines w:val="0"/>
              <w:widowControl/>
              <w:suppressLineNumbers w:val="0"/>
              <w:jc w:val="left"/>
              <w:textAlignment w:val="center"/>
              <w:rPr>
                <w:rFonts w:hint="eastAsia"/>
              </w:rPr>
            </w:pPr>
            <w:r>
              <w:rPr>
                <w:rFonts w:hint="eastAsia"/>
              </w:rPr>
              <w:t>满意率</w:t>
            </w:r>
          </w:p>
        </w:tc>
        <w:tc>
          <w:tcPr>
            <w:tcW w:w="14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13F844">
            <w:pPr>
              <w:keepNext w:val="0"/>
              <w:keepLines w:val="0"/>
              <w:widowControl/>
              <w:suppressLineNumbers w:val="0"/>
              <w:jc w:val="left"/>
              <w:textAlignment w:val="center"/>
              <w:rPr>
                <w:rFonts w:hint="eastAsia"/>
              </w:rPr>
            </w:pPr>
            <w:r>
              <w:rPr>
                <w:rFonts w:hint="eastAsia"/>
              </w:rPr>
              <w:t>单位群众对工会工作的满意率</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A658C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95%以上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249FD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90%以上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A95EB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85%以上</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3B1BA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80%以上</w:t>
            </w: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13AB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rPr>
              <w:t>调查问卷</w:t>
            </w:r>
          </w:p>
        </w:tc>
      </w:tr>
    </w:tbl>
    <w:p w14:paraId="65127F3B">
      <w:pPr>
        <w:numPr>
          <w:ilvl w:val="0"/>
          <w:numId w:val="3"/>
        </w:numPr>
        <w:rPr>
          <w:rFonts w:hint="eastAsia" w:ascii="黑体" w:hAnsi="黑体" w:eastAsia="黑体" w:cs="黑体"/>
          <w:sz w:val="32"/>
          <w:szCs w:val="32"/>
        </w:rPr>
      </w:pPr>
      <w:r>
        <w:rPr>
          <w:rFonts w:hint="eastAsia" w:ascii="黑体" w:hAnsi="黑体" w:eastAsia="黑体" w:cs="黑体"/>
          <w:sz w:val="32"/>
          <w:szCs w:val="32"/>
        </w:rPr>
        <w:t>项目执行及绩效实际情况</w:t>
      </w:r>
    </w:p>
    <w:p w14:paraId="4D296F42">
      <w:pPr>
        <w:numPr>
          <w:ilvl w:val="0"/>
          <w:numId w:val="0"/>
        </w:numPr>
        <w:ind w:left="-199" w:leftChars="-95" w:firstLine="198" w:firstLineChars="62"/>
        <w:rPr>
          <w:rFonts w:hint="eastAsia" w:ascii="黑体" w:hAnsi="黑体" w:eastAsia="黑体" w:cs="黑体"/>
          <w:b w:val="0"/>
          <w:bCs/>
          <w:color w:val="000000"/>
          <w:kern w:val="0"/>
          <w:sz w:val="32"/>
          <w:szCs w:val="32"/>
        </w:rPr>
      </w:pPr>
      <w:r>
        <w:rPr>
          <w:rFonts w:hint="eastAsia" w:ascii="黑体" w:hAnsi="黑体" w:eastAsia="黑体" w:cs="黑体"/>
          <w:b w:val="0"/>
          <w:bCs/>
          <w:color w:val="000000"/>
          <w:kern w:val="0"/>
          <w:sz w:val="32"/>
          <w:szCs w:val="32"/>
        </w:rPr>
        <w:t>（一）项目投入(满分18分)</w:t>
      </w:r>
    </w:p>
    <w:p w14:paraId="7DA567A0">
      <w:pPr>
        <w:pStyle w:val="6"/>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640" w:firstLineChars="200"/>
        <w:jc w:val="both"/>
        <w:textAlignment w:val="auto"/>
        <w:rPr>
          <w:rFonts w:hint="eastAsia" w:ascii="楷体" w:hAnsi="楷体" w:eastAsia="楷体" w:cs="楷体"/>
          <w:b w:val="0"/>
          <w:bCs/>
          <w:sz w:val="32"/>
          <w:szCs w:val="32"/>
        </w:rPr>
      </w:pPr>
      <w:r>
        <w:rPr>
          <w:rFonts w:hint="eastAsia" w:ascii="楷体" w:hAnsi="楷体" w:eastAsia="楷体" w:cs="楷体"/>
          <w:b w:val="0"/>
          <w:bCs/>
          <w:sz w:val="32"/>
          <w:szCs w:val="32"/>
        </w:rPr>
        <w:t>1、项目立项规范性</w:t>
      </w:r>
    </w:p>
    <w:p w14:paraId="07AC5425">
      <w:pPr>
        <w:pStyle w:val="6"/>
        <w:snapToGrid w:val="0"/>
        <w:spacing w:line="360" w:lineRule="auto"/>
        <w:ind w:firstLine="640" w:firstLineChars="2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——项目立项规范性</w:t>
      </w:r>
    </w:p>
    <w:p w14:paraId="33845C53">
      <w:pPr>
        <w:pStyle w:val="6"/>
        <w:snapToGrid w:val="0"/>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为保障区总工会工会经费收缴正常，确保工会各项工作顺利开展，张家庄镇政府根据《2019年部门预算人员经费及日常公用经费预算编制政策说明》相关要求，按照张家庄镇政府应发工资总额0.8%标准，上缴区总工会项目立项规范，符合相关制度要求。</w:t>
      </w:r>
    </w:p>
    <w:p w14:paraId="495B341C">
      <w:pPr>
        <w:pStyle w:val="6"/>
        <w:snapToGrid w:val="0"/>
        <w:spacing w:line="360" w:lineRule="auto"/>
        <w:ind w:firstLine="640" w:firstLineChars="200"/>
        <w:jc w:val="both"/>
        <w:rPr>
          <w:rFonts w:asciiTheme="minorEastAsia" w:hAnsiTheme="minorEastAsia"/>
          <w:b w:val="0"/>
          <w:bCs/>
          <w:sz w:val="32"/>
          <w:szCs w:val="32"/>
        </w:rPr>
      </w:pPr>
      <w:r>
        <w:rPr>
          <w:rFonts w:hint="eastAsia" w:asciiTheme="minorEastAsia" w:hAnsiTheme="minorEastAsia"/>
          <w:b w:val="0"/>
          <w:bCs/>
          <w:sz w:val="32"/>
          <w:szCs w:val="32"/>
        </w:rPr>
        <w:t>该指标满分</w:t>
      </w:r>
      <w:r>
        <w:rPr>
          <w:rFonts w:asciiTheme="minorEastAsia" w:hAnsiTheme="minorEastAsia"/>
          <w:b w:val="0"/>
          <w:bCs/>
          <w:sz w:val="32"/>
          <w:szCs w:val="32"/>
        </w:rPr>
        <w:t>3</w:t>
      </w:r>
      <w:r>
        <w:rPr>
          <w:rFonts w:hint="eastAsia" w:asciiTheme="minorEastAsia" w:hAnsiTheme="minorEastAsia"/>
          <w:b w:val="0"/>
          <w:bCs/>
          <w:sz w:val="32"/>
          <w:szCs w:val="32"/>
        </w:rPr>
        <w:t>分，扣0分，得</w:t>
      </w:r>
      <w:r>
        <w:rPr>
          <w:rFonts w:asciiTheme="minorEastAsia" w:hAnsiTheme="minorEastAsia"/>
          <w:b w:val="0"/>
          <w:bCs/>
          <w:sz w:val="32"/>
          <w:szCs w:val="32"/>
        </w:rPr>
        <w:t>3</w:t>
      </w:r>
      <w:r>
        <w:rPr>
          <w:rFonts w:hint="eastAsia" w:asciiTheme="minorEastAsia" w:hAnsiTheme="minorEastAsia"/>
          <w:b w:val="0"/>
          <w:bCs/>
          <w:sz w:val="32"/>
          <w:szCs w:val="32"/>
        </w:rPr>
        <w:t>分。</w:t>
      </w:r>
    </w:p>
    <w:p w14:paraId="58B2BD07">
      <w:pPr>
        <w:pStyle w:val="6"/>
        <w:snapToGrid w:val="0"/>
        <w:spacing w:line="360" w:lineRule="auto"/>
        <w:ind w:firstLine="640" w:firstLineChars="2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——项目审批合规性</w:t>
      </w:r>
    </w:p>
    <w:p w14:paraId="02C5C82F">
      <w:pPr>
        <w:pStyle w:val="6"/>
        <w:snapToGrid w:val="0"/>
        <w:spacing w:line="360" w:lineRule="auto"/>
        <w:ind w:firstLine="640" w:firstLineChars="200"/>
        <w:jc w:val="both"/>
        <w:rPr>
          <w:rFonts w:asciiTheme="minorEastAsia" w:hAnsiTheme="minorEastAsia"/>
        </w:rPr>
      </w:pPr>
      <w:r>
        <w:rPr>
          <w:rFonts w:hint="eastAsia" w:ascii="仿宋_GB2312" w:eastAsia="仿宋_GB2312"/>
          <w:sz w:val="32"/>
          <w:szCs w:val="32"/>
          <w:lang w:val="en-US" w:eastAsia="zh-CN"/>
        </w:rPr>
        <w:t>张家庄镇政府根据预算法、2019年部门预算人员经费及日常公用经费预算编制政策说明等相关规定要求，编制本项目预算，并经区人代会批准通过，项目审批符合规定。</w:t>
      </w:r>
    </w:p>
    <w:p w14:paraId="569FC631">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该指标满分3分，扣0分，得3分。</w:t>
      </w:r>
    </w:p>
    <w:p w14:paraId="07DCEC7D">
      <w:pPr>
        <w:pStyle w:val="6"/>
        <w:snapToGrid w:val="0"/>
        <w:spacing w:line="360" w:lineRule="auto"/>
        <w:ind w:firstLine="640" w:firstLineChars="2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——绩效目标合理性</w:t>
      </w:r>
    </w:p>
    <w:p w14:paraId="129B2C86">
      <w:pPr>
        <w:pStyle w:val="6"/>
        <w:snapToGrid w:val="0"/>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2019年张家庄镇政府工会费项目要完成区总工会经费保障工作，其绩效总体目标较充分、客观，符合国家相关法律法规和政府决策。</w:t>
      </w:r>
    </w:p>
    <w:p w14:paraId="23314BCB">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该指标满分3分，扣0分，得</w:t>
      </w:r>
      <w:r>
        <w:rPr>
          <w:rFonts w:hint="eastAsia" w:asciiTheme="minorEastAsia" w:hAnsiTheme="minorEastAsia"/>
          <w:b w:val="0"/>
          <w:bCs/>
          <w:sz w:val="32"/>
          <w:szCs w:val="32"/>
          <w:lang w:val="en-US" w:eastAsia="zh-CN"/>
        </w:rPr>
        <w:t>2</w:t>
      </w:r>
      <w:r>
        <w:rPr>
          <w:rFonts w:hint="eastAsia" w:asciiTheme="minorEastAsia" w:hAnsiTheme="minorEastAsia"/>
          <w:b w:val="0"/>
          <w:bCs/>
          <w:sz w:val="32"/>
          <w:szCs w:val="32"/>
        </w:rPr>
        <w:t>分。</w:t>
      </w:r>
    </w:p>
    <w:p w14:paraId="29EEC34D">
      <w:pPr>
        <w:pStyle w:val="6"/>
        <w:snapToGrid w:val="0"/>
        <w:spacing w:line="360" w:lineRule="auto"/>
        <w:ind w:firstLine="640" w:firstLineChars="2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——绩效目标明确性</w:t>
      </w:r>
    </w:p>
    <w:p w14:paraId="2A6D3340">
      <w:pPr>
        <w:pStyle w:val="6"/>
        <w:snapToGrid w:val="0"/>
        <w:spacing w:line="360" w:lineRule="auto"/>
        <w:ind w:firstLine="640" w:firstLineChars="200"/>
        <w:jc w:val="both"/>
        <w:rPr>
          <w:rFonts w:asciiTheme="minorEastAsia" w:hAnsiTheme="minorEastAsia" w:cstheme="minorEastAsia"/>
        </w:rPr>
      </w:pPr>
      <w:r>
        <w:rPr>
          <w:rFonts w:hint="eastAsia" w:ascii="仿宋_GB2312" w:eastAsia="仿宋_GB2312"/>
          <w:sz w:val="32"/>
          <w:szCs w:val="32"/>
          <w:lang w:val="en-US" w:eastAsia="zh-CN"/>
        </w:rPr>
        <w:t>2019年张家庄镇政府工会费项目绩效目标较明确、细化、可量化。</w:t>
      </w:r>
    </w:p>
    <w:p w14:paraId="5CBC9F29">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该指标满分3分，扣0分，得</w:t>
      </w:r>
      <w:r>
        <w:rPr>
          <w:rFonts w:hint="eastAsia" w:asciiTheme="minorEastAsia" w:hAnsiTheme="minorEastAsia"/>
          <w:b w:val="0"/>
          <w:bCs/>
          <w:sz w:val="32"/>
          <w:szCs w:val="32"/>
          <w:lang w:val="en-US" w:eastAsia="zh-CN"/>
        </w:rPr>
        <w:t>3</w:t>
      </w:r>
      <w:r>
        <w:rPr>
          <w:rFonts w:hint="eastAsia" w:asciiTheme="minorEastAsia" w:hAnsiTheme="minorEastAsia"/>
          <w:b w:val="0"/>
          <w:bCs/>
          <w:sz w:val="32"/>
          <w:szCs w:val="32"/>
        </w:rPr>
        <w:t>分。</w:t>
      </w:r>
    </w:p>
    <w:p w14:paraId="0B52644D">
      <w:pPr>
        <w:pStyle w:val="6"/>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640" w:firstLineChars="200"/>
        <w:jc w:val="both"/>
        <w:textAlignment w:val="auto"/>
        <w:rPr>
          <w:rFonts w:hint="eastAsia" w:ascii="楷体" w:hAnsi="楷体" w:eastAsia="楷体" w:cs="楷体"/>
          <w:b w:val="0"/>
          <w:bCs/>
          <w:sz w:val="32"/>
          <w:szCs w:val="32"/>
        </w:rPr>
      </w:pPr>
      <w:r>
        <w:rPr>
          <w:rFonts w:hint="eastAsia" w:ascii="楷体" w:hAnsi="楷体" w:eastAsia="楷体" w:cs="楷体"/>
          <w:b w:val="0"/>
          <w:bCs/>
          <w:sz w:val="32"/>
          <w:szCs w:val="32"/>
        </w:rPr>
        <w:t>2、资金落实情况</w:t>
      </w:r>
    </w:p>
    <w:p w14:paraId="5D1ACDFB">
      <w:pPr>
        <w:pStyle w:val="6"/>
        <w:snapToGrid w:val="0"/>
        <w:spacing w:line="360" w:lineRule="auto"/>
        <w:ind w:firstLine="640" w:firstLineChars="2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——资金到位率</w:t>
      </w:r>
    </w:p>
    <w:p w14:paraId="6ACEEBF2">
      <w:pPr>
        <w:widowControl/>
        <w:snapToGrid w:val="0"/>
        <w:spacing w:line="360" w:lineRule="auto"/>
        <w:ind w:firstLine="640" w:firstLineChars="200"/>
        <w:jc w:val="left"/>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资金到位率：2019年张家庄镇政府工会费项目资金共下达3万元，实际到位资金3万元。</w:t>
      </w:r>
    </w:p>
    <w:p w14:paraId="776198E0">
      <w:pPr>
        <w:widowControl/>
        <w:snapToGrid w:val="0"/>
        <w:spacing w:line="360" w:lineRule="auto"/>
        <w:ind w:firstLine="480" w:firstLineChars="150"/>
        <w:jc w:val="left"/>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资金到位率：资金到位率=实际到位资金/计划下达资金*100%= 3/3*100%=100%。</w:t>
      </w:r>
    </w:p>
    <w:p w14:paraId="412AF357">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该指标满分3分，扣0分，得3分。</w:t>
      </w:r>
    </w:p>
    <w:p w14:paraId="2FAD911B">
      <w:pPr>
        <w:pStyle w:val="6"/>
        <w:snapToGrid w:val="0"/>
        <w:spacing w:line="360" w:lineRule="auto"/>
        <w:ind w:firstLine="640" w:firstLineChars="2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——资金到位及时率</w:t>
      </w:r>
    </w:p>
    <w:p w14:paraId="6EA8771D">
      <w:pPr>
        <w:widowControl/>
        <w:snapToGrid w:val="0"/>
        <w:spacing w:line="360" w:lineRule="auto"/>
        <w:ind w:firstLine="640" w:firstLineChars="200"/>
        <w:jc w:val="left"/>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2019年张家庄镇政府工会费项目资金，由区财政局根据支出进度直接划拨至区总工会，资金到位及时。</w:t>
      </w:r>
    </w:p>
    <w:p w14:paraId="2CB9E425">
      <w:pPr>
        <w:widowControl/>
        <w:snapToGrid w:val="0"/>
        <w:spacing w:line="360" w:lineRule="auto"/>
        <w:ind w:firstLine="640" w:firstLineChars="200"/>
        <w:jc w:val="left"/>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资金到位及时率=（及时到位资金/应到位资金）×100%=3/3*100%=100%</w:t>
      </w:r>
    </w:p>
    <w:p w14:paraId="09290370">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该指标满分3分，扣0分，得3分。</w:t>
      </w:r>
    </w:p>
    <w:p w14:paraId="0F9E975A">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项目投入占指标权重为18分，实际得分</w:t>
      </w:r>
      <w:r>
        <w:rPr>
          <w:rFonts w:hint="eastAsia" w:asciiTheme="minorEastAsia" w:hAnsiTheme="minorEastAsia"/>
          <w:b w:val="0"/>
          <w:bCs/>
          <w:sz w:val="32"/>
          <w:szCs w:val="32"/>
          <w:lang w:val="en-US" w:eastAsia="zh-CN"/>
        </w:rPr>
        <w:t>17</w:t>
      </w:r>
      <w:r>
        <w:rPr>
          <w:rFonts w:hint="eastAsia" w:asciiTheme="minorEastAsia" w:hAnsiTheme="minorEastAsia"/>
          <w:b w:val="0"/>
          <w:bCs/>
          <w:sz w:val="32"/>
          <w:szCs w:val="32"/>
        </w:rPr>
        <w:t>分。</w:t>
      </w:r>
    </w:p>
    <w:p w14:paraId="71F87757">
      <w:pPr>
        <w:numPr>
          <w:ilvl w:val="0"/>
          <w:numId w:val="0"/>
        </w:numPr>
        <w:ind w:left="-199" w:leftChars="-95" w:firstLine="198" w:firstLineChars="62"/>
        <w:rPr>
          <w:rFonts w:hint="eastAsia" w:ascii="黑体" w:hAnsi="黑体" w:eastAsia="黑体" w:cs="黑体"/>
          <w:b w:val="0"/>
          <w:bCs/>
          <w:color w:val="000000"/>
          <w:kern w:val="0"/>
          <w:sz w:val="32"/>
          <w:szCs w:val="32"/>
        </w:rPr>
      </w:pPr>
      <w:r>
        <w:rPr>
          <w:rFonts w:hint="eastAsia" w:ascii="黑体" w:hAnsi="黑体" w:eastAsia="黑体" w:cs="黑体"/>
          <w:b w:val="0"/>
          <w:bCs/>
          <w:color w:val="000000"/>
          <w:kern w:val="0"/>
          <w:sz w:val="32"/>
          <w:szCs w:val="32"/>
        </w:rPr>
        <w:t>（二）项目实施过程（满分12分）</w:t>
      </w:r>
    </w:p>
    <w:p w14:paraId="798435A4">
      <w:pPr>
        <w:pStyle w:val="6"/>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640" w:firstLineChars="200"/>
        <w:jc w:val="both"/>
        <w:textAlignment w:val="auto"/>
        <w:rPr>
          <w:rFonts w:hint="eastAsia" w:ascii="楷体" w:hAnsi="楷体" w:eastAsia="楷体" w:cs="楷体"/>
          <w:b w:val="0"/>
          <w:bCs/>
          <w:sz w:val="32"/>
          <w:szCs w:val="32"/>
        </w:rPr>
      </w:pPr>
      <w:r>
        <w:rPr>
          <w:rFonts w:hint="eastAsia" w:ascii="楷体" w:hAnsi="楷体" w:eastAsia="楷体" w:cs="楷体"/>
          <w:b w:val="0"/>
          <w:bCs/>
          <w:sz w:val="32"/>
          <w:szCs w:val="32"/>
        </w:rPr>
        <w:t>1、项目建设情况</w:t>
      </w:r>
    </w:p>
    <w:p w14:paraId="53B59FA8">
      <w:pPr>
        <w:pStyle w:val="6"/>
        <w:snapToGrid w:val="0"/>
        <w:spacing w:line="360" w:lineRule="auto"/>
        <w:ind w:firstLine="960" w:firstLineChars="3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——管理制度健全性</w:t>
      </w:r>
    </w:p>
    <w:p w14:paraId="6A879664">
      <w:pPr>
        <w:pStyle w:val="6"/>
        <w:snapToGrid w:val="0"/>
        <w:spacing w:line="360" w:lineRule="auto"/>
        <w:ind w:firstLine="640" w:firstLineChars="200"/>
        <w:jc w:val="both"/>
        <w:rPr>
          <w:rFonts w:asciiTheme="minorEastAsia" w:hAnsiTheme="minorEastAsia"/>
        </w:rPr>
      </w:pPr>
      <w:r>
        <w:rPr>
          <w:rFonts w:hint="eastAsia" w:ascii="仿宋_GB2312" w:hAnsi="宋体" w:eastAsia="仿宋_GB2312" w:cs="宋体"/>
          <w:color w:val="000000"/>
          <w:kern w:val="0"/>
          <w:sz w:val="32"/>
          <w:szCs w:val="32"/>
          <w:lang w:val="en-US" w:eastAsia="zh-CN" w:bidi="ar-SA"/>
        </w:rPr>
        <w:t>201</w:t>
      </w:r>
      <w:r>
        <w:rPr>
          <w:rFonts w:hint="eastAsia" w:ascii="仿宋_GB2312" w:eastAsia="仿宋_GB2312" w:cs="宋体"/>
          <w:color w:val="000000"/>
          <w:kern w:val="0"/>
          <w:sz w:val="32"/>
          <w:szCs w:val="32"/>
          <w:lang w:val="en-US" w:eastAsia="zh-CN" w:bidi="ar-SA"/>
        </w:rPr>
        <w:t>9</w:t>
      </w:r>
      <w:r>
        <w:rPr>
          <w:rFonts w:hint="eastAsia" w:ascii="仿宋_GB2312" w:hAnsi="宋体" w:eastAsia="仿宋_GB2312" w:cs="宋体"/>
          <w:color w:val="000000"/>
          <w:kern w:val="0"/>
          <w:sz w:val="32"/>
          <w:szCs w:val="32"/>
          <w:lang w:val="en-US" w:eastAsia="zh-CN" w:bidi="ar-SA"/>
        </w:rPr>
        <w:t>年</w:t>
      </w:r>
      <w:r>
        <w:rPr>
          <w:rFonts w:hint="eastAsia" w:ascii="仿宋_GB2312" w:eastAsia="仿宋_GB2312" w:cs="宋体"/>
          <w:color w:val="000000"/>
          <w:kern w:val="0"/>
          <w:sz w:val="32"/>
          <w:szCs w:val="32"/>
          <w:lang w:val="en-US" w:eastAsia="zh-CN" w:bidi="ar-SA"/>
        </w:rPr>
        <w:t>张家庄镇政府工会费</w:t>
      </w:r>
      <w:r>
        <w:rPr>
          <w:rFonts w:hint="eastAsia" w:ascii="仿宋_GB2312" w:hAnsi="宋体" w:eastAsia="仿宋_GB2312" w:cs="宋体"/>
          <w:color w:val="000000"/>
          <w:kern w:val="0"/>
          <w:sz w:val="32"/>
          <w:szCs w:val="32"/>
          <w:lang w:val="en-US" w:eastAsia="zh-CN" w:bidi="ar-SA"/>
        </w:rPr>
        <w:t>项目</w:t>
      </w:r>
      <w:r>
        <w:rPr>
          <w:rFonts w:hint="eastAsia" w:ascii="仿宋_GB2312" w:eastAsia="仿宋_GB2312" w:cs="宋体"/>
          <w:color w:val="000000"/>
          <w:kern w:val="0"/>
          <w:sz w:val="32"/>
          <w:szCs w:val="32"/>
          <w:lang w:val="en-US" w:eastAsia="zh-CN" w:bidi="ar-SA"/>
        </w:rPr>
        <w:t>资金下达、使用，均按照藁城区财政局资金管理制度、张家庄镇财务管理制度执行，相关管理制度度健全完备。</w:t>
      </w:r>
    </w:p>
    <w:p w14:paraId="278F5B78">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该指标分值为</w:t>
      </w:r>
      <w:r>
        <w:rPr>
          <w:rFonts w:hint="eastAsia" w:asciiTheme="minorEastAsia" w:hAnsiTheme="minorEastAsia"/>
          <w:b w:val="0"/>
          <w:bCs/>
          <w:sz w:val="32"/>
          <w:szCs w:val="32"/>
          <w:lang w:val="en-US" w:eastAsia="zh-CN"/>
        </w:rPr>
        <w:t>6</w:t>
      </w:r>
      <w:r>
        <w:rPr>
          <w:rFonts w:hint="eastAsia" w:asciiTheme="minorEastAsia" w:hAnsiTheme="minorEastAsia"/>
          <w:b w:val="0"/>
          <w:bCs/>
          <w:sz w:val="32"/>
          <w:szCs w:val="32"/>
        </w:rPr>
        <w:t>分，扣0分，得</w:t>
      </w:r>
      <w:r>
        <w:rPr>
          <w:rFonts w:hint="eastAsia" w:asciiTheme="minorEastAsia" w:hAnsiTheme="minorEastAsia"/>
          <w:b w:val="0"/>
          <w:bCs/>
          <w:sz w:val="32"/>
          <w:szCs w:val="32"/>
          <w:lang w:val="en-US" w:eastAsia="zh-CN"/>
        </w:rPr>
        <w:t>6</w:t>
      </w:r>
      <w:r>
        <w:rPr>
          <w:rFonts w:hint="eastAsia" w:asciiTheme="minorEastAsia" w:hAnsiTheme="minorEastAsia"/>
          <w:b w:val="0"/>
          <w:bCs/>
          <w:sz w:val="32"/>
          <w:szCs w:val="32"/>
        </w:rPr>
        <w:t>分。</w:t>
      </w:r>
    </w:p>
    <w:p w14:paraId="225807C5">
      <w:pPr>
        <w:pStyle w:val="6"/>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640" w:firstLineChars="200"/>
        <w:jc w:val="both"/>
        <w:textAlignment w:val="auto"/>
        <w:rPr>
          <w:rFonts w:hint="eastAsia" w:ascii="楷体" w:hAnsi="楷体" w:eastAsia="楷体" w:cs="楷体"/>
          <w:b w:val="0"/>
          <w:bCs/>
          <w:sz w:val="32"/>
          <w:szCs w:val="32"/>
          <w:lang w:eastAsia="zh-CN"/>
        </w:rPr>
      </w:pPr>
      <w:r>
        <w:rPr>
          <w:rFonts w:hint="eastAsia" w:ascii="楷体" w:hAnsi="楷体" w:eastAsia="楷体" w:cs="楷体"/>
          <w:b w:val="0"/>
          <w:bCs/>
          <w:sz w:val="32"/>
          <w:szCs w:val="32"/>
        </w:rPr>
        <w:t>2、资金管理</w:t>
      </w:r>
      <w:r>
        <w:rPr>
          <w:rFonts w:hint="eastAsia" w:ascii="楷体" w:hAnsi="楷体" w:eastAsia="楷体" w:cs="楷体"/>
          <w:b w:val="0"/>
          <w:bCs/>
          <w:sz w:val="32"/>
          <w:szCs w:val="32"/>
          <w:lang w:eastAsia="zh-CN"/>
        </w:rPr>
        <w:t>情况</w:t>
      </w:r>
    </w:p>
    <w:p w14:paraId="2FCA5250">
      <w:pPr>
        <w:pStyle w:val="6"/>
        <w:snapToGrid w:val="0"/>
        <w:spacing w:line="360" w:lineRule="auto"/>
        <w:ind w:firstLine="640" w:firstLineChars="2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——资金拨付及时性</w:t>
      </w:r>
    </w:p>
    <w:p w14:paraId="09757059">
      <w:pPr>
        <w:pStyle w:val="6"/>
        <w:snapToGrid w:val="0"/>
        <w:spacing w:line="360" w:lineRule="auto"/>
        <w:ind w:firstLine="640" w:firstLineChars="200"/>
        <w:jc w:val="both"/>
        <w:rPr>
          <w:rFonts w:asciiTheme="minorEastAsia" w:hAnsiTheme="minorEastAsia"/>
        </w:rPr>
      </w:pPr>
      <w:r>
        <w:rPr>
          <w:rFonts w:hint="eastAsia" w:ascii="仿宋_GB2312" w:hAnsi="宋体" w:eastAsia="仿宋_GB2312" w:cs="宋体"/>
          <w:color w:val="000000"/>
          <w:kern w:val="0"/>
          <w:sz w:val="32"/>
          <w:szCs w:val="32"/>
          <w:lang w:val="en-US" w:eastAsia="zh-CN" w:bidi="ar-SA"/>
        </w:rPr>
        <w:t>201</w:t>
      </w:r>
      <w:r>
        <w:rPr>
          <w:rFonts w:hint="eastAsia" w:ascii="仿宋_GB2312" w:eastAsia="仿宋_GB2312" w:cs="宋体"/>
          <w:color w:val="000000"/>
          <w:kern w:val="0"/>
          <w:sz w:val="32"/>
          <w:szCs w:val="32"/>
          <w:lang w:val="en-US" w:eastAsia="zh-CN" w:bidi="ar-SA"/>
        </w:rPr>
        <w:t>9</w:t>
      </w:r>
      <w:r>
        <w:rPr>
          <w:rFonts w:hint="eastAsia" w:ascii="仿宋_GB2312" w:hAnsi="宋体" w:eastAsia="仿宋_GB2312" w:cs="宋体"/>
          <w:color w:val="000000"/>
          <w:kern w:val="0"/>
          <w:sz w:val="32"/>
          <w:szCs w:val="32"/>
          <w:lang w:val="en-US" w:eastAsia="zh-CN" w:bidi="ar-SA"/>
        </w:rPr>
        <w:t>年</w:t>
      </w:r>
      <w:r>
        <w:rPr>
          <w:rFonts w:hint="eastAsia" w:ascii="仿宋_GB2312" w:eastAsia="仿宋_GB2312" w:cs="宋体"/>
          <w:color w:val="000000"/>
          <w:kern w:val="0"/>
          <w:sz w:val="32"/>
          <w:szCs w:val="32"/>
          <w:lang w:val="en-US" w:eastAsia="zh-CN" w:bidi="ar-SA"/>
        </w:rPr>
        <w:t>张家庄镇政府工会费</w:t>
      </w:r>
      <w:r>
        <w:rPr>
          <w:rFonts w:hint="eastAsia" w:ascii="仿宋_GB2312" w:hAnsi="宋体" w:eastAsia="仿宋_GB2312" w:cs="宋体"/>
          <w:color w:val="000000"/>
          <w:kern w:val="0"/>
          <w:sz w:val="32"/>
          <w:szCs w:val="32"/>
          <w:lang w:val="en-US" w:eastAsia="zh-CN" w:bidi="ar-SA"/>
        </w:rPr>
        <w:t>项目</w:t>
      </w:r>
      <w:r>
        <w:rPr>
          <w:rFonts w:hint="eastAsia" w:ascii="仿宋_GB2312" w:eastAsia="仿宋_GB2312" w:cs="宋体"/>
          <w:color w:val="000000"/>
          <w:kern w:val="0"/>
          <w:sz w:val="32"/>
          <w:szCs w:val="32"/>
          <w:lang w:val="en-US" w:eastAsia="zh-CN" w:bidi="ar-SA"/>
        </w:rPr>
        <w:t>资金由区财政局根据支出进度直接划拨至区总工会账户，资金拨付及时。</w:t>
      </w:r>
    </w:p>
    <w:p w14:paraId="4CB43FB5">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3</w:t>
      </w:r>
      <w:r>
        <w:rPr>
          <w:rFonts w:hint="eastAsia" w:asciiTheme="minorEastAsia" w:hAnsiTheme="minorEastAsia"/>
          <w:b w:val="0"/>
          <w:bCs/>
          <w:sz w:val="32"/>
          <w:szCs w:val="32"/>
        </w:rPr>
        <w:t>分，扣</w:t>
      </w:r>
      <w:r>
        <w:rPr>
          <w:rFonts w:hint="eastAsia" w:asciiTheme="minorEastAsia" w:hAnsiTheme="minorEastAsia"/>
          <w:b w:val="0"/>
          <w:bCs/>
          <w:sz w:val="32"/>
          <w:szCs w:val="32"/>
          <w:lang w:val="en-US" w:eastAsia="zh-CN"/>
        </w:rPr>
        <w:t>0</w:t>
      </w:r>
      <w:r>
        <w:rPr>
          <w:rFonts w:hint="eastAsia" w:asciiTheme="minorEastAsia" w:hAnsiTheme="minorEastAsia"/>
          <w:b w:val="0"/>
          <w:bCs/>
          <w:sz w:val="32"/>
          <w:szCs w:val="32"/>
        </w:rPr>
        <w:t>分，得</w:t>
      </w:r>
      <w:r>
        <w:rPr>
          <w:rFonts w:hint="eastAsia" w:asciiTheme="minorEastAsia" w:hAnsiTheme="minorEastAsia"/>
          <w:b w:val="0"/>
          <w:bCs/>
          <w:sz w:val="32"/>
          <w:szCs w:val="32"/>
          <w:lang w:val="en-US" w:eastAsia="zh-CN"/>
        </w:rPr>
        <w:t>3</w:t>
      </w:r>
      <w:r>
        <w:rPr>
          <w:rFonts w:hint="eastAsia" w:asciiTheme="minorEastAsia" w:hAnsiTheme="minorEastAsia"/>
          <w:b w:val="0"/>
          <w:bCs/>
          <w:sz w:val="32"/>
          <w:szCs w:val="32"/>
        </w:rPr>
        <w:t>分。</w:t>
      </w:r>
    </w:p>
    <w:p w14:paraId="6E0054B4">
      <w:pPr>
        <w:pStyle w:val="6"/>
        <w:snapToGrid w:val="0"/>
        <w:spacing w:line="360" w:lineRule="auto"/>
        <w:ind w:firstLine="640" w:firstLineChars="200"/>
        <w:jc w:val="both"/>
        <w:rPr>
          <w:rFonts w:hint="eastAsia" w:ascii="楷体" w:hAnsi="楷体" w:eastAsia="楷体" w:cs="楷体"/>
          <w:b w:val="0"/>
          <w:bCs/>
          <w:sz w:val="32"/>
          <w:szCs w:val="32"/>
        </w:rPr>
      </w:pPr>
      <w:r>
        <w:rPr>
          <w:rFonts w:hint="eastAsia" w:ascii="楷体" w:hAnsi="楷体" w:eastAsia="楷体" w:cs="楷体"/>
          <w:b w:val="0"/>
          <w:bCs/>
          <w:sz w:val="32"/>
          <w:szCs w:val="32"/>
          <w:lang w:eastAsia="zh-CN"/>
        </w:rPr>
        <w:t>——</w:t>
      </w:r>
      <w:r>
        <w:rPr>
          <w:rFonts w:hint="eastAsia" w:ascii="楷体" w:hAnsi="楷体" w:eastAsia="楷体" w:cs="楷体"/>
          <w:b w:val="0"/>
          <w:bCs/>
          <w:sz w:val="32"/>
          <w:szCs w:val="32"/>
        </w:rPr>
        <w:t>资金使用合规性</w:t>
      </w:r>
    </w:p>
    <w:p w14:paraId="43DE1B89">
      <w:pPr>
        <w:adjustRightInd w:val="0"/>
        <w:snapToGrid w:val="0"/>
        <w:spacing w:line="360" w:lineRule="auto"/>
        <w:ind w:firstLine="640" w:firstLineChars="200"/>
        <w:rPr>
          <w:rFonts w:ascii="宋体" w:hAnsi="宋体" w:cs="宋体"/>
          <w:sz w:val="24"/>
          <w:szCs w:val="24"/>
        </w:rPr>
      </w:pPr>
      <w:r>
        <w:rPr>
          <w:rFonts w:hint="eastAsia" w:ascii="仿宋_GB2312" w:hAnsi="宋体" w:eastAsia="仿宋_GB2312" w:cs="宋体"/>
          <w:color w:val="000000"/>
          <w:kern w:val="0"/>
          <w:sz w:val="32"/>
          <w:szCs w:val="32"/>
          <w:lang w:val="en-US" w:eastAsia="zh-CN" w:bidi="ar-SA"/>
        </w:rPr>
        <w:t>201</w:t>
      </w:r>
      <w:r>
        <w:rPr>
          <w:rFonts w:hint="eastAsia" w:ascii="仿宋_GB2312" w:eastAsia="仿宋_GB2312" w:cs="宋体"/>
          <w:color w:val="000000"/>
          <w:kern w:val="0"/>
          <w:sz w:val="32"/>
          <w:szCs w:val="32"/>
          <w:lang w:val="en-US" w:eastAsia="zh-CN" w:bidi="ar-SA"/>
        </w:rPr>
        <w:t>9</w:t>
      </w:r>
      <w:r>
        <w:rPr>
          <w:rFonts w:hint="eastAsia" w:ascii="仿宋_GB2312" w:hAnsi="宋体" w:eastAsia="仿宋_GB2312" w:cs="宋体"/>
          <w:color w:val="000000"/>
          <w:kern w:val="0"/>
          <w:sz w:val="32"/>
          <w:szCs w:val="32"/>
          <w:lang w:val="en-US" w:eastAsia="zh-CN" w:bidi="ar-SA"/>
        </w:rPr>
        <w:t>年</w:t>
      </w:r>
      <w:r>
        <w:rPr>
          <w:rFonts w:hint="eastAsia" w:ascii="仿宋_GB2312" w:eastAsia="仿宋_GB2312" w:cs="宋体"/>
          <w:color w:val="000000"/>
          <w:kern w:val="0"/>
          <w:sz w:val="32"/>
          <w:szCs w:val="32"/>
          <w:lang w:val="en-US" w:eastAsia="zh-CN" w:bidi="ar-SA"/>
        </w:rPr>
        <w:t>张家庄镇政府工会费</w:t>
      </w:r>
      <w:r>
        <w:rPr>
          <w:rFonts w:hint="eastAsia" w:ascii="仿宋_GB2312" w:hAnsi="宋体" w:eastAsia="仿宋_GB2312" w:cs="宋体"/>
          <w:color w:val="000000"/>
          <w:kern w:val="0"/>
          <w:sz w:val="32"/>
          <w:szCs w:val="32"/>
          <w:lang w:val="en-US" w:eastAsia="zh-CN" w:bidi="ar-SA"/>
        </w:rPr>
        <w:t>项目</w:t>
      </w:r>
      <w:r>
        <w:rPr>
          <w:rFonts w:hint="eastAsia" w:ascii="仿宋_GB2312" w:eastAsia="仿宋_GB2312" w:cs="宋体"/>
          <w:color w:val="000000"/>
          <w:kern w:val="0"/>
          <w:sz w:val="32"/>
          <w:szCs w:val="32"/>
          <w:lang w:val="en-US" w:eastAsia="zh-CN" w:bidi="ar-SA"/>
        </w:rPr>
        <w:t>资金由区财政局根据支出进度直接划拨至区总工会账户，资金使用合理合规。</w:t>
      </w:r>
    </w:p>
    <w:p w14:paraId="4E99247C">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3</w:t>
      </w:r>
      <w:r>
        <w:rPr>
          <w:rFonts w:hint="eastAsia" w:asciiTheme="minorEastAsia" w:hAnsiTheme="minorEastAsia"/>
          <w:b w:val="0"/>
          <w:bCs/>
          <w:sz w:val="32"/>
          <w:szCs w:val="32"/>
        </w:rPr>
        <w:t>分，扣0分，得</w:t>
      </w:r>
      <w:r>
        <w:rPr>
          <w:rFonts w:hint="eastAsia" w:asciiTheme="minorEastAsia" w:hAnsiTheme="minorEastAsia"/>
          <w:b w:val="0"/>
          <w:bCs/>
          <w:sz w:val="32"/>
          <w:szCs w:val="32"/>
          <w:lang w:val="en-US" w:eastAsia="zh-CN"/>
        </w:rPr>
        <w:t>3</w:t>
      </w:r>
      <w:r>
        <w:rPr>
          <w:rFonts w:hint="eastAsia" w:asciiTheme="minorEastAsia" w:hAnsiTheme="minorEastAsia"/>
          <w:b w:val="0"/>
          <w:bCs/>
          <w:sz w:val="32"/>
          <w:szCs w:val="32"/>
        </w:rPr>
        <w:t>分。</w:t>
      </w:r>
    </w:p>
    <w:p w14:paraId="3BFD591C">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项目实施过程占指标权重为12分，实际得</w:t>
      </w:r>
      <w:r>
        <w:rPr>
          <w:rFonts w:hint="eastAsia" w:asciiTheme="minorEastAsia" w:hAnsiTheme="minorEastAsia"/>
          <w:b w:val="0"/>
          <w:bCs/>
          <w:sz w:val="32"/>
          <w:szCs w:val="32"/>
          <w:lang w:val="en-US" w:eastAsia="zh-CN"/>
        </w:rPr>
        <w:t>12</w:t>
      </w:r>
      <w:r>
        <w:rPr>
          <w:rFonts w:hint="eastAsia" w:asciiTheme="minorEastAsia" w:hAnsiTheme="minorEastAsia"/>
          <w:b w:val="0"/>
          <w:bCs/>
          <w:sz w:val="32"/>
          <w:szCs w:val="32"/>
        </w:rPr>
        <w:t>分。</w:t>
      </w:r>
    </w:p>
    <w:p w14:paraId="3C643395">
      <w:pPr>
        <w:numPr>
          <w:ilvl w:val="0"/>
          <w:numId w:val="0"/>
        </w:numPr>
        <w:ind w:left="-199" w:leftChars="-95" w:firstLine="198" w:firstLineChars="62"/>
        <w:rPr>
          <w:rFonts w:hint="eastAsia" w:ascii="黑体" w:hAnsi="黑体" w:eastAsia="黑体" w:cs="黑体"/>
          <w:b w:val="0"/>
          <w:bCs/>
          <w:color w:val="000000"/>
          <w:kern w:val="0"/>
          <w:sz w:val="32"/>
          <w:szCs w:val="32"/>
        </w:rPr>
      </w:pPr>
      <w:r>
        <w:rPr>
          <w:rFonts w:hint="eastAsia" w:ascii="黑体" w:hAnsi="黑体" w:eastAsia="黑体" w:cs="黑体"/>
          <w:b w:val="0"/>
          <w:bCs/>
          <w:color w:val="000000"/>
          <w:kern w:val="0"/>
          <w:sz w:val="32"/>
          <w:szCs w:val="32"/>
        </w:rPr>
        <w:t>（三）项目产出（满分40分）</w:t>
      </w:r>
    </w:p>
    <w:p w14:paraId="1E5E06BF">
      <w:pPr>
        <w:pStyle w:val="6"/>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640" w:firstLineChars="200"/>
        <w:jc w:val="both"/>
        <w:textAlignment w:val="auto"/>
        <w:rPr>
          <w:rFonts w:hint="eastAsia" w:ascii="楷体" w:hAnsi="楷体" w:eastAsia="楷体" w:cs="楷体"/>
          <w:b w:val="0"/>
          <w:bCs/>
          <w:sz w:val="32"/>
          <w:szCs w:val="32"/>
        </w:rPr>
      </w:pPr>
      <w:r>
        <w:rPr>
          <w:rFonts w:hint="eastAsia" w:ascii="楷体" w:hAnsi="楷体" w:eastAsia="楷体" w:cs="楷体"/>
          <w:b w:val="0"/>
          <w:bCs/>
          <w:sz w:val="32"/>
          <w:szCs w:val="32"/>
        </w:rPr>
        <w:t>1、项目完成率</w:t>
      </w:r>
    </w:p>
    <w:p w14:paraId="54FF231D">
      <w:pPr>
        <w:snapToGrid w:val="0"/>
        <w:spacing w:line="360" w:lineRule="auto"/>
        <w:ind w:firstLine="320" w:firstLineChars="100"/>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截至</w:t>
      </w:r>
      <w:bookmarkStart w:id="0" w:name="_GoBack"/>
      <w:bookmarkEnd w:id="0"/>
      <w:r>
        <w:rPr>
          <w:rFonts w:hint="eastAsia" w:ascii="仿宋_GB2312" w:hAnsi="宋体" w:eastAsia="仿宋_GB2312" w:cs="宋体"/>
          <w:color w:val="000000"/>
          <w:kern w:val="0"/>
          <w:sz w:val="32"/>
          <w:szCs w:val="32"/>
          <w:lang w:val="en-US" w:eastAsia="zh-CN" w:bidi="ar-SA"/>
        </w:rPr>
        <w:t>目前，2019年张家庄镇政府工会费项目已全部完成。</w:t>
      </w:r>
    </w:p>
    <w:p w14:paraId="0B54CE40">
      <w:pPr>
        <w:snapToGrid w:val="0"/>
        <w:spacing w:line="360" w:lineRule="auto"/>
        <w:ind w:firstLine="320" w:firstLineChars="100"/>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项目完成率=（实际完成项目个数/计划完成项目个数）*100% =（1/1）*100%=100%</w:t>
      </w:r>
    </w:p>
    <w:p w14:paraId="1CDC0435">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20</w:t>
      </w:r>
      <w:r>
        <w:rPr>
          <w:rFonts w:hint="eastAsia" w:asciiTheme="minorEastAsia" w:hAnsiTheme="minorEastAsia"/>
          <w:b w:val="0"/>
          <w:bCs/>
          <w:sz w:val="32"/>
          <w:szCs w:val="32"/>
        </w:rPr>
        <w:t>分，扣0分，得</w:t>
      </w:r>
      <w:r>
        <w:rPr>
          <w:rFonts w:hint="eastAsia" w:asciiTheme="minorEastAsia" w:hAnsiTheme="minorEastAsia"/>
          <w:b w:val="0"/>
          <w:bCs/>
          <w:sz w:val="32"/>
          <w:szCs w:val="32"/>
          <w:lang w:val="en-US" w:eastAsia="zh-CN"/>
        </w:rPr>
        <w:t>20</w:t>
      </w:r>
      <w:r>
        <w:rPr>
          <w:rFonts w:hint="eastAsia" w:asciiTheme="minorEastAsia" w:hAnsiTheme="minorEastAsia"/>
          <w:b w:val="0"/>
          <w:bCs/>
          <w:sz w:val="32"/>
          <w:szCs w:val="32"/>
        </w:rPr>
        <w:t>分。</w:t>
      </w:r>
    </w:p>
    <w:p w14:paraId="69A59ABF">
      <w:pPr>
        <w:pStyle w:val="6"/>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640" w:firstLineChars="200"/>
        <w:jc w:val="both"/>
        <w:textAlignment w:val="auto"/>
        <w:rPr>
          <w:rFonts w:hint="eastAsia" w:ascii="楷体" w:hAnsi="楷体" w:eastAsia="楷体" w:cs="楷体"/>
          <w:b w:val="0"/>
          <w:bCs/>
          <w:sz w:val="32"/>
          <w:szCs w:val="32"/>
        </w:rPr>
      </w:pPr>
      <w:r>
        <w:rPr>
          <w:rFonts w:hint="eastAsia" w:ascii="楷体" w:hAnsi="楷体" w:eastAsia="楷体" w:cs="楷体"/>
          <w:b w:val="0"/>
          <w:bCs/>
          <w:sz w:val="32"/>
          <w:szCs w:val="32"/>
          <w:lang w:val="en-US" w:eastAsia="zh-CN"/>
        </w:rPr>
        <w:t>2</w:t>
      </w:r>
      <w:r>
        <w:rPr>
          <w:rFonts w:hint="eastAsia" w:ascii="楷体" w:hAnsi="楷体" w:eastAsia="楷体" w:cs="楷体"/>
          <w:b w:val="0"/>
          <w:bCs/>
          <w:sz w:val="32"/>
          <w:szCs w:val="32"/>
        </w:rPr>
        <w:t>、资金使用率</w:t>
      </w:r>
    </w:p>
    <w:p w14:paraId="2D880F1F">
      <w:pPr>
        <w:snapToGrid w:val="0"/>
        <w:spacing w:line="360" w:lineRule="auto"/>
        <w:ind w:firstLine="640" w:firstLineChars="200"/>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2019年张家庄镇政府工会费项目共下达资金3万元，上缴区总工会3万元，剩余资金0元.</w:t>
      </w:r>
    </w:p>
    <w:p w14:paraId="3EC8875B">
      <w:pPr>
        <w:snapToGrid w:val="0"/>
        <w:spacing w:line="360" w:lineRule="auto"/>
        <w:ind w:firstLine="640" w:firstLineChars="200"/>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资金使用率=(实际使用资金/计划投入到项目的资金）*100%=（30000/30000）*100%=100%</w:t>
      </w:r>
    </w:p>
    <w:p w14:paraId="75495069">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20</w:t>
      </w:r>
      <w:r>
        <w:rPr>
          <w:rFonts w:hint="eastAsia" w:asciiTheme="minorEastAsia" w:hAnsiTheme="minorEastAsia"/>
          <w:b w:val="0"/>
          <w:bCs/>
          <w:sz w:val="32"/>
          <w:szCs w:val="32"/>
        </w:rPr>
        <w:t>分，扣</w:t>
      </w:r>
      <w:r>
        <w:rPr>
          <w:rFonts w:hint="eastAsia" w:asciiTheme="minorEastAsia" w:hAnsiTheme="minorEastAsia"/>
          <w:b w:val="0"/>
          <w:bCs/>
          <w:sz w:val="32"/>
          <w:szCs w:val="32"/>
          <w:lang w:val="en-US" w:eastAsia="zh-CN"/>
        </w:rPr>
        <w:t>0</w:t>
      </w:r>
      <w:r>
        <w:rPr>
          <w:rFonts w:hint="eastAsia" w:asciiTheme="minorEastAsia" w:hAnsiTheme="minorEastAsia"/>
          <w:b w:val="0"/>
          <w:bCs/>
          <w:sz w:val="32"/>
          <w:szCs w:val="32"/>
        </w:rPr>
        <w:t>分，得</w:t>
      </w:r>
      <w:r>
        <w:rPr>
          <w:rFonts w:hint="eastAsia" w:asciiTheme="minorEastAsia" w:hAnsiTheme="minorEastAsia"/>
          <w:b w:val="0"/>
          <w:bCs/>
          <w:sz w:val="32"/>
          <w:szCs w:val="32"/>
          <w:lang w:val="en-US" w:eastAsia="zh-CN"/>
        </w:rPr>
        <w:t>20</w:t>
      </w:r>
      <w:r>
        <w:rPr>
          <w:rFonts w:hint="eastAsia" w:asciiTheme="minorEastAsia" w:hAnsiTheme="minorEastAsia"/>
          <w:b w:val="0"/>
          <w:bCs/>
          <w:sz w:val="32"/>
          <w:szCs w:val="32"/>
        </w:rPr>
        <w:t>分。</w:t>
      </w:r>
    </w:p>
    <w:p w14:paraId="2598045D">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项目产出占指标权重为40分，实际得分</w:t>
      </w:r>
      <w:r>
        <w:rPr>
          <w:rFonts w:hint="eastAsia" w:asciiTheme="minorEastAsia" w:hAnsiTheme="minorEastAsia"/>
          <w:b w:val="0"/>
          <w:bCs/>
          <w:sz w:val="32"/>
          <w:szCs w:val="32"/>
          <w:lang w:val="en-US" w:eastAsia="zh-CN"/>
        </w:rPr>
        <w:t>40</w:t>
      </w:r>
      <w:r>
        <w:rPr>
          <w:rFonts w:hint="eastAsia" w:asciiTheme="minorEastAsia" w:hAnsiTheme="minorEastAsia"/>
          <w:b w:val="0"/>
          <w:bCs/>
          <w:sz w:val="32"/>
          <w:szCs w:val="32"/>
        </w:rPr>
        <w:t>分。</w:t>
      </w:r>
    </w:p>
    <w:p w14:paraId="73FF4995">
      <w:pPr>
        <w:numPr>
          <w:ilvl w:val="0"/>
          <w:numId w:val="0"/>
        </w:numPr>
        <w:ind w:left="-199" w:leftChars="-95" w:firstLine="198" w:firstLineChars="62"/>
        <w:rPr>
          <w:rFonts w:hint="eastAsia" w:ascii="黑体" w:hAnsi="黑体" w:eastAsia="黑体" w:cs="黑体"/>
          <w:b w:val="0"/>
          <w:bCs/>
          <w:color w:val="000000"/>
          <w:kern w:val="0"/>
          <w:sz w:val="32"/>
          <w:szCs w:val="32"/>
        </w:rPr>
      </w:pPr>
      <w:r>
        <w:rPr>
          <w:rFonts w:hint="eastAsia" w:ascii="黑体" w:hAnsi="黑体" w:eastAsia="黑体" w:cs="黑体"/>
          <w:b w:val="0"/>
          <w:bCs/>
          <w:color w:val="000000"/>
          <w:kern w:val="0"/>
          <w:sz w:val="32"/>
          <w:szCs w:val="32"/>
        </w:rPr>
        <w:t>（四）项目效果（满分30分）</w:t>
      </w:r>
    </w:p>
    <w:p w14:paraId="4E4E0618">
      <w:pPr>
        <w:pStyle w:val="6"/>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640" w:firstLineChars="200"/>
        <w:jc w:val="both"/>
        <w:textAlignment w:val="auto"/>
        <w:rPr>
          <w:rFonts w:hint="eastAsia" w:ascii="楷体" w:hAnsi="楷体" w:eastAsia="楷体" w:cs="楷体"/>
          <w:b w:val="0"/>
          <w:bCs/>
          <w:sz w:val="32"/>
          <w:szCs w:val="32"/>
          <w:lang w:val="en-US" w:eastAsia="zh-CN"/>
        </w:rPr>
      </w:pPr>
      <w:r>
        <w:rPr>
          <w:rFonts w:hint="eastAsia" w:ascii="楷体" w:hAnsi="楷体" w:eastAsia="楷体" w:cs="楷体"/>
          <w:b w:val="0"/>
          <w:bCs/>
          <w:sz w:val="32"/>
          <w:szCs w:val="32"/>
          <w:lang w:val="en-US" w:eastAsia="zh-CN"/>
        </w:rPr>
        <w:t>1、服务对象满意度</w:t>
      </w:r>
    </w:p>
    <w:p w14:paraId="6259D226">
      <w:pPr>
        <w:snapToGrid w:val="0"/>
        <w:spacing w:line="360" w:lineRule="auto"/>
        <w:ind w:firstLine="640" w:firstLineChars="200"/>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随机抽选10名张家庄镇政府工会会员进行调查，主要针对“张家庄镇政府工会工作是否正常开展”、“您觉得工作是否发挥了应有作用”、“您对张家庄镇政府工会工作是否满意”、“您对区总工会工作是否满意”、“您认为工会工作是否需要提升”等5项问题进行调查。通过调查发现，调查对象满意度总体比例为93.2%，总体满意度较高。满意度如下：</w:t>
      </w:r>
    </w:p>
    <w:tbl>
      <w:tblPr>
        <w:tblStyle w:val="2"/>
        <w:tblW w:w="8522" w:type="dxa"/>
        <w:jc w:val="center"/>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745"/>
        <w:gridCol w:w="3412"/>
        <w:gridCol w:w="936"/>
        <w:gridCol w:w="859"/>
        <w:gridCol w:w="857"/>
        <w:gridCol w:w="857"/>
        <w:gridCol w:w="856"/>
      </w:tblGrid>
      <w:tr w14:paraId="27119A72">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745" w:type="dxa"/>
            <w:shd w:val="clear" w:color="auto" w:fill="auto"/>
            <w:noWrap/>
            <w:vAlign w:val="center"/>
          </w:tcPr>
          <w:p w14:paraId="3961AD38">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序号</w:t>
            </w:r>
          </w:p>
        </w:tc>
        <w:tc>
          <w:tcPr>
            <w:tcW w:w="3412" w:type="dxa"/>
            <w:shd w:val="clear" w:color="auto" w:fill="auto"/>
            <w:noWrap/>
            <w:vAlign w:val="center"/>
          </w:tcPr>
          <w:p w14:paraId="7220CA93">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调查问题</w:t>
            </w:r>
          </w:p>
        </w:tc>
        <w:tc>
          <w:tcPr>
            <w:tcW w:w="936" w:type="dxa"/>
            <w:shd w:val="clear" w:color="auto" w:fill="auto"/>
            <w:noWrap/>
            <w:vAlign w:val="center"/>
          </w:tcPr>
          <w:p w14:paraId="04D2BFFB">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非常满意</w:t>
            </w:r>
          </w:p>
        </w:tc>
        <w:tc>
          <w:tcPr>
            <w:tcW w:w="859" w:type="dxa"/>
            <w:shd w:val="clear" w:color="auto" w:fill="auto"/>
            <w:noWrap/>
            <w:vAlign w:val="center"/>
          </w:tcPr>
          <w:p w14:paraId="5D2A3FE3">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满意</w:t>
            </w:r>
          </w:p>
        </w:tc>
        <w:tc>
          <w:tcPr>
            <w:tcW w:w="857" w:type="dxa"/>
            <w:shd w:val="clear" w:color="auto" w:fill="auto"/>
            <w:noWrap/>
            <w:vAlign w:val="center"/>
          </w:tcPr>
          <w:p w14:paraId="38F14E35">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一般</w:t>
            </w:r>
          </w:p>
        </w:tc>
        <w:tc>
          <w:tcPr>
            <w:tcW w:w="857" w:type="dxa"/>
            <w:shd w:val="clear" w:color="auto" w:fill="auto"/>
            <w:noWrap/>
            <w:vAlign w:val="center"/>
          </w:tcPr>
          <w:p w14:paraId="42752782">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不满意</w:t>
            </w:r>
          </w:p>
        </w:tc>
        <w:tc>
          <w:tcPr>
            <w:tcW w:w="856" w:type="dxa"/>
            <w:shd w:val="clear" w:color="auto" w:fill="auto"/>
            <w:noWrap/>
            <w:vAlign w:val="center"/>
          </w:tcPr>
          <w:p w14:paraId="360AFFBD">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合计</w:t>
            </w:r>
          </w:p>
        </w:tc>
      </w:tr>
      <w:tr w14:paraId="3D7640DB">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02" w:hRule="atLeast"/>
          <w:jc w:val="center"/>
        </w:trPr>
        <w:tc>
          <w:tcPr>
            <w:tcW w:w="745" w:type="dxa"/>
            <w:shd w:val="clear" w:color="auto" w:fill="auto"/>
            <w:noWrap/>
            <w:vAlign w:val="center"/>
          </w:tcPr>
          <w:p w14:paraId="17308D3C">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1</w:t>
            </w:r>
          </w:p>
        </w:tc>
        <w:tc>
          <w:tcPr>
            <w:tcW w:w="3412" w:type="dxa"/>
            <w:shd w:val="clear" w:color="auto" w:fill="auto"/>
            <w:noWrap/>
            <w:vAlign w:val="center"/>
          </w:tcPr>
          <w:p w14:paraId="62BF6E38">
            <w:pPr>
              <w:widowControl/>
              <w:jc w:val="center"/>
              <w:rPr>
                <w:rFonts w:hint="eastAsia" w:ascii="宋体" w:hAnsi="宋体" w:eastAsia="宋体" w:cs="宋体"/>
                <w:color w:val="000000"/>
                <w:kern w:val="0"/>
                <w:sz w:val="18"/>
                <w:szCs w:val="18"/>
                <w:lang w:val="en-US" w:eastAsia="zh-CN"/>
              </w:rPr>
            </w:pPr>
            <w:r>
              <w:rPr>
                <w:rFonts w:hint="eastAsia" w:ascii="宋体" w:hAnsi="宋体" w:cs="宋体"/>
                <w:color w:val="000000"/>
                <w:kern w:val="0"/>
                <w:sz w:val="18"/>
                <w:szCs w:val="18"/>
                <w:lang w:val="en-US" w:eastAsia="zh-CN"/>
              </w:rPr>
              <w:t>张家庄镇政府</w:t>
            </w:r>
            <w:r>
              <w:rPr>
                <w:rFonts w:hint="eastAsia" w:ascii="宋体" w:hAnsi="宋体" w:eastAsia="宋体" w:cs="宋体"/>
                <w:color w:val="000000"/>
                <w:kern w:val="0"/>
                <w:sz w:val="18"/>
                <w:szCs w:val="18"/>
                <w:lang w:val="en-US" w:eastAsia="zh-CN"/>
              </w:rPr>
              <w:t>工会工作是否正常开展</w:t>
            </w:r>
          </w:p>
        </w:tc>
        <w:tc>
          <w:tcPr>
            <w:tcW w:w="936" w:type="dxa"/>
            <w:shd w:val="clear" w:color="auto" w:fill="auto"/>
            <w:noWrap/>
            <w:vAlign w:val="center"/>
          </w:tcPr>
          <w:p w14:paraId="6D265E85">
            <w:pPr>
              <w:widowControl/>
              <w:jc w:val="center"/>
              <w:rPr>
                <w:rFonts w:hint="default"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10</w:t>
            </w:r>
          </w:p>
        </w:tc>
        <w:tc>
          <w:tcPr>
            <w:tcW w:w="859" w:type="dxa"/>
            <w:shd w:val="clear" w:color="auto" w:fill="auto"/>
            <w:noWrap/>
            <w:vAlign w:val="center"/>
          </w:tcPr>
          <w:p w14:paraId="64FF4B8A">
            <w:pPr>
              <w:widowControl/>
              <w:jc w:val="center"/>
              <w:rPr>
                <w:rFonts w:hint="eastAsia"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0</w:t>
            </w:r>
          </w:p>
        </w:tc>
        <w:tc>
          <w:tcPr>
            <w:tcW w:w="857" w:type="dxa"/>
            <w:shd w:val="clear" w:color="auto" w:fill="auto"/>
            <w:noWrap/>
            <w:vAlign w:val="center"/>
          </w:tcPr>
          <w:p w14:paraId="29C59832">
            <w:pPr>
              <w:widowControl/>
              <w:jc w:val="center"/>
              <w:rPr>
                <w:rFonts w:hint="eastAsia"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0</w:t>
            </w:r>
          </w:p>
        </w:tc>
        <w:tc>
          <w:tcPr>
            <w:tcW w:w="857" w:type="dxa"/>
            <w:shd w:val="clear" w:color="auto" w:fill="auto"/>
            <w:noWrap/>
            <w:vAlign w:val="center"/>
          </w:tcPr>
          <w:p w14:paraId="10D7A78B">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0</w:t>
            </w:r>
          </w:p>
        </w:tc>
        <w:tc>
          <w:tcPr>
            <w:tcW w:w="856" w:type="dxa"/>
            <w:shd w:val="clear" w:color="auto" w:fill="auto"/>
            <w:noWrap/>
            <w:vAlign w:val="center"/>
          </w:tcPr>
          <w:p w14:paraId="7BA8B216">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rPr>
              <w:t>10</w:t>
            </w:r>
          </w:p>
        </w:tc>
      </w:tr>
      <w:tr w14:paraId="057074A0">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89" w:hRule="atLeast"/>
          <w:jc w:val="center"/>
        </w:trPr>
        <w:tc>
          <w:tcPr>
            <w:tcW w:w="745" w:type="dxa"/>
            <w:shd w:val="clear" w:color="auto" w:fill="auto"/>
            <w:noWrap/>
            <w:vAlign w:val="center"/>
          </w:tcPr>
          <w:p w14:paraId="462DD84D">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2</w:t>
            </w:r>
          </w:p>
        </w:tc>
        <w:tc>
          <w:tcPr>
            <w:tcW w:w="3412" w:type="dxa"/>
            <w:shd w:val="clear" w:color="auto" w:fill="auto"/>
            <w:noWrap/>
            <w:vAlign w:val="center"/>
          </w:tcPr>
          <w:p w14:paraId="1AB908D6">
            <w:pPr>
              <w:widowControl/>
              <w:jc w:val="center"/>
              <w:rPr>
                <w:rFonts w:hint="eastAsia"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您觉得工会是否发挥了应有作用</w:t>
            </w:r>
          </w:p>
        </w:tc>
        <w:tc>
          <w:tcPr>
            <w:tcW w:w="936" w:type="dxa"/>
            <w:shd w:val="clear" w:color="auto" w:fill="auto"/>
            <w:noWrap/>
            <w:vAlign w:val="center"/>
          </w:tcPr>
          <w:p w14:paraId="571976BD">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9</w:t>
            </w:r>
          </w:p>
        </w:tc>
        <w:tc>
          <w:tcPr>
            <w:tcW w:w="859" w:type="dxa"/>
            <w:shd w:val="clear" w:color="auto" w:fill="auto"/>
            <w:noWrap/>
            <w:vAlign w:val="center"/>
          </w:tcPr>
          <w:p w14:paraId="5F1073F5">
            <w:pPr>
              <w:widowControl/>
              <w:jc w:val="center"/>
              <w:rPr>
                <w:rFonts w:hint="default"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1</w:t>
            </w:r>
          </w:p>
        </w:tc>
        <w:tc>
          <w:tcPr>
            <w:tcW w:w="857" w:type="dxa"/>
            <w:shd w:val="clear" w:color="auto" w:fill="auto"/>
            <w:noWrap/>
            <w:vAlign w:val="center"/>
          </w:tcPr>
          <w:p w14:paraId="7F003294">
            <w:pPr>
              <w:widowControl/>
              <w:jc w:val="center"/>
              <w:rPr>
                <w:rFonts w:hint="eastAsia"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0</w:t>
            </w:r>
          </w:p>
        </w:tc>
        <w:tc>
          <w:tcPr>
            <w:tcW w:w="857" w:type="dxa"/>
            <w:shd w:val="clear" w:color="auto" w:fill="auto"/>
            <w:noWrap/>
            <w:vAlign w:val="center"/>
          </w:tcPr>
          <w:p w14:paraId="7627D8E4">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0</w:t>
            </w:r>
          </w:p>
        </w:tc>
        <w:tc>
          <w:tcPr>
            <w:tcW w:w="856" w:type="dxa"/>
            <w:shd w:val="clear" w:color="auto" w:fill="auto"/>
            <w:noWrap/>
            <w:vAlign w:val="center"/>
          </w:tcPr>
          <w:p w14:paraId="549219A4">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10</w:t>
            </w:r>
          </w:p>
        </w:tc>
      </w:tr>
      <w:tr w14:paraId="03462460">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745" w:type="dxa"/>
            <w:shd w:val="clear" w:color="auto" w:fill="auto"/>
            <w:noWrap/>
            <w:vAlign w:val="center"/>
          </w:tcPr>
          <w:p w14:paraId="55A91992">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3</w:t>
            </w:r>
          </w:p>
        </w:tc>
        <w:tc>
          <w:tcPr>
            <w:tcW w:w="3412" w:type="dxa"/>
            <w:shd w:val="clear" w:color="auto" w:fill="auto"/>
            <w:noWrap/>
            <w:vAlign w:val="center"/>
          </w:tcPr>
          <w:p w14:paraId="6ED3C2CE">
            <w:pPr>
              <w:widowControl/>
              <w:jc w:val="center"/>
              <w:rPr>
                <w:rFonts w:hint="eastAsia"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您对</w:t>
            </w:r>
            <w:r>
              <w:rPr>
                <w:rFonts w:hint="eastAsia" w:ascii="宋体" w:hAnsi="宋体" w:cs="宋体"/>
                <w:color w:val="000000"/>
                <w:kern w:val="0"/>
                <w:sz w:val="18"/>
                <w:szCs w:val="18"/>
                <w:lang w:val="en-US" w:eastAsia="zh-CN"/>
              </w:rPr>
              <w:t>张家庄镇政府</w:t>
            </w:r>
            <w:r>
              <w:rPr>
                <w:rFonts w:hint="eastAsia" w:ascii="宋体" w:hAnsi="宋体" w:eastAsia="宋体" w:cs="宋体"/>
                <w:color w:val="000000"/>
                <w:kern w:val="0"/>
                <w:sz w:val="18"/>
                <w:szCs w:val="18"/>
                <w:lang w:val="en-US" w:eastAsia="zh-CN"/>
              </w:rPr>
              <w:t>工会工作是否满意</w:t>
            </w:r>
          </w:p>
        </w:tc>
        <w:tc>
          <w:tcPr>
            <w:tcW w:w="936" w:type="dxa"/>
            <w:shd w:val="clear" w:color="auto" w:fill="auto"/>
            <w:noWrap/>
            <w:vAlign w:val="center"/>
          </w:tcPr>
          <w:p w14:paraId="363AC535">
            <w:pPr>
              <w:widowControl/>
              <w:jc w:val="center"/>
              <w:rPr>
                <w:rFonts w:hint="default"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9</w:t>
            </w:r>
          </w:p>
        </w:tc>
        <w:tc>
          <w:tcPr>
            <w:tcW w:w="859" w:type="dxa"/>
            <w:shd w:val="clear" w:color="auto" w:fill="auto"/>
            <w:noWrap/>
            <w:vAlign w:val="center"/>
          </w:tcPr>
          <w:p w14:paraId="7E2CC5EB">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1</w:t>
            </w:r>
          </w:p>
        </w:tc>
        <w:tc>
          <w:tcPr>
            <w:tcW w:w="857" w:type="dxa"/>
            <w:shd w:val="clear" w:color="auto" w:fill="auto"/>
            <w:noWrap/>
            <w:vAlign w:val="center"/>
          </w:tcPr>
          <w:p w14:paraId="1C61BC7F">
            <w:pPr>
              <w:widowControl/>
              <w:jc w:val="center"/>
              <w:rPr>
                <w:rFonts w:hint="eastAsia"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0</w:t>
            </w:r>
          </w:p>
        </w:tc>
        <w:tc>
          <w:tcPr>
            <w:tcW w:w="857" w:type="dxa"/>
            <w:shd w:val="clear" w:color="auto" w:fill="auto"/>
            <w:noWrap/>
            <w:vAlign w:val="center"/>
          </w:tcPr>
          <w:p w14:paraId="24B164BF">
            <w:pPr>
              <w:widowControl/>
              <w:jc w:val="center"/>
              <w:rPr>
                <w:rFonts w:hint="eastAsia"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0</w:t>
            </w:r>
          </w:p>
        </w:tc>
        <w:tc>
          <w:tcPr>
            <w:tcW w:w="856" w:type="dxa"/>
            <w:shd w:val="clear" w:color="auto" w:fill="auto"/>
            <w:noWrap/>
            <w:vAlign w:val="center"/>
          </w:tcPr>
          <w:p w14:paraId="32EC6A3E">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10</w:t>
            </w:r>
          </w:p>
        </w:tc>
      </w:tr>
      <w:tr w14:paraId="4D0DFB91">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745" w:type="dxa"/>
            <w:shd w:val="clear" w:color="auto" w:fill="auto"/>
            <w:noWrap/>
            <w:vAlign w:val="center"/>
          </w:tcPr>
          <w:p w14:paraId="32384B72">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4</w:t>
            </w:r>
          </w:p>
        </w:tc>
        <w:tc>
          <w:tcPr>
            <w:tcW w:w="3412" w:type="dxa"/>
            <w:shd w:val="clear" w:color="auto" w:fill="auto"/>
            <w:noWrap/>
            <w:vAlign w:val="center"/>
          </w:tcPr>
          <w:p w14:paraId="0E4FCCCA">
            <w:pPr>
              <w:widowControl/>
              <w:jc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lang w:val="en-US" w:eastAsia="zh-CN"/>
              </w:rPr>
              <w:t>您对区总工会工作是否满意</w:t>
            </w:r>
          </w:p>
        </w:tc>
        <w:tc>
          <w:tcPr>
            <w:tcW w:w="936" w:type="dxa"/>
            <w:shd w:val="clear" w:color="auto" w:fill="auto"/>
            <w:noWrap/>
            <w:vAlign w:val="center"/>
          </w:tcPr>
          <w:p w14:paraId="4D97CB59">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9</w:t>
            </w:r>
          </w:p>
        </w:tc>
        <w:tc>
          <w:tcPr>
            <w:tcW w:w="859" w:type="dxa"/>
            <w:shd w:val="clear" w:color="auto" w:fill="auto"/>
            <w:noWrap/>
            <w:vAlign w:val="center"/>
          </w:tcPr>
          <w:p w14:paraId="53C3F741">
            <w:pPr>
              <w:widowControl/>
              <w:jc w:val="center"/>
              <w:rPr>
                <w:rFonts w:hint="default" w:cs="宋体" w:asciiTheme="minorEastAsia" w:hAnsiTheme="minorEastAsia"/>
                <w:color w:val="000000"/>
                <w:kern w:val="0"/>
                <w:sz w:val="18"/>
                <w:szCs w:val="18"/>
                <w:lang w:val="en-US"/>
              </w:rPr>
            </w:pPr>
            <w:r>
              <w:rPr>
                <w:rFonts w:hint="eastAsia" w:cs="宋体" w:asciiTheme="minorEastAsia" w:hAnsiTheme="minorEastAsia"/>
                <w:color w:val="000000"/>
                <w:kern w:val="0"/>
                <w:sz w:val="18"/>
                <w:szCs w:val="18"/>
                <w:lang w:val="en-US" w:eastAsia="zh-CN"/>
              </w:rPr>
              <w:t>1</w:t>
            </w:r>
          </w:p>
        </w:tc>
        <w:tc>
          <w:tcPr>
            <w:tcW w:w="857" w:type="dxa"/>
            <w:shd w:val="clear" w:color="auto" w:fill="auto"/>
            <w:noWrap/>
            <w:vAlign w:val="center"/>
          </w:tcPr>
          <w:p w14:paraId="7F09A194">
            <w:pPr>
              <w:widowControl/>
              <w:jc w:val="center"/>
              <w:rPr>
                <w:rFonts w:hint="default"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0</w:t>
            </w:r>
          </w:p>
        </w:tc>
        <w:tc>
          <w:tcPr>
            <w:tcW w:w="857" w:type="dxa"/>
            <w:shd w:val="clear" w:color="auto" w:fill="auto"/>
            <w:noWrap/>
            <w:vAlign w:val="center"/>
          </w:tcPr>
          <w:p w14:paraId="1D22CFFD">
            <w:pPr>
              <w:widowControl/>
              <w:jc w:val="center"/>
              <w:rPr>
                <w:rFonts w:hint="eastAsia"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0</w:t>
            </w:r>
          </w:p>
        </w:tc>
        <w:tc>
          <w:tcPr>
            <w:tcW w:w="856" w:type="dxa"/>
            <w:shd w:val="clear" w:color="auto" w:fill="auto"/>
            <w:noWrap/>
            <w:vAlign w:val="center"/>
          </w:tcPr>
          <w:p w14:paraId="274208DD">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10</w:t>
            </w:r>
          </w:p>
        </w:tc>
      </w:tr>
      <w:tr w14:paraId="49B6F2F8">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745" w:type="dxa"/>
            <w:shd w:val="clear" w:color="auto" w:fill="auto"/>
            <w:noWrap/>
            <w:vAlign w:val="center"/>
          </w:tcPr>
          <w:p w14:paraId="5AFAE550">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5</w:t>
            </w:r>
          </w:p>
        </w:tc>
        <w:tc>
          <w:tcPr>
            <w:tcW w:w="3412" w:type="dxa"/>
            <w:shd w:val="clear" w:color="auto" w:fill="auto"/>
            <w:noWrap/>
            <w:vAlign w:val="center"/>
          </w:tcPr>
          <w:p w14:paraId="6EBED51D">
            <w:pPr>
              <w:widowControl/>
              <w:jc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lang w:val="en-US" w:eastAsia="zh-CN"/>
              </w:rPr>
              <w:t>您认为工会工作是否需要提升</w:t>
            </w:r>
          </w:p>
        </w:tc>
        <w:tc>
          <w:tcPr>
            <w:tcW w:w="936" w:type="dxa"/>
            <w:shd w:val="clear" w:color="auto" w:fill="auto"/>
            <w:noWrap/>
            <w:vAlign w:val="center"/>
          </w:tcPr>
          <w:p w14:paraId="450B2D68">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8</w:t>
            </w:r>
          </w:p>
        </w:tc>
        <w:tc>
          <w:tcPr>
            <w:tcW w:w="859" w:type="dxa"/>
            <w:shd w:val="clear" w:color="auto" w:fill="auto"/>
            <w:noWrap/>
            <w:vAlign w:val="center"/>
          </w:tcPr>
          <w:p w14:paraId="632FDABE">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2</w:t>
            </w:r>
          </w:p>
        </w:tc>
        <w:tc>
          <w:tcPr>
            <w:tcW w:w="857" w:type="dxa"/>
            <w:shd w:val="clear" w:color="auto" w:fill="auto"/>
            <w:noWrap/>
            <w:vAlign w:val="center"/>
          </w:tcPr>
          <w:p w14:paraId="63C0402D">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0</w:t>
            </w:r>
          </w:p>
        </w:tc>
        <w:tc>
          <w:tcPr>
            <w:tcW w:w="857" w:type="dxa"/>
            <w:shd w:val="clear" w:color="auto" w:fill="auto"/>
            <w:noWrap/>
            <w:vAlign w:val="center"/>
          </w:tcPr>
          <w:p w14:paraId="541E0291">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0</w:t>
            </w:r>
          </w:p>
        </w:tc>
        <w:tc>
          <w:tcPr>
            <w:tcW w:w="856" w:type="dxa"/>
            <w:shd w:val="clear" w:color="auto" w:fill="auto"/>
            <w:noWrap/>
            <w:vAlign w:val="center"/>
          </w:tcPr>
          <w:p w14:paraId="744368A8">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10</w:t>
            </w:r>
          </w:p>
        </w:tc>
      </w:tr>
      <w:tr w14:paraId="47CC3A79">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4157" w:type="dxa"/>
            <w:gridSpan w:val="2"/>
            <w:shd w:val="clear" w:color="auto" w:fill="auto"/>
            <w:noWrap/>
            <w:vAlign w:val="center"/>
          </w:tcPr>
          <w:p w14:paraId="0246834C">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　合计</w:t>
            </w:r>
          </w:p>
        </w:tc>
        <w:tc>
          <w:tcPr>
            <w:tcW w:w="936" w:type="dxa"/>
            <w:shd w:val="clear" w:color="auto" w:fill="auto"/>
            <w:noWrap/>
            <w:vAlign w:val="center"/>
          </w:tcPr>
          <w:p w14:paraId="52940853">
            <w:pPr>
              <w:widowControl/>
              <w:jc w:val="center"/>
              <w:rPr>
                <w:rFonts w:hint="default"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45</w:t>
            </w:r>
          </w:p>
        </w:tc>
        <w:tc>
          <w:tcPr>
            <w:tcW w:w="859" w:type="dxa"/>
            <w:shd w:val="clear" w:color="auto" w:fill="auto"/>
            <w:noWrap/>
            <w:vAlign w:val="center"/>
          </w:tcPr>
          <w:p w14:paraId="0E9D71C2">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5</w:t>
            </w:r>
          </w:p>
        </w:tc>
        <w:tc>
          <w:tcPr>
            <w:tcW w:w="857" w:type="dxa"/>
            <w:shd w:val="clear" w:color="auto" w:fill="auto"/>
            <w:noWrap/>
            <w:vAlign w:val="center"/>
          </w:tcPr>
          <w:p w14:paraId="367E283A">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0</w:t>
            </w:r>
          </w:p>
        </w:tc>
        <w:tc>
          <w:tcPr>
            <w:tcW w:w="857" w:type="dxa"/>
            <w:shd w:val="clear" w:color="auto" w:fill="auto"/>
            <w:noWrap/>
            <w:vAlign w:val="center"/>
          </w:tcPr>
          <w:p w14:paraId="16773800">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0</w:t>
            </w:r>
          </w:p>
        </w:tc>
        <w:tc>
          <w:tcPr>
            <w:tcW w:w="856" w:type="dxa"/>
            <w:shd w:val="clear" w:color="auto" w:fill="auto"/>
            <w:noWrap/>
            <w:vAlign w:val="center"/>
          </w:tcPr>
          <w:p w14:paraId="1BDD77CE">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50</w:t>
            </w:r>
          </w:p>
        </w:tc>
      </w:tr>
      <w:tr w14:paraId="28FFED22">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4157" w:type="dxa"/>
            <w:gridSpan w:val="2"/>
            <w:shd w:val="clear" w:color="auto" w:fill="auto"/>
            <w:noWrap/>
            <w:vAlign w:val="center"/>
          </w:tcPr>
          <w:p w14:paraId="41C3206B">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　占比</w:t>
            </w:r>
          </w:p>
        </w:tc>
        <w:tc>
          <w:tcPr>
            <w:tcW w:w="936" w:type="dxa"/>
            <w:shd w:val="clear" w:color="auto" w:fill="auto"/>
            <w:noWrap/>
            <w:vAlign w:val="center"/>
          </w:tcPr>
          <w:p w14:paraId="2494D042">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lang w:val="en-US" w:eastAsia="zh-CN"/>
              </w:rPr>
              <w:t>90</w:t>
            </w:r>
            <w:r>
              <w:rPr>
                <w:rFonts w:hint="eastAsia" w:cs="宋体" w:asciiTheme="minorEastAsia" w:hAnsiTheme="minorEastAsia"/>
                <w:color w:val="000000"/>
                <w:kern w:val="0"/>
                <w:sz w:val="18"/>
                <w:szCs w:val="18"/>
              </w:rPr>
              <w:t>%</w:t>
            </w:r>
          </w:p>
        </w:tc>
        <w:tc>
          <w:tcPr>
            <w:tcW w:w="859" w:type="dxa"/>
            <w:shd w:val="clear" w:color="auto" w:fill="auto"/>
            <w:noWrap/>
            <w:vAlign w:val="center"/>
          </w:tcPr>
          <w:p w14:paraId="7BAB8D2D">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lang w:val="en-US" w:eastAsia="zh-CN"/>
              </w:rPr>
              <w:t>10</w:t>
            </w:r>
            <w:r>
              <w:rPr>
                <w:rFonts w:hint="eastAsia" w:cs="宋体" w:asciiTheme="minorEastAsia" w:hAnsiTheme="minorEastAsia"/>
                <w:color w:val="000000"/>
                <w:kern w:val="0"/>
                <w:sz w:val="18"/>
                <w:szCs w:val="18"/>
              </w:rPr>
              <w:t>%</w:t>
            </w:r>
          </w:p>
        </w:tc>
        <w:tc>
          <w:tcPr>
            <w:tcW w:w="857" w:type="dxa"/>
            <w:shd w:val="clear" w:color="auto" w:fill="auto"/>
            <w:noWrap/>
            <w:vAlign w:val="center"/>
          </w:tcPr>
          <w:p w14:paraId="71D471E7">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lang w:val="en-US" w:eastAsia="zh-CN"/>
              </w:rPr>
              <w:t>0</w:t>
            </w:r>
            <w:r>
              <w:rPr>
                <w:rFonts w:hint="eastAsia" w:cs="宋体" w:asciiTheme="minorEastAsia" w:hAnsiTheme="minorEastAsia"/>
                <w:color w:val="000000"/>
                <w:kern w:val="0"/>
                <w:sz w:val="18"/>
                <w:szCs w:val="18"/>
              </w:rPr>
              <w:t>%</w:t>
            </w:r>
          </w:p>
        </w:tc>
        <w:tc>
          <w:tcPr>
            <w:tcW w:w="857" w:type="dxa"/>
            <w:shd w:val="clear" w:color="auto" w:fill="auto"/>
            <w:noWrap/>
            <w:vAlign w:val="center"/>
          </w:tcPr>
          <w:p w14:paraId="7ADE6886">
            <w:pPr>
              <w:widowControl/>
              <w:jc w:val="center"/>
              <w:rPr>
                <w:rFonts w:hint="default"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0%</w:t>
            </w:r>
          </w:p>
        </w:tc>
        <w:tc>
          <w:tcPr>
            <w:tcW w:w="856" w:type="dxa"/>
            <w:shd w:val="clear" w:color="auto" w:fill="auto"/>
            <w:noWrap/>
            <w:vAlign w:val="center"/>
          </w:tcPr>
          <w:p w14:paraId="794242FA">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100.00%</w:t>
            </w:r>
          </w:p>
        </w:tc>
      </w:tr>
      <w:tr w14:paraId="2D15C09C">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4157" w:type="dxa"/>
            <w:gridSpan w:val="2"/>
            <w:shd w:val="clear" w:color="auto" w:fill="auto"/>
            <w:noWrap/>
            <w:vAlign w:val="center"/>
          </w:tcPr>
          <w:p w14:paraId="209CC84D">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　总体满意度</w:t>
            </w:r>
          </w:p>
        </w:tc>
        <w:tc>
          <w:tcPr>
            <w:tcW w:w="1795" w:type="dxa"/>
            <w:gridSpan w:val="2"/>
            <w:shd w:val="clear" w:color="auto" w:fill="auto"/>
            <w:noWrap/>
            <w:vAlign w:val="center"/>
          </w:tcPr>
          <w:p w14:paraId="09BA422A">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lang w:val="en-US" w:eastAsia="zh-CN"/>
              </w:rPr>
              <w:t>100</w:t>
            </w:r>
            <w:r>
              <w:rPr>
                <w:rFonts w:hint="eastAsia" w:cs="宋体" w:asciiTheme="minorEastAsia" w:hAnsiTheme="minorEastAsia"/>
                <w:color w:val="000000"/>
                <w:kern w:val="0"/>
                <w:sz w:val="18"/>
                <w:szCs w:val="18"/>
              </w:rPr>
              <w:t>%</w:t>
            </w:r>
          </w:p>
        </w:tc>
        <w:tc>
          <w:tcPr>
            <w:tcW w:w="2570" w:type="dxa"/>
            <w:gridSpan w:val="3"/>
            <w:shd w:val="clear" w:color="auto" w:fill="auto"/>
            <w:noWrap/>
            <w:vAlign w:val="center"/>
          </w:tcPr>
          <w:p w14:paraId="0BD71624">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　</w:t>
            </w:r>
          </w:p>
        </w:tc>
      </w:tr>
    </w:tbl>
    <w:p w14:paraId="51B8483E">
      <w:pPr>
        <w:pStyle w:val="6"/>
        <w:snapToGrid w:val="0"/>
        <w:spacing w:line="360" w:lineRule="auto"/>
        <w:ind w:firstLine="480" w:firstLineChars="200"/>
        <w:jc w:val="both"/>
        <w:rPr>
          <w:rFonts w:asciiTheme="minorEastAsia" w:hAnsiTheme="minorEastAsia" w:cstheme="minorEastAsia"/>
        </w:rPr>
      </w:pPr>
      <w:r>
        <w:rPr>
          <w:rFonts w:hint="eastAsia" w:asciiTheme="minorEastAsia" w:hAnsiTheme="minorEastAsia" w:cstheme="minorEastAsia"/>
        </w:rPr>
        <w:t>具体各项目满意度调查明细如下：</w:t>
      </w:r>
    </w:p>
    <w:p w14:paraId="37371AFA">
      <w:pPr>
        <w:pStyle w:val="6"/>
        <w:snapToGrid w:val="0"/>
        <w:spacing w:line="360" w:lineRule="auto"/>
        <w:ind w:firstLine="480" w:firstLineChars="200"/>
        <w:jc w:val="both"/>
        <w:rPr>
          <w:rFonts w:hint="eastAsia" w:asciiTheme="minorEastAsia" w:hAnsiTheme="minorEastAsia" w:cstheme="minorEastAsia"/>
        </w:rPr>
      </w:pPr>
      <w:r>
        <w:rPr>
          <w:rFonts w:hint="eastAsia" w:asciiTheme="minorEastAsia" w:hAnsiTheme="minorEastAsia" w:cstheme="minorEastAsia"/>
        </w:rPr>
        <w:t>（1）</w:t>
      </w:r>
      <w:r>
        <w:rPr>
          <w:rFonts w:hint="eastAsia" w:asciiTheme="minorEastAsia" w:hAnsiTheme="minorEastAsia" w:cstheme="minorEastAsia"/>
          <w:lang w:val="en-US" w:eastAsia="zh-CN"/>
        </w:rPr>
        <w:t>张家庄镇政府工会工作是否正常开展</w:t>
      </w:r>
    </w:p>
    <w:tbl>
      <w:tblPr>
        <w:tblStyle w:val="2"/>
        <w:tblW w:w="8522" w:type="dxa"/>
        <w:jc w:val="center"/>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551"/>
        <w:gridCol w:w="994"/>
        <w:gridCol w:w="994"/>
        <w:gridCol w:w="994"/>
        <w:gridCol w:w="994"/>
        <w:gridCol w:w="995"/>
      </w:tblGrid>
      <w:tr w14:paraId="0B2A5C28">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3551" w:type="dxa"/>
            <w:shd w:val="clear" w:color="auto" w:fill="auto"/>
            <w:noWrap/>
            <w:vAlign w:val="center"/>
          </w:tcPr>
          <w:p w14:paraId="6C8D867F">
            <w:pPr>
              <w:widowControl/>
              <w:jc w:val="center"/>
              <w:rPr>
                <w:rFonts w:ascii="宋体" w:hAnsi="宋体" w:eastAsia="宋体" w:cs="宋体"/>
                <w:color w:val="000000"/>
                <w:kern w:val="0"/>
                <w:sz w:val="18"/>
                <w:szCs w:val="18"/>
              </w:rPr>
            </w:pPr>
            <w:r>
              <w:rPr>
                <w:rFonts w:hint="eastAsia" w:ascii="宋体" w:hAnsi="宋体" w:cs="宋体"/>
                <w:color w:val="000000"/>
                <w:kern w:val="0"/>
                <w:sz w:val="18"/>
                <w:szCs w:val="18"/>
                <w:lang w:val="en-US" w:eastAsia="zh-CN"/>
              </w:rPr>
              <w:t>张家庄镇政府</w:t>
            </w:r>
            <w:r>
              <w:rPr>
                <w:rFonts w:hint="eastAsia" w:ascii="宋体" w:hAnsi="宋体" w:eastAsia="宋体" w:cs="宋体"/>
                <w:color w:val="000000"/>
                <w:kern w:val="0"/>
                <w:sz w:val="18"/>
                <w:szCs w:val="18"/>
                <w:lang w:val="en-US" w:eastAsia="zh-CN"/>
              </w:rPr>
              <w:t>工会工作是否正常开展</w:t>
            </w:r>
          </w:p>
        </w:tc>
        <w:tc>
          <w:tcPr>
            <w:tcW w:w="994" w:type="dxa"/>
            <w:shd w:val="clear" w:color="auto" w:fill="auto"/>
            <w:noWrap/>
            <w:vAlign w:val="center"/>
          </w:tcPr>
          <w:p w14:paraId="476BA54F">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正常开展</w:t>
            </w:r>
          </w:p>
        </w:tc>
        <w:tc>
          <w:tcPr>
            <w:tcW w:w="994" w:type="dxa"/>
            <w:shd w:val="clear" w:color="auto" w:fill="auto"/>
            <w:noWrap/>
            <w:vAlign w:val="center"/>
          </w:tcPr>
          <w:p w14:paraId="6054ED3E">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基本正常</w:t>
            </w:r>
          </w:p>
        </w:tc>
        <w:tc>
          <w:tcPr>
            <w:tcW w:w="994" w:type="dxa"/>
            <w:shd w:val="clear" w:color="auto" w:fill="auto"/>
            <w:noWrap/>
            <w:vAlign w:val="center"/>
          </w:tcPr>
          <w:p w14:paraId="693AF37E">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不正常</w:t>
            </w:r>
          </w:p>
        </w:tc>
        <w:tc>
          <w:tcPr>
            <w:tcW w:w="994" w:type="dxa"/>
            <w:shd w:val="clear" w:color="auto" w:fill="auto"/>
            <w:noWrap/>
            <w:vAlign w:val="center"/>
          </w:tcPr>
          <w:p w14:paraId="1EB834FC">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没有开展</w:t>
            </w:r>
          </w:p>
        </w:tc>
        <w:tc>
          <w:tcPr>
            <w:tcW w:w="995" w:type="dxa"/>
            <w:shd w:val="clear" w:color="auto" w:fill="auto"/>
            <w:noWrap/>
            <w:vAlign w:val="center"/>
          </w:tcPr>
          <w:p w14:paraId="452CB0D2">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合计</w:t>
            </w:r>
          </w:p>
        </w:tc>
      </w:tr>
      <w:tr w14:paraId="229DD3DA">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3551" w:type="dxa"/>
            <w:shd w:val="clear" w:color="auto" w:fill="auto"/>
            <w:noWrap/>
            <w:vAlign w:val="center"/>
          </w:tcPr>
          <w:p w14:paraId="50061744">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小计</w:t>
            </w:r>
          </w:p>
        </w:tc>
        <w:tc>
          <w:tcPr>
            <w:tcW w:w="994" w:type="dxa"/>
            <w:shd w:val="clear" w:color="auto" w:fill="auto"/>
            <w:noWrap/>
            <w:vAlign w:val="center"/>
          </w:tcPr>
          <w:p w14:paraId="06FDD114">
            <w:pPr>
              <w:widowControl/>
              <w:jc w:val="center"/>
              <w:rPr>
                <w:rFonts w:hint="default" w:ascii="宋体" w:hAnsi="宋体" w:eastAsia="宋体" w:cs="宋体"/>
                <w:color w:val="000000"/>
                <w:kern w:val="0"/>
                <w:sz w:val="18"/>
                <w:szCs w:val="18"/>
                <w:lang w:val="en-US"/>
              </w:rPr>
            </w:pPr>
            <w:r>
              <w:rPr>
                <w:rFonts w:hint="eastAsia" w:cs="宋体" w:asciiTheme="minorEastAsia" w:hAnsiTheme="minorEastAsia"/>
                <w:color w:val="000000"/>
                <w:kern w:val="0"/>
                <w:sz w:val="18"/>
                <w:szCs w:val="18"/>
                <w:lang w:val="en-US" w:eastAsia="zh-CN"/>
              </w:rPr>
              <w:t>10</w:t>
            </w:r>
          </w:p>
        </w:tc>
        <w:tc>
          <w:tcPr>
            <w:tcW w:w="994" w:type="dxa"/>
            <w:shd w:val="clear" w:color="auto" w:fill="auto"/>
            <w:noWrap/>
            <w:vAlign w:val="center"/>
          </w:tcPr>
          <w:p w14:paraId="419EF006">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0</w:t>
            </w:r>
          </w:p>
        </w:tc>
        <w:tc>
          <w:tcPr>
            <w:tcW w:w="994" w:type="dxa"/>
            <w:shd w:val="clear" w:color="auto" w:fill="auto"/>
            <w:noWrap/>
            <w:vAlign w:val="center"/>
          </w:tcPr>
          <w:p w14:paraId="1C2F70DA">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0</w:t>
            </w:r>
          </w:p>
        </w:tc>
        <w:tc>
          <w:tcPr>
            <w:tcW w:w="994" w:type="dxa"/>
            <w:shd w:val="clear" w:color="auto" w:fill="auto"/>
            <w:noWrap/>
            <w:vAlign w:val="center"/>
          </w:tcPr>
          <w:p w14:paraId="4E4072C2">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0</w:t>
            </w:r>
          </w:p>
        </w:tc>
        <w:tc>
          <w:tcPr>
            <w:tcW w:w="995" w:type="dxa"/>
            <w:shd w:val="clear" w:color="auto" w:fill="auto"/>
            <w:noWrap/>
            <w:vAlign w:val="center"/>
          </w:tcPr>
          <w:p w14:paraId="32A26CDB">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rPr>
              <w:t>10</w:t>
            </w:r>
          </w:p>
        </w:tc>
      </w:tr>
      <w:tr w14:paraId="58CE5B6E">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3551" w:type="dxa"/>
            <w:shd w:val="clear" w:color="auto" w:fill="auto"/>
            <w:noWrap/>
            <w:vAlign w:val="center"/>
          </w:tcPr>
          <w:p w14:paraId="5315682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满意度得分</w:t>
            </w:r>
          </w:p>
        </w:tc>
        <w:tc>
          <w:tcPr>
            <w:tcW w:w="1988" w:type="dxa"/>
            <w:gridSpan w:val="2"/>
            <w:shd w:val="clear" w:color="auto" w:fill="auto"/>
            <w:noWrap/>
            <w:vAlign w:val="center"/>
          </w:tcPr>
          <w:p w14:paraId="3B16A072">
            <w:pPr>
              <w:widowControl/>
              <w:jc w:val="center"/>
              <w:rPr>
                <w:rFonts w:ascii="宋体" w:hAnsi="宋体" w:eastAsia="宋体" w:cs="宋体"/>
                <w:color w:val="000000"/>
                <w:kern w:val="0"/>
                <w:sz w:val="18"/>
                <w:szCs w:val="18"/>
              </w:rPr>
            </w:pPr>
            <w:r>
              <w:rPr>
                <w:rFonts w:hint="eastAsia" w:ascii="宋体" w:hAnsi="宋体" w:cs="宋体"/>
                <w:color w:val="000000"/>
                <w:kern w:val="0"/>
                <w:sz w:val="18"/>
                <w:szCs w:val="18"/>
                <w:lang w:val="en-US" w:eastAsia="zh-CN"/>
              </w:rPr>
              <w:t>100</w:t>
            </w:r>
            <w:r>
              <w:rPr>
                <w:rFonts w:hint="eastAsia" w:ascii="宋体" w:hAnsi="宋体" w:eastAsia="宋体" w:cs="宋体"/>
                <w:color w:val="000000"/>
                <w:kern w:val="0"/>
                <w:sz w:val="18"/>
                <w:szCs w:val="18"/>
              </w:rPr>
              <w:t>%</w:t>
            </w:r>
          </w:p>
        </w:tc>
        <w:tc>
          <w:tcPr>
            <w:tcW w:w="2983" w:type="dxa"/>
            <w:gridSpan w:val="3"/>
            <w:shd w:val="clear" w:color="auto" w:fill="auto"/>
            <w:noWrap/>
            <w:vAlign w:val="center"/>
          </w:tcPr>
          <w:p w14:paraId="681F2DDC">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w:t>
            </w:r>
          </w:p>
        </w:tc>
      </w:tr>
    </w:tbl>
    <w:p w14:paraId="4F1345F0">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6</w:t>
      </w:r>
      <w:r>
        <w:rPr>
          <w:rFonts w:hint="eastAsia" w:asciiTheme="minorEastAsia" w:hAnsiTheme="minorEastAsia"/>
          <w:b w:val="0"/>
          <w:bCs/>
          <w:sz w:val="32"/>
          <w:szCs w:val="32"/>
        </w:rPr>
        <w:t>分，扣</w:t>
      </w:r>
      <w:r>
        <w:rPr>
          <w:rFonts w:hint="eastAsia" w:asciiTheme="minorEastAsia" w:hAnsiTheme="minorEastAsia"/>
          <w:b w:val="0"/>
          <w:bCs/>
          <w:sz w:val="32"/>
          <w:szCs w:val="32"/>
          <w:lang w:val="en-US" w:eastAsia="zh-CN"/>
        </w:rPr>
        <w:t>0</w:t>
      </w:r>
      <w:r>
        <w:rPr>
          <w:rFonts w:hint="eastAsia" w:asciiTheme="minorEastAsia" w:hAnsiTheme="minorEastAsia"/>
          <w:b w:val="0"/>
          <w:bCs/>
          <w:sz w:val="32"/>
          <w:szCs w:val="32"/>
        </w:rPr>
        <w:t>分，得</w:t>
      </w:r>
      <w:r>
        <w:rPr>
          <w:rFonts w:hint="eastAsia" w:asciiTheme="minorEastAsia" w:hAnsiTheme="minorEastAsia"/>
          <w:b w:val="0"/>
          <w:bCs/>
          <w:sz w:val="32"/>
          <w:szCs w:val="32"/>
          <w:lang w:val="en-US" w:eastAsia="zh-CN"/>
        </w:rPr>
        <w:t>5</w:t>
      </w:r>
      <w:r>
        <w:rPr>
          <w:rFonts w:hint="eastAsia" w:asciiTheme="minorEastAsia" w:hAnsiTheme="minorEastAsia"/>
          <w:b w:val="0"/>
          <w:bCs/>
          <w:sz w:val="32"/>
          <w:szCs w:val="32"/>
        </w:rPr>
        <w:t>分。</w:t>
      </w:r>
    </w:p>
    <w:p w14:paraId="0C34565A">
      <w:pPr>
        <w:pStyle w:val="6"/>
        <w:snapToGrid w:val="0"/>
        <w:spacing w:line="360" w:lineRule="auto"/>
        <w:ind w:firstLine="480" w:firstLineChars="200"/>
        <w:jc w:val="both"/>
        <w:rPr>
          <w:rFonts w:hint="eastAsia" w:asciiTheme="minorEastAsia" w:hAnsiTheme="minorEastAsia" w:cstheme="minorEastAsia"/>
        </w:rPr>
      </w:pPr>
      <w:r>
        <w:rPr>
          <w:rFonts w:hint="eastAsia" w:asciiTheme="minorEastAsia" w:hAnsiTheme="minorEastAsia" w:cstheme="minorEastAsia"/>
        </w:rPr>
        <w:t>（2）</w:t>
      </w:r>
      <w:r>
        <w:rPr>
          <w:rFonts w:hint="eastAsia" w:asciiTheme="minorEastAsia" w:hAnsiTheme="minorEastAsia" w:cstheme="minorEastAsia"/>
          <w:lang w:val="en-US" w:eastAsia="zh-CN"/>
        </w:rPr>
        <w:t>您觉得工会是否发挥了应有作用</w:t>
      </w:r>
    </w:p>
    <w:tbl>
      <w:tblPr>
        <w:tblStyle w:val="2"/>
        <w:tblW w:w="8522" w:type="dxa"/>
        <w:tblInd w:w="0" w:type="dxa"/>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551"/>
        <w:gridCol w:w="994"/>
        <w:gridCol w:w="994"/>
        <w:gridCol w:w="994"/>
        <w:gridCol w:w="994"/>
        <w:gridCol w:w="995"/>
      </w:tblGrid>
      <w:tr w14:paraId="54941BA4">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51" w:type="dxa"/>
            <w:shd w:val="clear" w:color="auto" w:fill="auto"/>
            <w:noWrap/>
            <w:vAlign w:val="center"/>
          </w:tcPr>
          <w:p w14:paraId="32BBE87A">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lang w:val="en-US" w:eastAsia="zh-CN"/>
              </w:rPr>
              <w:t>您觉得工会是否发挥了应有作用</w:t>
            </w:r>
          </w:p>
        </w:tc>
        <w:tc>
          <w:tcPr>
            <w:tcW w:w="994" w:type="dxa"/>
            <w:shd w:val="clear" w:color="auto" w:fill="auto"/>
            <w:noWrap/>
            <w:vAlign w:val="center"/>
          </w:tcPr>
          <w:p w14:paraId="0D6A6F0D">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非常满意</w:t>
            </w:r>
          </w:p>
        </w:tc>
        <w:tc>
          <w:tcPr>
            <w:tcW w:w="994" w:type="dxa"/>
            <w:shd w:val="clear" w:color="auto" w:fill="auto"/>
            <w:noWrap/>
            <w:vAlign w:val="center"/>
          </w:tcPr>
          <w:p w14:paraId="0CB0BA7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满意</w:t>
            </w:r>
          </w:p>
        </w:tc>
        <w:tc>
          <w:tcPr>
            <w:tcW w:w="994" w:type="dxa"/>
            <w:shd w:val="clear" w:color="auto" w:fill="auto"/>
            <w:noWrap/>
            <w:vAlign w:val="center"/>
          </w:tcPr>
          <w:p w14:paraId="183C4ECB">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一般</w:t>
            </w:r>
          </w:p>
        </w:tc>
        <w:tc>
          <w:tcPr>
            <w:tcW w:w="994" w:type="dxa"/>
            <w:shd w:val="clear" w:color="auto" w:fill="auto"/>
            <w:noWrap/>
            <w:vAlign w:val="center"/>
          </w:tcPr>
          <w:p w14:paraId="21A91F9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不满意</w:t>
            </w:r>
          </w:p>
        </w:tc>
        <w:tc>
          <w:tcPr>
            <w:tcW w:w="995" w:type="dxa"/>
            <w:shd w:val="clear" w:color="auto" w:fill="auto"/>
            <w:noWrap/>
            <w:vAlign w:val="center"/>
          </w:tcPr>
          <w:p w14:paraId="1967F49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合计</w:t>
            </w:r>
          </w:p>
        </w:tc>
      </w:tr>
      <w:tr w14:paraId="631C6961">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51" w:type="dxa"/>
            <w:shd w:val="clear" w:color="auto" w:fill="auto"/>
            <w:noWrap/>
            <w:vAlign w:val="center"/>
          </w:tcPr>
          <w:p w14:paraId="2CBC7577">
            <w:pPr>
              <w:widowControl/>
              <w:jc w:val="center"/>
              <w:rPr>
                <w:rFonts w:ascii="宋体" w:hAnsi="宋体" w:eastAsia="宋体" w:cs="宋体"/>
                <w:color w:val="000000"/>
                <w:kern w:val="0"/>
                <w:sz w:val="18"/>
                <w:szCs w:val="18"/>
              </w:rPr>
            </w:pPr>
            <w:r>
              <w:rPr>
                <w:rFonts w:hint="eastAsia" w:ascii="宋体" w:hAnsi="宋体" w:cs="宋体"/>
                <w:color w:val="000000"/>
                <w:kern w:val="0"/>
                <w:sz w:val="18"/>
                <w:szCs w:val="18"/>
                <w:lang w:eastAsia="zh-CN"/>
              </w:rPr>
              <w:t>小计</w:t>
            </w:r>
          </w:p>
        </w:tc>
        <w:tc>
          <w:tcPr>
            <w:tcW w:w="994" w:type="dxa"/>
            <w:shd w:val="clear" w:color="auto" w:fill="auto"/>
            <w:noWrap/>
            <w:vAlign w:val="center"/>
          </w:tcPr>
          <w:p w14:paraId="3F6197C0">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8</w:t>
            </w:r>
          </w:p>
        </w:tc>
        <w:tc>
          <w:tcPr>
            <w:tcW w:w="994" w:type="dxa"/>
            <w:shd w:val="clear" w:color="auto" w:fill="auto"/>
            <w:noWrap/>
            <w:vAlign w:val="center"/>
          </w:tcPr>
          <w:p w14:paraId="120D7329">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2</w:t>
            </w:r>
          </w:p>
        </w:tc>
        <w:tc>
          <w:tcPr>
            <w:tcW w:w="994" w:type="dxa"/>
            <w:shd w:val="clear" w:color="auto" w:fill="auto"/>
            <w:noWrap/>
            <w:vAlign w:val="center"/>
          </w:tcPr>
          <w:p w14:paraId="0180E015">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0</w:t>
            </w:r>
          </w:p>
        </w:tc>
        <w:tc>
          <w:tcPr>
            <w:tcW w:w="994" w:type="dxa"/>
            <w:shd w:val="clear" w:color="auto" w:fill="auto"/>
            <w:noWrap/>
            <w:vAlign w:val="center"/>
          </w:tcPr>
          <w:p w14:paraId="6C319AC7">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0</w:t>
            </w:r>
          </w:p>
        </w:tc>
        <w:tc>
          <w:tcPr>
            <w:tcW w:w="995" w:type="dxa"/>
            <w:shd w:val="clear" w:color="auto" w:fill="auto"/>
            <w:noWrap/>
            <w:vAlign w:val="center"/>
          </w:tcPr>
          <w:p w14:paraId="10CF9289">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rPr>
              <w:t>10</w:t>
            </w:r>
          </w:p>
        </w:tc>
      </w:tr>
      <w:tr w14:paraId="08B21558">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51" w:type="dxa"/>
            <w:shd w:val="clear" w:color="auto" w:fill="auto"/>
            <w:noWrap/>
            <w:vAlign w:val="center"/>
          </w:tcPr>
          <w:p w14:paraId="4BF6094F">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满意度得分</w:t>
            </w:r>
          </w:p>
        </w:tc>
        <w:tc>
          <w:tcPr>
            <w:tcW w:w="1988" w:type="dxa"/>
            <w:gridSpan w:val="2"/>
            <w:shd w:val="clear" w:color="auto" w:fill="auto"/>
            <w:noWrap/>
            <w:vAlign w:val="center"/>
          </w:tcPr>
          <w:p w14:paraId="22FB37EB">
            <w:pPr>
              <w:widowControl/>
              <w:jc w:val="center"/>
              <w:rPr>
                <w:rFonts w:ascii="宋体" w:hAnsi="宋体" w:eastAsia="宋体" w:cs="宋体"/>
                <w:color w:val="000000"/>
                <w:kern w:val="0"/>
                <w:sz w:val="18"/>
                <w:szCs w:val="18"/>
              </w:rPr>
            </w:pPr>
            <w:r>
              <w:rPr>
                <w:rFonts w:hint="eastAsia" w:ascii="宋体" w:hAnsi="宋体" w:cs="宋体"/>
                <w:color w:val="000000"/>
                <w:kern w:val="0"/>
                <w:sz w:val="18"/>
                <w:szCs w:val="18"/>
                <w:lang w:val="en-US" w:eastAsia="zh-CN"/>
              </w:rPr>
              <w:t>100</w:t>
            </w:r>
            <w:r>
              <w:rPr>
                <w:rFonts w:hint="eastAsia" w:ascii="宋体" w:hAnsi="宋体" w:eastAsia="宋体" w:cs="宋体"/>
                <w:color w:val="000000"/>
                <w:kern w:val="0"/>
                <w:sz w:val="18"/>
                <w:szCs w:val="18"/>
              </w:rPr>
              <w:t>%</w:t>
            </w:r>
          </w:p>
        </w:tc>
        <w:tc>
          <w:tcPr>
            <w:tcW w:w="2983" w:type="dxa"/>
            <w:gridSpan w:val="3"/>
            <w:shd w:val="clear" w:color="auto" w:fill="auto"/>
            <w:noWrap/>
            <w:vAlign w:val="center"/>
          </w:tcPr>
          <w:p w14:paraId="53435C9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w:t>
            </w:r>
          </w:p>
        </w:tc>
      </w:tr>
    </w:tbl>
    <w:p w14:paraId="02C511E7">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6</w:t>
      </w:r>
      <w:r>
        <w:rPr>
          <w:rFonts w:hint="eastAsia" w:asciiTheme="minorEastAsia" w:hAnsiTheme="minorEastAsia"/>
          <w:b w:val="0"/>
          <w:bCs/>
          <w:sz w:val="32"/>
          <w:szCs w:val="32"/>
        </w:rPr>
        <w:t>分，扣</w:t>
      </w:r>
      <w:r>
        <w:rPr>
          <w:rFonts w:hint="eastAsia" w:asciiTheme="minorEastAsia" w:hAnsiTheme="minorEastAsia"/>
          <w:b w:val="0"/>
          <w:bCs/>
          <w:sz w:val="32"/>
          <w:szCs w:val="32"/>
          <w:lang w:val="en-US" w:eastAsia="zh-CN"/>
        </w:rPr>
        <w:t>0</w:t>
      </w:r>
      <w:r>
        <w:rPr>
          <w:rFonts w:hint="eastAsia" w:asciiTheme="minorEastAsia" w:hAnsiTheme="minorEastAsia"/>
          <w:b w:val="0"/>
          <w:bCs/>
          <w:sz w:val="32"/>
          <w:szCs w:val="32"/>
        </w:rPr>
        <w:t>分，得</w:t>
      </w:r>
      <w:r>
        <w:rPr>
          <w:rFonts w:hint="eastAsia" w:asciiTheme="minorEastAsia" w:hAnsiTheme="minorEastAsia"/>
          <w:b w:val="0"/>
          <w:bCs/>
          <w:sz w:val="32"/>
          <w:szCs w:val="32"/>
          <w:lang w:val="en-US" w:eastAsia="zh-CN"/>
        </w:rPr>
        <w:t>5</w:t>
      </w:r>
      <w:r>
        <w:rPr>
          <w:rFonts w:hint="eastAsia" w:asciiTheme="minorEastAsia" w:hAnsiTheme="minorEastAsia"/>
          <w:b w:val="0"/>
          <w:bCs/>
          <w:sz w:val="32"/>
          <w:szCs w:val="32"/>
        </w:rPr>
        <w:t>分。</w:t>
      </w:r>
    </w:p>
    <w:p w14:paraId="3E96CC12">
      <w:pPr>
        <w:pStyle w:val="6"/>
        <w:snapToGrid w:val="0"/>
        <w:spacing w:line="360" w:lineRule="auto"/>
        <w:ind w:firstLine="480" w:firstLineChars="200"/>
        <w:jc w:val="both"/>
        <w:rPr>
          <w:rFonts w:hint="eastAsia" w:asciiTheme="minorEastAsia" w:hAnsiTheme="minorEastAsia" w:cstheme="minorEastAsia"/>
        </w:rPr>
      </w:pPr>
      <w:r>
        <w:rPr>
          <w:rFonts w:hint="eastAsia" w:asciiTheme="minorEastAsia" w:hAnsiTheme="minorEastAsia" w:cstheme="minorEastAsia"/>
        </w:rPr>
        <w:t>（3）</w:t>
      </w:r>
      <w:r>
        <w:rPr>
          <w:rFonts w:hint="eastAsia" w:asciiTheme="minorEastAsia" w:hAnsiTheme="minorEastAsia" w:cstheme="minorEastAsia"/>
          <w:lang w:val="en-US" w:eastAsia="zh-CN"/>
        </w:rPr>
        <w:t>您对张家庄镇政府工会工作是否满意</w:t>
      </w:r>
    </w:p>
    <w:tbl>
      <w:tblPr>
        <w:tblStyle w:val="2"/>
        <w:tblW w:w="8419" w:type="dxa"/>
        <w:tblInd w:w="98" w:type="dxa"/>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407"/>
        <w:gridCol w:w="1037"/>
        <w:gridCol w:w="1025"/>
        <w:gridCol w:w="950"/>
        <w:gridCol w:w="1038"/>
        <w:gridCol w:w="962"/>
      </w:tblGrid>
      <w:tr w14:paraId="238E0401">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407" w:type="dxa"/>
            <w:shd w:val="clear" w:color="auto" w:fill="auto"/>
            <w:noWrap/>
            <w:vAlign w:val="center"/>
          </w:tcPr>
          <w:p w14:paraId="18AB001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lang w:val="en-US" w:eastAsia="zh-CN"/>
              </w:rPr>
              <w:t>您对</w:t>
            </w:r>
            <w:r>
              <w:rPr>
                <w:rFonts w:hint="eastAsia" w:ascii="宋体" w:hAnsi="宋体" w:cs="宋体"/>
                <w:color w:val="000000"/>
                <w:kern w:val="0"/>
                <w:sz w:val="18"/>
                <w:szCs w:val="18"/>
                <w:lang w:val="en-US" w:eastAsia="zh-CN"/>
              </w:rPr>
              <w:t>张家庄镇政府</w:t>
            </w:r>
            <w:r>
              <w:rPr>
                <w:rFonts w:hint="eastAsia" w:ascii="宋体" w:hAnsi="宋体" w:eastAsia="宋体" w:cs="宋体"/>
                <w:color w:val="000000"/>
                <w:kern w:val="0"/>
                <w:sz w:val="18"/>
                <w:szCs w:val="18"/>
                <w:lang w:val="en-US" w:eastAsia="zh-CN"/>
              </w:rPr>
              <w:t>工会工作是否满意</w:t>
            </w:r>
          </w:p>
        </w:tc>
        <w:tc>
          <w:tcPr>
            <w:tcW w:w="1037" w:type="dxa"/>
            <w:shd w:val="clear" w:color="auto" w:fill="auto"/>
            <w:noWrap/>
            <w:vAlign w:val="center"/>
          </w:tcPr>
          <w:p w14:paraId="0C90B91D">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非常满意</w:t>
            </w:r>
          </w:p>
        </w:tc>
        <w:tc>
          <w:tcPr>
            <w:tcW w:w="1025" w:type="dxa"/>
            <w:shd w:val="clear" w:color="auto" w:fill="auto"/>
            <w:noWrap/>
            <w:vAlign w:val="center"/>
          </w:tcPr>
          <w:p w14:paraId="78442D0A">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满意</w:t>
            </w:r>
          </w:p>
        </w:tc>
        <w:tc>
          <w:tcPr>
            <w:tcW w:w="950" w:type="dxa"/>
            <w:shd w:val="clear" w:color="auto" w:fill="auto"/>
            <w:noWrap/>
            <w:vAlign w:val="center"/>
          </w:tcPr>
          <w:p w14:paraId="28695193">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一般</w:t>
            </w:r>
          </w:p>
        </w:tc>
        <w:tc>
          <w:tcPr>
            <w:tcW w:w="1038" w:type="dxa"/>
            <w:shd w:val="clear" w:color="auto" w:fill="auto"/>
            <w:noWrap/>
            <w:vAlign w:val="center"/>
          </w:tcPr>
          <w:p w14:paraId="679DC1C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不满意</w:t>
            </w:r>
          </w:p>
        </w:tc>
        <w:tc>
          <w:tcPr>
            <w:tcW w:w="962" w:type="dxa"/>
            <w:shd w:val="clear" w:color="auto" w:fill="auto"/>
            <w:noWrap/>
            <w:vAlign w:val="center"/>
          </w:tcPr>
          <w:p w14:paraId="2C974C0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合计</w:t>
            </w:r>
          </w:p>
        </w:tc>
      </w:tr>
      <w:tr w14:paraId="1116904B">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407" w:type="dxa"/>
            <w:shd w:val="clear" w:color="auto" w:fill="auto"/>
            <w:noWrap/>
            <w:vAlign w:val="center"/>
          </w:tcPr>
          <w:p w14:paraId="6926956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占比</w:t>
            </w:r>
          </w:p>
        </w:tc>
        <w:tc>
          <w:tcPr>
            <w:tcW w:w="1037" w:type="dxa"/>
            <w:shd w:val="clear" w:color="auto" w:fill="auto"/>
            <w:noWrap/>
            <w:vAlign w:val="center"/>
          </w:tcPr>
          <w:p w14:paraId="240BA99C">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9</w:t>
            </w:r>
          </w:p>
        </w:tc>
        <w:tc>
          <w:tcPr>
            <w:tcW w:w="1025" w:type="dxa"/>
            <w:shd w:val="clear" w:color="auto" w:fill="auto"/>
            <w:noWrap/>
            <w:vAlign w:val="center"/>
          </w:tcPr>
          <w:p w14:paraId="4ED3CADE">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1</w:t>
            </w:r>
          </w:p>
        </w:tc>
        <w:tc>
          <w:tcPr>
            <w:tcW w:w="950" w:type="dxa"/>
            <w:shd w:val="clear" w:color="auto" w:fill="auto"/>
            <w:noWrap/>
            <w:vAlign w:val="center"/>
          </w:tcPr>
          <w:p w14:paraId="1BFBFFF8">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0</w:t>
            </w:r>
          </w:p>
        </w:tc>
        <w:tc>
          <w:tcPr>
            <w:tcW w:w="1038" w:type="dxa"/>
            <w:shd w:val="clear" w:color="auto" w:fill="auto"/>
            <w:noWrap/>
            <w:vAlign w:val="center"/>
          </w:tcPr>
          <w:p w14:paraId="2FE4BC8F">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0</w:t>
            </w:r>
          </w:p>
        </w:tc>
        <w:tc>
          <w:tcPr>
            <w:tcW w:w="962" w:type="dxa"/>
            <w:shd w:val="clear" w:color="auto" w:fill="auto"/>
            <w:noWrap/>
            <w:vAlign w:val="center"/>
          </w:tcPr>
          <w:p w14:paraId="22E491E9">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rPr>
              <w:t>10</w:t>
            </w:r>
          </w:p>
        </w:tc>
      </w:tr>
      <w:tr w14:paraId="543DD07F">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407" w:type="dxa"/>
            <w:shd w:val="clear" w:color="auto" w:fill="auto"/>
            <w:noWrap/>
            <w:vAlign w:val="center"/>
          </w:tcPr>
          <w:p w14:paraId="5EA7E0DE">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满意度得分</w:t>
            </w:r>
          </w:p>
        </w:tc>
        <w:tc>
          <w:tcPr>
            <w:tcW w:w="2062" w:type="dxa"/>
            <w:gridSpan w:val="2"/>
            <w:shd w:val="clear" w:color="auto" w:fill="auto"/>
            <w:noWrap/>
            <w:vAlign w:val="center"/>
          </w:tcPr>
          <w:p w14:paraId="64E76E0E">
            <w:pPr>
              <w:widowControl/>
              <w:jc w:val="center"/>
              <w:rPr>
                <w:rFonts w:ascii="宋体" w:hAnsi="宋体" w:eastAsia="宋体" w:cs="宋体"/>
                <w:color w:val="000000"/>
                <w:kern w:val="0"/>
                <w:sz w:val="18"/>
                <w:szCs w:val="18"/>
              </w:rPr>
            </w:pPr>
            <w:r>
              <w:rPr>
                <w:rFonts w:hint="eastAsia" w:ascii="宋体" w:hAnsi="宋体" w:cs="宋体"/>
                <w:color w:val="000000"/>
                <w:kern w:val="0"/>
                <w:sz w:val="18"/>
                <w:szCs w:val="18"/>
                <w:lang w:val="en-US" w:eastAsia="zh-CN"/>
              </w:rPr>
              <w:t>100</w:t>
            </w:r>
            <w:r>
              <w:rPr>
                <w:rFonts w:hint="eastAsia" w:ascii="宋体" w:hAnsi="宋体" w:eastAsia="宋体" w:cs="宋体"/>
                <w:color w:val="000000"/>
                <w:kern w:val="0"/>
                <w:sz w:val="18"/>
                <w:szCs w:val="18"/>
              </w:rPr>
              <w:t>%</w:t>
            </w:r>
          </w:p>
        </w:tc>
        <w:tc>
          <w:tcPr>
            <w:tcW w:w="2950" w:type="dxa"/>
            <w:gridSpan w:val="3"/>
            <w:shd w:val="clear" w:color="auto" w:fill="auto"/>
            <w:noWrap/>
            <w:vAlign w:val="center"/>
          </w:tcPr>
          <w:p w14:paraId="4CCD4E4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w:t>
            </w:r>
          </w:p>
        </w:tc>
      </w:tr>
    </w:tbl>
    <w:p w14:paraId="456B6F27">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6</w:t>
      </w:r>
      <w:r>
        <w:rPr>
          <w:rFonts w:hint="eastAsia" w:asciiTheme="minorEastAsia" w:hAnsiTheme="minorEastAsia"/>
          <w:b w:val="0"/>
          <w:bCs/>
          <w:sz w:val="32"/>
          <w:szCs w:val="32"/>
        </w:rPr>
        <w:t>分，扣</w:t>
      </w:r>
      <w:r>
        <w:rPr>
          <w:rFonts w:hint="eastAsia" w:asciiTheme="minorEastAsia" w:hAnsiTheme="minorEastAsia"/>
          <w:b w:val="0"/>
          <w:bCs/>
          <w:sz w:val="32"/>
          <w:szCs w:val="32"/>
          <w:lang w:val="en-US" w:eastAsia="zh-CN"/>
        </w:rPr>
        <w:t>0</w:t>
      </w:r>
      <w:r>
        <w:rPr>
          <w:rFonts w:hint="eastAsia" w:asciiTheme="minorEastAsia" w:hAnsiTheme="minorEastAsia"/>
          <w:b w:val="0"/>
          <w:bCs/>
          <w:sz w:val="32"/>
          <w:szCs w:val="32"/>
        </w:rPr>
        <w:t>分，得</w:t>
      </w:r>
      <w:r>
        <w:rPr>
          <w:rFonts w:hint="eastAsia" w:asciiTheme="minorEastAsia" w:hAnsiTheme="minorEastAsia"/>
          <w:b w:val="0"/>
          <w:bCs/>
          <w:sz w:val="32"/>
          <w:szCs w:val="32"/>
          <w:lang w:val="en-US" w:eastAsia="zh-CN"/>
        </w:rPr>
        <w:t>5</w:t>
      </w:r>
      <w:r>
        <w:rPr>
          <w:rFonts w:hint="eastAsia" w:asciiTheme="minorEastAsia" w:hAnsiTheme="minorEastAsia"/>
          <w:b w:val="0"/>
          <w:bCs/>
          <w:sz w:val="32"/>
          <w:szCs w:val="32"/>
        </w:rPr>
        <w:t>分。</w:t>
      </w:r>
    </w:p>
    <w:p w14:paraId="10503489">
      <w:pPr>
        <w:pStyle w:val="6"/>
        <w:snapToGrid w:val="0"/>
        <w:spacing w:line="360" w:lineRule="auto"/>
        <w:ind w:firstLine="480" w:firstLineChars="200"/>
        <w:jc w:val="both"/>
        <w:rPr>
          <w:rFonts w:hint="eastAsia" w:asciiTheme="minorEastAsia" w:hAnsiTheme="minorEastAsia" w:cstheme="minorEastAsia"/>
        </w:rPr>
      </w:pPr>
      <w:r>
        <w:rPr>
          <w:rFonts w:hint="eastAsia" w:asciiTheme="minorEastAsia" w:hAnsiTheme="minorEastAsia" w:cstheme="minorEastAsia"/>
        </w:rPr>
        <w:t>（4）</w:t>
      </w:r>
      <w:r>
        <w:rPr>
          <w:rFonts w:hint="eastAsia" w:asciiTheme="minorEastAsia" w:hAnsiTheme="minorEastAsia" w:cstheme="minorEastAsia"/>
          <w:lang w:val="en-US" w:eastAsia="zh-CN"/>
        </w:rPr>
        <w:t>您对区总工会工作是否满意</w:t>
      </w:r>
    </w:p>
    <w:tbl>
      <w:tblPr>
        <w:tblStyle w:val="2"/>
        <w:tblW w:w="8530" w:type="dxa"/>
        <w:tblInd w:w="0" w:type="dxa"/>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517"/>
        <w:gridCol w:w="1025"/>
        <w:gridCol w:w="1025"/>
        <w:gridCol w:w="950"/>
        <w:gridCol w:w="1038"/>
        <w:gridCol w:w="975"/>
      </w:tblGrid>
      <w:tr w14:paraId="4B1D080A">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17" w:type="dxa"/>
            <w:shd w:val="clear" w:color="auto" w:fill="auto"/>
            <w:noWrap/>
            <w:vAlign w:val="center"/>
          </w:tcPr>
          <w:p w14:paraId="03AED97A">
            <w:pPr>
              <w:widowControl/>
              <w:jc w:val="center"/>
              <w:rPr>
                <w:rFonts w:cs="宋体" w:asciiTheme="minorEastAsia" w:hAnsiTheme="minorEastAsia"/>
                <w:kern w:val="0"/>
                <w:sz w:val="18"/>
                <w:szCs w:val="18"/>
              </w:rPr>
            </w:pPr>
            <w:r>
              <w:rPr>
                <w:rFonts w:hint="eastAsia" w:ascii="宋体" w:hAnsi="宋体" w:eastAsia="宋体" w:cs="宋体"/>
                <w:color w:val="000000"/>
                <w:kern w:val="0"/>
                <w:sz w:val="18"/>
                <w:szCs w:val="18"/>
                <w:lang w:val="en-US" w:eastAsia="zh-CN"/>
              </w:rPr>
              <w:t>您对区总工会工作是否满意</w:t>
            </w:r>
          </w:p>
        </w:tc>
        <w:tc>
          <w:tcPr>
            <w:tcW w:w="1025" w:type="dxa"/>
            <w:shd w:val="clear" w:color="auto" w:fill="auto"/>
            <w:noWrap/>
            <w:vAlign w:val="center"/>
          </w:tcPr>
          <w:p w14:paraId="77D444BA">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非常满意</w:t>
            </w:r>
          </w:p>
        </w:tc>
        <w:tc>
          <w:tcPr>
            <w:tcW w:w="1025" w:type="dxa"/>
            <w:shd w:val="clear" w:color="auto" w:fill="auto"/>
            <w:noWrap/>
            <w:vAlign w:val="center"/>
          </w:tcPr>
          <w:p w14:paraId="7FD52B7D">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满意</w:t>
            </w:r>
          </w:p>
        </w:tc>
        <w:tc>
          <w:tcPr>
            <w:tcW w:w="950" w:type="dxa"/>
            <w:shd w:val="clear" w:color="auto" w:fill="auto"/>
            <w:noWrap/>
            <w:vAlign w:val="center"/>
          </w:tcPr>
          <w:p w14:paraId="2B6D2EAA">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一般</w:t>
            </w:r>
          </w:p>
        </w:tc>
        <w:tc>
          <w:tcPr>
            <w:tcW w:w="1038" w:type="dxa"/>
            <w:shd w:val="clear" w:color="auto" w:fill="auto"/>
            <w:noWrap/>
            <w:vAlign w:val="center"/>
          </w:tcPr>
          <w:p w14:paraId="68075472">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不满意</w:t>
            </w:r>
          </w:p>
        </w:tc>
        <w:tc>
          <w:tcPr>
            <w:tcW w:w="975" w:type="dxa"/>
            <w:shd w:val="clear" w:color="auto" w:fill="auto"/>
            <w:noWrap/>
            <w:vAlign w:val="center"/>
          </w:tcPr>
          <w:p w14:paraId="2057B280">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合计</w:t>
            </w:r>
          </w:p>
        </w:tc>
      </w:tr>
      <w:tr w14:paraId="157B3302">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17" w:type="dxa"/>
            <w:shd w:val="clear" w:color="auto" w:fill="auto"/>
            <w:noWrap/>
            <w:vAlign w:val="center"/>
          </w:tcPr>
          <w:p w14:paraId="5FD21EB2">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占比</w:t>
            </w:r>
          </w:p>
        </w:tc>
        <w:tc>
          <w:tcPr>
            <w:tcW w:w="1025" w:type="dxa"/>
            <w:shd w:val="clear" w:color="auto" w:fill="auto"/>
            <w:noWrap/>
            <w:vAlign w:val="center"/>
          </w:tcPr>
          <w:p w14:paraId="20AC71ED">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lang w:val="en-US" w:eastAsia="zh-CN"/>
              </w:rPr>
              <w:t>9</w:t>
            </w:r>
          </w:p>
        </w:tc>
        <w:tc>
          <w:tcPr>
            <w:tcW w:w="1025" w:type="dxa"/>
            <w:shd w:val="clear" w:color="auto" w:fill="auto"/>
            <w:noWrap/>
            <w:vAlign w:val="center"/>
          </w:tcPr>
          <w:p w14:paraId="1DDFE9EF">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lang w:val="en-US" w:eastAsia="zh-CN"/>
              </w:rPr>
              <w:t>1</w:t>
            </w:r>
          </w:p>
        </w:tc>
        <w:tc>
          <w:tcPr>
            <w:tcW w:w="950" w:type="dxa"/>
            <w:shd w:val="clear" w:color="auto" w:fill="auto"/>
            <w:noWrap/>
            <w:vAlign w:val="center"/>
          </w:tcPr>
          <w:p w14:paraId="4F1962CE">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lang w:val="en-US" w:eastAsia="zh-CN"/>
              </w:rPr>
              <w:t>0</w:t>
            </w:r>
          </w:p>
        </w:tc>
        <w:tc>
          <w:tcPr>
            <w:tcW w:w="1038" w:type="dxa"/>
            <w:shd w:val="clear" w:color="auto" w:fill="auto"/>
            <w:noWrap/>
            <w:vAlign w:val="center"/>
          </w:tcPr>
          <w:p w14:paraId="398119A9">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lang w:val="en-US" w:eastAsia="zh-CN"/>
              </w:rPr>
              <w:t>0</w:t>
            </w:r>
          </w:p>
        </w:tc>
        <w:tc>
          <w:tcPr>
            <w:tcW w:w="975" w:type="dxa"/>
            <w:shd w:val="clear" w:color="auto" w:fill="auto"/>
            <w:noWrap/>
            <w:vAlign w:val="center"/>
          </w:tcPr>
          <w:p w14:paraId="77AA30E7">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10</w:t>
            </w:r>
          </w:p>
        </w:tc>
      </w:tr>
      <w:tr w14:paraId="0363BE96">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17" w:type="dxa"/>
            <w:shd w:val="clear" w:color="auto" w:fill="auto"/>
            <w:noWrap/>
            <w:vAlign w:val="center"/>
          </w:tcPr>
          <w:p w14:paraId="4A8BDB1C">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满意度得分</w:t>
            </w:r>
          </w:p>
        </w:tc>
        <w:tc>
          <w:tcPr>
            <w:tcW w:w="2050" w:type="dxa"/>
            <w:gridSpan w:val="2"/>
            <w:shd w:val="clear" w:color="auto" w:fill="auto"/>
            <w:noWrap/>
            <w:vAlign w:val="center"/>
          </w:tcPr>
          <w:p w14:paraId="3355EDFC">
            <w:pPr>
              <w:widowControl/>
              <w:jc w:val="center"/>
              <w:rPr>
                <w:rFonts w:cs="宋体" w:asciiTheme="minorEastAsia" w:hAnsiTheme="minorEastAsia"/>
                <w:color w:val="000000"/>
                <w:kern w:val="0"/>
                <w:sz w:val="18"/>
                <w:szCs w:val="18"/>
              </w:rPr>
            </w:pPr>
            <w:r>
              <w:rPr>
                <w:rFonts w:hint="eastAsia" w:ascii="宋体" w:hAnsi="宋体" w:cs="宋体"/>
                <w:color w:val="000000"/>
                <w:kern w:val="0"/>
                <w:sz w:val="18"/>
                <w:szCs w:val="18"/>
                <w:lang w:val="en-US" w:eastAsia="zh-CN"/>
              </w:rPr>
              <w:t>100</w:t>
            </w:r>
            <w:r>
              <w:rPr>
                <w:rFonts w:hint="eastAsia" w:ascii="宋体" w:hAnsi="宋体" w:eastAsia="宋体" w:cs="宋体"/>
                <w:color w:val="000000"/>
                <w:kern w:val="0"/>
                <w:sz w:val="18"/>
                <w:szCs w:val="18"/>
              </w:rPr>
              <w:t>%</w:t>
            </w:r>
          </w:p>
        </w:tc>
        <w:tc>
          <w:tcPr>
            <w:tcW w:w="2963" w:type="dxa"/>
            <w:gridSpan w:val="3"/>
            <w:shd w:val="clear" w:color="auto" w:fill="auto"/>
            <w:noWrap/>
            <w:vAlign w:val="center"/>
          </w:tcPr>
          <w:p w14:paraId="2EB55F25">
            <w:pPr>
              <w:widowControl/>
              <w:jc w:val="left"/>
              <w:rPr>
                <w:rFonts w:cs="宋体" w:asciiTheme="minorEastAsia" w:hAnsiTheme="minorEastAsia"/>
                <w:color w:val="000000"/>
                <w:kern w:val="0"/>
                <w:sz w:val="18"/>
                <w:szCs w:val="18"/>
              </w:rPr>
            </w:pPr>
            <w:r>
              <w:rPr>
                <w:rFonts w:hint="eastAsia" w:ascii="宋体" w:hAnsi="宋体" w:eastAsia="宋体" w:cs="宋体"/>
                <w:color w:val="000000"/>
                <w:kern w:val="0"/>
                <w:sz w:val="18"/>
                <w:szCs w:val="18"/>
              </w:rPr>
              <w:t>　　</w:t>
            </w:r>
          </w:p>
        </w:tc>
      </w:tr>
    </w:tbl>
    <w:p w14:paraId="75F7506A">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6</w:t>
      </w:r>
      <w:r>
        <w:rPr>
          <w:rFonts w:hint="eastAsia" w:asciiTheme="minorEastAsia" w:hAnsiTheme="minorEastAsia"/>
          <w:b w:val="0"/>
          <w:bCs/>
          <w:sz w:val="32"/>
          <w:szCs w:val="32"/>
        </w:rPr>
        <w:t>分，扣</w:t>
      </w:r>
      <w:r>
        <w:rPr>
          <w:rFonts w:hint="eastAsia" w:asciiTheme="minorEastAsia" w:hAnsiTheme="minorEastAsia"/>
          <w:b w:val="0"/>
          <w:bCs/>
          <w:sz w:val="32"/>
          <w:szCs w:val="32"/>
          <w:lang w:val="en-US" w:eastAsia="zh-CN"/>
        </w:rPr>
        <w:t>0</w:t>
      </w:r>
      <w:r>
        <w:rPr>
          <w:rFonts w:hint="eastAsia" w:asciiTheme="minorEastAsia" w:hAnsiTheme="minorEastAsia"/>
          <w:b w:val="0"/>
          <w:bCs/>
          <w:sz w:val="32"/>
          <w:szCs w:val="32"/>
        </w:rPr>
        <w:t>分，得</w:t>
      </w:r>
      <w:r>
        <w:rPr>
          <w:rFonts w:hint="eastAsia" w:asciiTheme="minorEastAsia" w:hAnsiTheme="minorEastAsia"/>
          <w:b w:val="0"/>
          <w:bCs/>
          <w:sz w:val="32"/>
          <w:szCs w:val="32"/>
          <w:lang w:val="en-US" w:eastAsia="zh-CN"/>
        </w:rPr>
        <w:t>6</w:t>
      </w:r>
      <w:r>
        <w:rPr>
          <w:rFonts w:hint="eastAsia" w:asciiTheme="minorEastAsia" w:hAnsiTheme="minorEastAsia"/>
          <w:b w:val="0"/>
          <w:bCs/>
          <w:sz w:val="32"/>
          <w:szCs w:val="32"/>
        </w:rPr>
        <w:t>分。</w:t>
      </w:r>
    </w:p>
    <w:p w14:paraId="087148BC">
      <w:pPr>
        <w:pStyle w:val="6"/>
        <w:snapToGrid w:val="0"/>
        <w:spacing w:line="360" w:lineRule="auto"/>
        <w:ind w:firstLine="480" w:firstLineChars="200"/>
        <w:jc w:val="both"/>
        <w:rPr>
          <w:rFonts w:hint="eastAsia" w:asciiTheme="minorEastAsia" w:hAnsiTheme="minorEastAsia" w:cstheme="minorEastAsia"/>
          <w:lang w:val="en-US" w:eastAsia="zh-CN"/>
        </w:rPr>
      </w:pPr>
      <w:r>
        <w:rPr>
          <w:rFonts w:hint="eastAsia" w:asciiTheme="minorEastAsia" w:hAnsiTheme="minorEastAsia" w:cstheme="minorEastAsia"/>
          <w:lang w:val="en-US" w:eastAsia="zh-CN"/>
        </w:rPr>
        <w:t>（5）您认为工会工作是否需要提升</w:t>
      </w:r>
    </w:p>
    <w:tbl>
      <w:tblPr>
        <w:tblStyle w:val="2"/>
        <w:tblW w:w="8520" w:type="dxa"/>
        <w:tblInd w:w="0" w:type="dxa"/>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552"/>
        <w:gridCol w:w="993"/>
        <w:gridCol w:w="1172"/>
        <w:gridCol w:w="816"/>
        <w:gridCol w:w="993"/>
        <w:gridCol w:w="994"/>
      </w:tblGrid>
      <w:tr w14:paraId="6D3F64FC">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23" w:hRule="atLeast"/>
        </w:trPr>
        <w:tc>
          <w:tcPr>
            <w:tcW w:w="3552" w:type="dxa"/>
            <w:shd w:val="clear" w:color="auto" w:fill="auto"/>
            <w:noWrap/>
            <w:vAlign w:val="center"/>
          </w:tcPr>
          <w:p w14:paraId="4AF9EF5B">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lang w:val="en-US" w:eastAsia="zh-CN"/>
              </w:rPr>
              <w:t>您认为工会工作是否需要提升</w:t>
            </w:r>
          </w:p>
        </w:tc>
        <w:tc>
          <w:tcPr>
            <w:tcW w:w="993" w:type="dxa"/>
            <w:shd w:val="clear" w:color="auto" w:fill="auto"/>
            <w:noWrap/>
            <w:vAlign w:val="center"/>
          </w:tcPr>
          <w:p w14:paraId="6E89A15B">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不需要</w:t>
            </w:r>
          </w:p>
        </w:tc>
        <w:tc>
          <w:tcPr>
            <w:tcW w:w="1172" w:type="dxa"/>
            <w:shd w:val="clear" w:color="auto" w:fill="auto"/>
            <w:noWrap/>
            <w:vAlign w:val="center"/>
          </w:tcPr>
          <w:p w14:paraId="54F9A8DC">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基本不需要</w:t>
            </w:r>
          </w:p>
        </w:tc>
        <w:tc>
          <w:tcPr>
            <w:tcW w:w="816" w:type="dxa"/>
            <w:shd w:val="clear" w:color="auto" w:fill="auto"/>
            <w:noWrap/>
            <w:vAlign w:val="center"/>
          </w:tcPr>
          <w:p w14:paraId="35BECC40">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需要</w:t>
            </w:r>
          </w:p>
        </w:tc>
        <w:tc>
          <w:tcPr>
            <w:tcW w:w="993" w:type="dxa"/>
            <w:shd w:val="clear" w:color="auto" w:fill="auto"/>
            <w:noWrap/>
            <w:vAlign w:val="center"/>
          </w:tcPr>
          <w:p w14:paraId="79832FD8">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非常需要</w:t>
            </w:r>
          </w:p>
        </w:tc>
        <w:tc>
          <w:tcPr>
            <w:tcW w:w="994" w:type="dxa"/>
            <w:shd w:val="clear" w:color="auto" w:fill="auto"/>
            <w:noWrap/>
            <w:vAlign w:val="center"/>
          </w:tcPr>
          <w:p w14:paraId="4AD6B5EF">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合计</w:t>
            </w:r>
          </w:p>
        </w:tc>
      </w:tr>
      <w:tr w14:paraId="6B7ACFDA">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23" w:hRule="atLeast"/>
        </w:trPr>
        <w:tc>
          <w:tcPr>
            <w:tcW w:w="3552" w:type="dxa"/>
            <w:shd w:val="clear" w:color="auto" w:fill="auto"/>
            <w:noWrap/>
            <w:vAlign w:val="center"/>
          </w:tcPr>
          <w:p w14:paraId="25460AD3">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占比</w:t>
            </w:r>
          </w:p>
        </w:tc>
        <w:tc>
          <w:tcPr>
            <w:tcW w:w="993" w:type="dxa"/>
            <w:shd w:val="clear" w:color="auto" w:fill="auto"/>
            <w:noWrap/>
            <w:vAlign w:val="center"/>
          </w:tcPr>
          <w:p w14:paraId="7A16A690">
            <w:pPr>
              <w:widowControl/>
              <w:jc w:val="center"/>
              <w:rPr>
                <w:rFonts w:hint="eastAsia" w:ascii="宋体" w:hAnsi="宋体" w:eastAsia="宋体" w:cs="宋体"/>
                <w:color w:val="000000"/>
                <w:kern w:val="0"/>
                <w:sz w:val="18"/>
                <w:szCs w:val="18"/>
                <w:lang w:val="en-US" w:eastAsia="zh-CN"/>
              </w:rPr>
            </w:pPr>
            <w:r>
              <w:rPr>
                <w:rFonts w:hint="eastAsia" w:ascii="宋体" w:hAnsi="宋体" w:cs="宋体"/>
                <w:color w:val="000000"/>
                <w:kern w:val="0"/>
                <w:sz w:val="18"/>
                <w:szCs w:val="18"/>
                <w:lang w:val="en-US" w:eastAsia="zh-CN"/>
              </w:rPr>
              <w:t>0</w:t>
            </w:r>
          </w:p>
        </w:tc>
        <w:tc>
          <w:tcPr>
            <w:tcW w:w="1172" w:type="dxa"/>
            <w:shd w:val="clear" w:color="auto" w:fill="auto"/>
            <w:noWrap/>
            <w:vAlign w:val="center"/>
          </w:tcPr>
          <w:p w14:paraId="7B6D69D0">
            <w:pPr>
              <w:widowControl/>
              <w:jc w:val="center"/>
              <w:rPr>
                <w:rFonts w:hint="eastAsia" w:ascii="宋体" w:hAnsi="宋体" w:eastAsia="宋体" w:cs="宋体"/>
                <w:color w:val="000000"/>
                <w:kern w:val="0"/>
                <w:sz w:val="18"/>
                <w:szCs w:val="18"/>
                <w:lang w:val="en-US" w:eastAsia="zh-CN"/>
              </w:rPr>
            </w:pPr>
            <w:r>
              <w:rPr>
                <w:rFonts w:hint="eastAsia" w:ascii="宋体" w:hAnsi="宋体" w:cs="宋体"/>
                <w:color w:val="000000"/>
                <w:kern w:val="0"/>
                <w:sz w:val="18"/>
                <w:szCs w:val="18"/>
                <w:lang w:val="en-US" w:eastAsia="zh-CN"/>
              </w:rPr>
              <w:t>8</w:t>
            </w:r>
          </w:p>
        </w:tc>
        <w:tc>
          <w:tcPr>
            <w:tcW w:w="816" w:type="dxa"/>
            <w:shd w:val="clear" w:color="auto" w:fill="auto"/>
            <w:noWrap/>
            <w:vAlign w:val="center"/>
          </w:tcPr>
          <w:p w14:paraId="7FC39C7F">
            <w:pPr>
              <w:widowControl/>
              <w:jc w:val="center"/>
              <w:rPr>
                <w:rFonts w:hint="eastAsia" w:ascii="宋体" w:hAnsi="宋体" w:eastAsia="宋体" w:cs="宋体"/>
                <w:color w:val="000000"/>
                <w:kern w:val="0"/>
                <w:sz w:val="18"/>
                <w:szCs w:val="18"/>
                <w:lang w:val="en-US" w:eastAsia="zh-CN"/>
              </w:rPr>
            </w:pPr>
            <w:r>
              <w:rPr>
                <w:rFonts w:hint="eastAsia" w:ascii="宋体" w:hAnsi="宋体" w:cs="宋体"/>
                <w:color w:val="000000"/>
                <w:kern w:val="0"/>
                <w:sz w:val="18"/>
                <w:szCs w:val="18"/>
                <w:lang w:val="en-US" w:eastAsia="zh-CN"/>
              </w:rPr>
              <w:t>2</w:t>
            </w:r>
          </w:p>
        </w:tc>
        <w:tc>
          <w:tcPr>
            <w:tcW w:w="993" w:type="dxa"/>
            <w:shd w:val="clear" w:color="auto" w:fill="auto"/>
            <w:noWrap/>
            <w:vAlign w:val="center"/>
          </w:tcPr>
          <w:p w14:paraId="7A9507EB">
            <w:pPr>
              <w:widowControl/>
              <w:jc w:val="center"/>
              <w:rPr>
                <w:rFonts w:hint="eastAsia" w:ascii="宋体" w:hAnsi="宋体" w:eastAsia="宋体" w:cs="宋体"/>
                <w:color w:val="000000"/>
                <w:kern w:val="0"/>
                <w:sz w:val="18"/>
                <w:szCs w:val="18"/>
                <w:lang w:val="en-US" w:eastAsia="zh-CN"/>
              </w:rPr>
            </w:pPr>
            <w:r>
              <w:rPr>
                <w:rFonts w:hint="eastAsia" w:ascii="宋体" w:hAnsi="宋体" w:cs="宋体"/>
                <w:color w:val="000000"/>
                <w:kern w:val="0"/>
                <w:sz w:val="18"/>
                <w:szCs w:val="18"/>
                <w:lang w:val="en-US" w:eastAsia="zh-CN"/>
              </w:rPr>
              <w:t>0</w:t>
            </w:r>
          </w:p>
        </w:tc>
        <w:tc>
          <w:tcPr>
            <w:tcW w:w="994" w:type="dxa"/>
            <w:shd w:val="clear" w:color="auto" w:fill="auto"/>
            <w:noWrap/>
            <w:vAlign w:val="center"/>
          </w:tcPr>
          <w:p w14:paraId="19E1BE5B">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r>
      <w:tr w14:paraId="1208D67E">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34" w:hRule="atLeast"/>
        </w:trPr>
        <w:tc>
          <w:tcPr>
            <w:tcW w:w="3552" w:type="dxa"/>
            <w:shd w:val="clear" w:color="auto" w:fill="auto"/>
            <w:noWrap/>
            <w:vAlign w:val="center"/>
          </w:tcPr>
          <w:p w14:paraId="360D5638">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满意度得分</w:t>
            </w:r>
          </w:p>
        </w:tc>
        <w:tc>
          <w:tcPr>
            <w:tcW w:w="2165" w:type="dxa"/>
            <w:gridSpan w:val="2"/>
            <w:shd w:val="clear" w:color="auto" w:fill="auto"/>
            <w:noWrap/>
            <w:vAlign w:val="center"/>
          </w:tcPr>
          <w:p w14:paraId="0E985F9D">
            <w:pPr>
              <w:widowControl/>
              <w:jc w:val="center"/>
              <w:rPr>
                <w:rFonts w:hint="default" w:ascii="宋体" w:hAnsi="宋体" w:eastAsia="宋体" w:cs="宋体"/>
                <w:color w:val="000000"/>
                <w:kern w:val="0"/>
                <w:sz w:val="18"/>
                <w:szCs w:val="18"/>
                <w:lang w:val="en-US" w:eastAsia="zh-CN"/>
              </w:rPr>
            </w:pPr>
            <w:r>
              <w:rPr>
                <w:rFonts w:hint="eastAsia" w:ascii="宋体" w:hAnsi="宋体" w:cs="宋体"/>
                <w:color w:val="000000"/>
                <w:kern w:val="0"/>
                <w:sz w:val="18"/>
                <w:szCs w:val="18"/>
                <w:lang w:val="en-US" w:eastAsia="zh-CN"/>
              </w:rPr>
              <w:t>90%</w:t>
            </w:r>
          </w:p>
        </w:tc>
        <w:tc>
          <w:tcPr>
            <w:tcW w:w="2803" w:type="dxa"/>
            <w:gridSpan w:val="3"/>
            <w:shd w:val="clear" w:color="auto" w:fill="auto"/>
            <w:noWrap/>
            <w:vAlign w:val="center"/>
          </w:tcPr>
          <w:p w14:paraId="5ACD93D0">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w:t>
            </w:r>
          </w:p>
        </w:tc>
      </w:tr>
    </w:tbl>
    <w:p w14:paraId="0860E8AC">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6</w:t>
      </w:r>
      <w:r>
        <w:rPr>
          <w:rFonts w:hint="eastAsia" w:asciiTheme="minorEastAsia" w:hAnsiTheme="minorEastAsia"/>
          <w:b w:val="0"/>
          <w:bCs/>
          <w:sz w:val="32"/>
          <w:szCs w:val="32"/>
        </w:rPr>
        <w:t>分，扣</w:t>
      </w:r>
      <w:r>
        <w:rPr>
          <w:rFonts w:hint="eastAsia" w:asciiTheme="minorEastAsia" w:hAnsiTheme="minorEastAsia"/>
          <w:b w:val="0"/>
          <w:bCs/>
          <w:sz w:val="32"/>
          <w:szCs w:val="32"/>
          <w:lang w:val="en-US" w:eastAsia="zh-CN"/>
        </w:rPr>
        <w:t>0</w:t>
      </w:r>
      <w:r>
        <w:rPr>
          <w:rFonts w:hint="eastAsia" w:asciiTheme="minorEastAsia" w:hAnsiTheme="minorEastAsia"/>
          <w:b w:val="0"/>
          <w:bCs/>
          <w:sz w:val="32"/>
          <w:szCs w:val="32"/>
        </w:rPr>
        <w:t>分，得</w:t>
      </w:r>
      <w:r>
        <w:rPr>
          <w:rFonts w:hint="eastAsia" w:asciiTheme="minorEastAsia" w:hAnsiTheme="minorEastAsia"/>
          <w:b w:val="0"/>
          <w:bCs/>
          <w:sz w:val="32"/>
          <w:szCs w:val="32"/>
          <w:lang w:val="en-US" w:eastAsia="zh-CN"/>
        </w:rPr>
        <w:t>5</w:t>
      </w:r>
      <w:r>
        <w:rPr>
          <w:rFonts w:hint="eastAsia" w:asciiTheme="minorEastAsia" w:hAnsiTheme="minorEastAsia"/>
          <w:b w:val="0"/>
          <w:bCs/>
          <w:sz w:val="32"/>
          <w:szCs w:val="32"/>
        </w:rPr>
        <w:t>分。</w:t>
      </w:r>
    </w:p>
    <w:p w14:paraId="07E6484F">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项目效果占指标权重为30分，实际得分</w:t>
      </w:r>
      <w:r>
        <w:rPr>
          <w:rFonts w:hint="eastAsia" w:asciiTheme="minorEastAsia" w:hAnsiTheme="minorEastAsia"/>
          <w:b w:val="0"/>
          <w:bCs/>
          <w:sz w:val="32"/>
          <w:szCs w:val="32"/>
          <w:lang w:val="en-US" w:eastAsia="zh-CN"/>
        </w:rPr>
        <w:t>26</w:t>
      </w:r>
      <w:r>
        <w:rPr>
          <w:rFonts w:hint="eastAsia" w:asciiTheme="minorEastAsia" w:hAnsiTheme="minorEastAsia"/>
          <w:b w:val="0"/>
          <w:bCs/>
          <w:sz w:val="32"/>
          <w:szCs w:val="32"/>
        </w:rPr>
        <w:t>分。</w:t>
      </w:r>
    </w:p>
    <w:p w14:paraId="051D1315">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14:paraId="28976F11">
      <w:pPr>
        <w:pStyle w:val="6"/>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640" w:firstLineChars="200"/>
        <w:jc w:val="both"/>
        <w:textAlignment w:val="auto"/>
        <w:rPr>
          <w:rFonts w:hint="eastAsia" w:ascii="仿宋_GB2312" w:eastAsia="仿宋_GB2312"/>
          <w:sz w:val="32"/>
          <w:szCs w:val="32"/>
        </w:rPr>
      </w:pPr>
      <w:r>
        <w:rPr>
          <w:rFonts w:hint="eastAsia" w:ascii="仿宋_GB2312" w:eastAsia="仿宋_GB2312"/>
          <w:sz w:val="32"/>
          <w:szCs w:val="32"/>
        </w:rPr>
        <w:t>201</w:t>
      </w:r>
      <w:r>
        <w:rPr>
          <w:rFonts w:hint="eastAsia" w:ascii="仿宋_GB2312" w:eastAsia="仿宋_GB2312"/>
          <w:sz w:val="32"/>
          <w:szCs w:val="32"/>
          <w:lang w:val="en-US" w:eastAsia="zh-CN"/>
        </w:rPr>
        <w:t>9</w:t>
      </w:r>
      <w:r>
        <w:rPr>
          <w:rFonts w:hint="eastAsia" w:ascii="仿宋_GB2312" w:eastAsia="仿宋_GB2312"/>
          <w:sz w:val="32"/>
          <w:szCs w:val="32"/>
          <w:lang w:eastAsia="zh-CN"/>
        </w:rPr>
        <w:t>年张家庄镇政府工会费项目</w:t>
      </w:r>
      <w:r>
        <w:rPr>
          <w:rFonts w:hint="eastAsia" w:ascii="仿宋_GB2312" w:eastAsia="仿宋_GB2312"/>
          <w:sz w:val="32"/>
          <w:szCs w:val="32"/>
        </w:rPr>
        <w:t>绩效评价总得分9</w:t>
      </w:r>
      <w:r>
        <w:rPr>
          <w:rFonts w:hint="eastAsia" w:ascii="仿宋_GB2312" w:eastAsia="仿宋_GB2312"/>
          <w:sz w:val="32"/>
          <w:szCs w:val="32"/>
          <w:lang w:val="en-US" w:eastAsia="zh-CN"/>
        </w:rPr>
        <w:t>5</w:t>
      </w:r>
      <w:r>
        <w:rPr>
          <w:rFonts w:hint="eastAsia" w:ascii="仿宋_GB2312" w:eastAsia="仿宋_GB2312"/>
          <w:sz w:val="32"/>
          <w:szCs w:val="32"/>
        </w:rPr>
        <w:t>分，绩效评价等级为优秀。</w:t>
      </w:r>
    </w:p>
    <w:p w14:paraId="64DA2665">
      <w:pPr>
        <w:pStyle w:val="6"/>
        <w:keepNext w:val="0"/>
        <w:keepLines w:val="0"/>
        <w:pageBreakBefore w:val="0"/>
        <w:widowControl w:val="0"/>
        <w:kinsoku/>
        <w:wordWrap/>
        <w:overflowPunct/>
        <w:topLinePunct w:val="0"/>
        <w:autoSpaceDE w:val="0"/>
        <w:autoSpaceDN w:val="0"/>
        <w:bidi w:val="0"/>
        <w:adjustRightInd w:val="0"/>
        <w:snapToGrid w:val="0"/>
        <w:spacing w:line="360" w:lineRule="auto"/>
        <w:ind w:firstLine="640" w:firstLineChars="200"/>
        <w:jc w:val="both"/>
        <w:textAlignment w:val="auto"/>
        <w:rPr>
          <w:rFonts w:hint="eastAsia" w:ascii="仿宋_GB2312" w:eastAsia="仿宋_GB2312"/>
          <w:sz w:val="32"/>
          <w:szCs w:val="32"/>
        </w:rPr>
      </w:pPr>
      <w:r>
        <w:rPr>
          <w:rFonts w:hint="eastAsia" w:ascii="黑体" w:hAnsi="黑体" w:eastAsia="黑体"/>
          <w:sz w:val="32"/>
          <w:szCs w:val="32"/>
        </w:rPr>
        <w:t>五、存在的问题及改进措施</w:t>
      </w:r>
    </w:p>
    <w:p w14:paraId="792512C2">
      <w:pPr>
        <w:rPr>
          <w:rFonts w:hint="eastAsia"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14:paraId="513CFD16">
      <w:pPr>
        <w:ind w:firstLine="640" w:firstLineChars="200"/>
        <w:rPr>
          <w:rFonts w:hint="eastAsia" w:ascii="仿宋_GB2312" w:hAnsi="宋体" w:eastAsia="仿宋_GB2312" w:cs="宋体"/>
          <w:color w:val="000000"/>
          <w:kern w:val="0"/>
          <w:sz w:val="32"/>
          <w:szCs w:val="32"/>
          <w:lang w:val="en-US" w:eastAsia="zh-CN" w:bidi="ar-SA"/>
        </w:rPr>
      </w:pPr>
      <w:r>
        <w:rPr>
          <w:rFonts w:hint="eastAsia" w:ascii="仿宋_GB2312" w:eastAsia="仿宋_GB2312"/>
          <w:sz w:val="32"/>
          <w:szCs w:val="32"/>
          <w:lang w:val="en-US" w:eastAsia="zh-CN"/>
        </w:rPr>
        <w:t xml:space="preserve"> 工会活动较少，以后多组织形式多样的活动。</w:t>
      </w:r>
    </w:p>
    <w:p w14:paraId="4D19145C">
      <w:pPr>
        <w:numPr>
          <w:ilvl w:val="0"/>
          <w:numId w:val="4"/>
        </w:numPr>
        <w:ind w:left="480" w:leftChars="0" w:firstLine="0" w:firstLineChars="0"/>
        <w:rPr>
          <w:rFonts w:hint="eastAsia" w:ascii="楷体_GB2312" w:hAnsi="楷体_GB2312" w:eastAsia="楷体_GB2312"/>
          <w:sz w:val="32"/>
          <w:szCs w:val="32"/>
        </w:rPr>
      </w:pPr>
      <w:r>
        <w:rPr>
          <w:rFonts w:hint="eastAsia" w:ascii="楷体_GB2312" w:hAnsi="楷体_GB2312" w:eastAsia="楷体_GB2312"/>
          <w:sz w:val="32"/>
          <w:szCs w:val="32"/>
        </w:rPr>
        <w:t>针对问题提出具体的改进措施或建议</w:t>
      </w:r>
    </w:p>
    <w:p w14:paraId="78A0E1C1">
      <w:pPr>
        <w:ind w:firstLine="640" w:firstLineChars="200"/>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应进一步提升工会工作水平，创新工作方式方法，举办更多更好地活动满足工会会员的需求。</w:t>
      </w:r>
    </w:p>
    <w:p w14:paraId="059678EF">
      <w:pPr>
        <w:numPr>
          <w:ilvl w:val="0"/>
          <w:numId w:val="5"/>
        </w:numPr>
        <w:adjustRightInd w:val="0"/>
        <w:snapToGrid w:val="0"/>
        <w:spacing w:line="360" w:lineRule="auto"/>
        <w:ind w:firstLine="640" w:firstLineChars="200"/>
        <w:rPr>
          <w:rFonts w:hint="eastAsia" w:ascii="黑体" w:eastAsia="黑体"/>
          <w:sz w:val="32"/>
          <w:szCs w:val="32"/>
        </w:rPr>
      </w:pPr>
      <w:r>
        <w:rPr>
          <w:rFonts w:hint="eastAsia" w:ascii="黑体" w:eastAsia="黑体"/>
          <w:sz w:val="32"/>
          <w:szCs w:val="32"/>
        </w:rPr>
        <w:t>评价工作组人员名单及签字</w:t>
      </w:r>
    </w:p>
    <w:tbl>
      <w:tblPr>
        <w:tblStyle w:val="3"/>
        <w:tblW w:w="86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8"/>
        <w:gridCol w:w="1475"/>
        <w:gridCol w:w="2274"/>
        <w:gridCol w:w="1890"/>
        <w:gridCol w:w="1733"/>
      </w:tblGrid>
      <w:tr w14:paraId="328DB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1288" w:type="dxa"/>
            <w:vAlign w:val="center"/>
          </w:tcPr>
          <w:p w14:paraId="541D0A55">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序号</w:t>
            </w:r>
          </w:p>
        </w:tc>
        <w:tc>
          <w:tcPr>
            <w:tcW w:w="1475" w:type="dxa"/>
            <w:vAlign w:val="center"/>
          </w:tcPr>
          <w:p w14:paraId="39DA1D05">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姓名</w:t>
            </w:r>
          </w:p>
        </w:tc>
        <w:tc>
          <w:tcPr>
            <w:tcW w:w="2274" w:type="dxa"/>
            <w:vAlign w:val="center"/>
          </w:tcPr>
          <w:p w14:paraId="6008AF1E">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职  务</w:t>
            </w:r>
          </w:p>
        </w:tc>
        <w:tc>
          <w:tcPr>
            <w:tcW w:w="1890" w:type="dxa"/>
            <w:vAlign w:val="center"/>
          </w:tcPr>
          <w:p w14:paraId="788783B6">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单  位</w:t>
            </w:r>
          </w:p>
        </w:tc>
        <w:tc>
          <w:tcPr>
            <w:tcW w:w="1733" w:type="dxa"/>
            <w:vAlign w:val="center"/>
          </w:tcPr>
          <w:p w14:paraId="4706510B">
            <w:pPr>
              <w:ind w:firstLine="320" w:firstLineChars="100"/>
              <w:jc w:val="both"/>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签  字</w:t>
            </w:r>
          </w:p>
        </w:tc>
      </w:tr>
      <w:tr w14:paraId="2206F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1288" w:type="dxa"/>
            <w:vAlign w:val="center"/>
          </w:tcPr>
          <w:p w14:paraId="25225FE0">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1</w:t>
            </w:r>
          </w:p>
        </w:tc>
        <w:tc>
          <w:tcPr>
            <w:tcW w:w="1475" w:type="dxa"/>
            <w:vAlign w:val="center"/>
          </w:tcPr>
          <w:p w14:paraId="1ED1013A">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程广宇</w:t>
            </w:r>
          </w:p>
        </w:tc>
        <w:tc>
          <w:tcPr>
            <w:tcW w:w="2274" w:type="dxa"/>
            <w:vAlign w:val="center"/>
          </w:tcPr>
          <w:p w14:paraId="50A88CA3">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镇 长</w:t>
            </w:r>
          </w:p>
        </w:tc>
        <w:tc>
          <w:tcPr>
            <w:tcW w:w="1890" w:type="dxa"/>
            <w:vAlign w:val="center"/>
          </w:tcPr>
          <w:p w14:paraId="70069096">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张家庄镇政府</w:t>
            </w:r>
          </w:p>
        </w:tc>
        <w:tc>
          <w:tcPr>
            <w:tcW w:w="1733" w:type="dxa"/>
            <w:vAlign w:val="center"/>
          </w:tcPr>
          <w:p w14:paraId="5086083B">
            <w:pPr>
              <w:ind w:firstLine="640" w:firstLineChars="200"/>
              <w:jc w:val="center"/>
              <w:rPr>
                <w:rFonts w:hint="eastAsia" w:ascii="仿宋_GB2312" w:hAnsi="宋体" w:eastAsia="仿宋_GB2312" w:cs="宋体"/>
                <w:color w:val="000000"/>
                <w:kern w:val="0"/>
                <w:sz w:val="32"/>
                <w:szCs w:val="32"/>
                <w:lang w:val="en-US" w:eastAsia="zh-CN" w:bidi="ar-SA"/>
              </w:rPr>
            </w:pPr>
          </w:p>
        </w:tc>
      </w:tr>
      <w:tr w14:paraId="4D6AB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trPr>
        <w:tc>
          <w:tcPr>
            <w:tcW w:w="1288" w:type="dxa"/>
            <w:vAlign w:val="center"/>
          </w:tcPr>
          <w:p w14:paraId="05189828">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w:t>
            </w:r>
          </w:p>
        </w:tc>
        <w:tc>
          <w:tcPr>
            <w:tcW w:w="1475" w:type="dxa"/>
            <w:vAlign w:val="center"/>
          </w:tcPr>
          <w:p w14:paraId="30EFB2DE">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张力</w:t>
            </w:r>
          </w:p>
        </w:tc>
        <w:tc>
          <w:tcPr>
            <w:tcW w:w="2274" w:type="dxa"/>
            <w:vAlign w:val="center"/>
          </w:tcPr>
          <w:p w14:paraId="0D7D703F">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副书记、工会主席</w:t>
            </w:r>
          </w:p>
        </w:tc>
        <w:tc>
          <w:tcPr>
            <w:tcW w:w="1890" w:type="dxa"/>
            <w:vAlign w:val="center"/>
          </w:tcPr>
          <w:p w14:paraId="06288B08">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张家庄镇政府</w:t>
            </w:r>
          </w:p>
        </w:tc>
        <w:tc>
          <w:tcPr>
            <w:tcW w:w="1733" w:type="dxa"/>
            <w:vAlign w:val="center"/>
          </w:tcPr>
          <w:p w14:paraId="71D846AF">
            <w:pPr>
              <w:ind w:firstLine="640" w:firstLineChars="200"/>
              <w:jc w:val="center"/>
              <w:rPr>
                <w:rFonts w:hint="eastAsia" w:ascii="仿宋_GB2312" w:hAnsi="宋体" w:eastAsia="仿宋_GB2312" w:cs="宋体"/>
                <w:color w:val="000000"/>
                <w:kern w:val="0"/>
                <w:sz w:val="32"/>
                <w:szCs w:val="32"/>
                <w:lang w:val="en-US" w:eastAsia="zh-CN" w:bidi="ar-SA"/>
              </w:rPr>
            </w:pPr>
          </w:p>
        </w:tc>
      </w:tr>
      <w:tr w14:paraId="63198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trPr>
        <w:tc>
          <w:tcPr>
            <w:tcW w:w="1288" w:type="dxa"/>
            <w:vAlign w:val="center"/>
          </w:tcPr>
          <w:p w14:paraId="0C385CE9">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3</w:t>
            </w:r>
          </w:p>
        </w:tc>
        <w:tc>
          <w:tcPr>
            <w:tcW w:w="1475" w:type="dxa"/>
            <w:vAlign w:val="center"/>
          </w:tcPr>
          <w:p w14:paraId="306906D7">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王景伟</w:t>
            </w:r>
          </w:p>
        </w:tc>
        <w:tc>
          <w:tcPr>
            <w:tcW w:w="2274" w:type="dxa"/>
            <w:vAlign w:val="center"/>
          </w:tcPr>
          <w:p w14:paraId="50A77BF8">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人大副主席</w:t>
            </w:r>
          </w:p>
        </w:tc>
        <w:tc>
          <w:tcPr>
            <w:tcW w:w="1890" w:type="dxa"/>
            <w:vAlign w:val="center"/>
          </w:tcPr>
          <w:p w14:paraId="704CA82F">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张家庄镇政府</w:t>
            </w:r>
          </w:p>
        </w:tc>
        <w:tc>
          <w:tcPr>
            <w:tcW w:w="1733" w:type="dxa"/>
            <w:vAlign w:val="center"/>
          </w:tcPr>
          <w:p w14:paraId="6C980E85">
            <w:pPr>
              <w:ind w:firstLine="640" w:firstLineChars="200"/>
              <w:jc w:val="center"/>
              <w:rPr>
                <w:rFonts w:hint="eastAsia" w:ascii="仿宋_GB2312" w:hAnsi="宋体" w:eastAsia="仿宋_GB2312" w:cs="宋体"/>
                <w:color w:val="000000"/>
                <w:kern w:val="0"/>
                <w:sz w:val="32"/>
                <w:szCs w:val="32"/>
                <w:lang w:val="en-US" w:eastAsia="zh-CN" w:bidi="ar-SA"/>
              </w:rPr>
            </w:pPr>
          </w:p>
        </w:tc>
      </w:tr>
      <w:tr w14:paraId="15D52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1288" w:type="dxa"/>
            <w:vAlign w:val="center"/>
          </w:tcPr>
          <w:p w14:paraId="62C5D672">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4</w:t>
            </w:r>
          </w:p>
        </w:tc>
        <w:tc>
          <w:tcPr>
            <w:tcW w:w="1475" w:type="dxa"/>
            <w:vAlign w:val="center"/>
          </w:tcPr>
          <w:p w14:paraId="23B9EE05">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赵辉</w:t>
            </w:r>
          </w:p>
        </w:tc>
        <w:tc>
          <w:tcPr>
            <w:tcW w:w="2274" w:type="dxa"/>
            <w:vAlign w:val="center"/>
          </w:tcPr>
          <w:p w14:paraId="0AD1260B">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副主任科员</w:t>
            </w:r>
          </w:p>
        </w:tc>
        <w:tc>
          <w:tcPr>
            <w:tcW w:w="1890" w:type="dxa"/>
            <w:vAlign w:val="center"/>
          </w:tcPr>
          <w:p w14:paraId="2B28E930">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张家庄镇政府</w:t>
            </w:r>
          </w:p>
        </w:tc>
        <w:tc>
          <w:tcPr>
            <w:tcW w:w="1733" w:type="dxa"/>
            <w:vAlign w:val="center"/>
          </w:tcPr>
          <w:p w14:paraId="3F1D1056">
            <w:pPr>
              <w:ind w:firstLine="640" w:firstLineChars="200"/>
              <w:jc w:val="center"/>
              <w:rPr>
                <w:rFonts w:hint="eastAsia" w:ascii="仿宋_GB2312" w:hAnsi="宋体" w:eastAsia="仿宋_GB2312" w:cs="宋体"/>
                <w:color w:val="000000"/>
                <w:kern w:val="0"/>
                <w:sz w:val="32"/>
                <w:szCs w:val="32"/>
                <w:lang w:val="en-US" w:eastAsia="zh-CN" w:bidi="ar-SA"/>
              </w:rPr>
            </w:pPr>
          </w:p>
        </w:tc>
      </w:tr>
      <w:tr w14:paraId="7E258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1288" w:type="dxa"/>
            <w:vAlign w:val="center"/>
          </w:tcPr>
          <w:p w14:paraId="51FBD6E7">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5</w:t>
            </w:r>
          </w:p>
        </w:tc>
        <w:tc>
          <w:tcPr>
            <w:tcW w:w="1475" w:type="dxa"/>
            <w:vAlign w:val="center"/>
          </w:tcPr>
          <w:p w14:paraId="17ECD5B4">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杨建波</w:t>
            </w:r>
          </w:p>
        </w:tc>
        <w:tc>
          <w:tcPr>
            <w:tcW w:w="2274" w:type="dxa"/>
            <w:vAlign w:val="center"/>
          </w:tcPr>
          <w:p w14:paraId="3C0E8A43">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财政所所长</w:t>
            </w:r>
          </w:p>
        </w:tc>
        <w:tc>
          <w:tcPr>
            <w:tcW w:w="1890" w:type="dxa"/>
            <w:vAlign w:val="center"/>
          </w:tcPr>
          <w:p w14:paraId="38B1F0C1">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张家庄镇政府</w:t>
            </w:r>
          </w:p>
        </w:tc>
        <w:tc>
          <w:tcPr>
            <w:tcW w:w="1733" w:type="dxa"/>
            <w:vAlign w:val="center"/>
          </w:tcPr>
          <w:p w14:paraId="25EB00D5">
            <w:pPr>
              <w:ind w:firstLine="640" w:firstLineChars="200"/>
              <w:jc w:val="center"/>
              <w:rPr>
                <w:rFonts w:hint="eastAsia" w:ascii="仿宋_GB2312" w:hAnsi="宋体" w:eastAsia="仿宋_GB2312" w:cs="宋体"/>
                <w:color w:val="000000"/>
                <w:kern w:val="0"/>
                <w:sz w:val="32"/>
                <w:szCs w:val="32"/>
                <w:lang w:val="en-US" w:eastAsia="zh-CN" w:bidi="ar-SA"/>
              </w:rPr>
            </w:pPr>
          </w:p>
        </w:tc>
      </w:tr>
    </w:tbl>
    <w:p w14:paraId="46FD2483"/>
    <w:p w14:paraId="470C5EA0">
      <w:pPr>
        <w:ind w:firstLine="5760" w:firstLineChars="1800"/>
        <w:rPr>
          <w:rFonts w:hint="eastAsia" w:ascii="仿宋" w:hAnsi="仿宋" w:eastAsia="仿宋" w:cs="仿宋"/>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EBB8FC1"/>
    <w:multiLevelType w:val="singleLevel"/>
    <w:tmpl w:val="EEBB8FC1"/>
    <w:lvl w:ilvl="0" w:tentative="0">
      <w:start w:val="3"/>
      <w:numFmt w:val="chineseCounting"/>
      <w:suff w:val="nothing"/>
      <w:lvlText w:val="%1、"/>
      <w:lvlJc w:val="left"/>
      <w:rPr>
        <w:rFonts w:hint="eastAsia"/>
      </w:rPr>
    </w:lvl>
  </w:abstractNum>
  <w:abstractNum w:abstractNumId="1">
    <w:nsid w:val="0A6FFA85"/>
    <w:multiLevelType w:val="singleLevel"/>
    <w:tmpl w:val="0A6FFA85"/>
    <w:lvl w:ilvl="0" w:tentative="0">
      <w:start w:val="2"/>
      <w:numFmt w:val="decimal"/>
      <w:lvlText w:val="%1."/>
      <w:lvlJc w:val="left"/>
      <w:pPr>
        <w:tabs>
          <w:tab w:val="left" w:pos="312"/>
        </w:tabs>
        <w:ind w:left="800" w:leftChars="0" w:firstLine="0" w:firstLineChars="0"/>
      </w:pPr>
    </w:lvl>
  </w:abstractNum>
  <w:abstractNum w:abstractNumId="2">
    <w:nsid w:val="1E312E73"/>
    <w:multiLevelType w:val="singleLevel"/>
    <w:tmpl w:val="1E312E73"/>
    <w:lvl w:ilvl="0" w:tentative="0">
      <w:start w:val="2"/>
      <w:numFmt w:val="chineseCounting"/>
      <w:suff w:val="nothing"/>
      <w:lvlText w:val="（%1）"/>
      <w:lvlJc w:val="left"/>
      <w:pPr>
        <w:ind w:left="480" w:leftChars="0" w:firstLine="0" w:firstLineChars="0"/>
      </w:pPr>
      <w:rPr>
        <w:rFonts w:hint="eastAsia"/>
      </w:rPr>
    </w:lvl>
  </w:abstractNum>
  <w:abstractNum w:abstractNumId="3">
    <w:nsid w:val="451AFF97"/>
    <w:multiLevelType w:val="singleLevel"/>
    <w:tmpl w:val="451AFF97"/>
    <w:lvl w:ilvl="0" w:tentative="0">
      <w:start w:val="6"/>
      <w:numFmt w:val="chineseCounting"/>
      <w:suff w:val="nothing"/>
      <w:lvlText w:val="%1、"/>
      <w:lvlJc w:val="left"/>
      <w:rPr>
        <w:rFonts w:hint="eastAsia"/>
      </w:rPr>
    </w:lvl>
  </w:abstractNum>
  <w:abstractNum w:abstractNumId="4">
    <w:nsid w:val="5AC4878C"/>
    <w:multiLevelType w:val="singleLevel"/>
    <w:tmpl w:val="5AC4878C"/>
    <w:lvl w:ilvl="0" w:tentative="0">
      <w:start w:val="2"/>
      <w:numFmt w:val="chineseCounting"/>
      <w:suff w:val="nothing"/>
      <w:lvlText w:val="（%1）"/>
      <w:lvlJc w:val="left"/>
      <w:rPr>
        <w:rFonts w:hint="eastAsia"/>
      </w:rPr>
    </w:lvl>
  </w:abstractNum>
  <w:num w:numId="1">
    <w:abstractNumId w:val="1"/>
  </w:num>
  <w:num w:numId="2">
    <w:abstractNumId w:val="4"/>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DF23ED"/>
    <w:rsid w:val="00435163"/>
    <w:rsid w:val="00DF23ED"/>
    <w:rsid w:val="02AF3B4B"/>
    <w:rsid w:val="06B71799"/>
    <w:rsid w:val="06EC7A98"/>
    <w:rsid w:val="0E1E63AD"/>
    <w:rsid w:val="1AA504A6"/>
    <w:rsid w:val="1F7F2A37"/>
    <w:rsid w:val="21083828"/>
    <w:rsid w:val="2EC164E7"/>
    <w:rsid w:val="37636F04"/>
    <w:rsid w:val="386B0815"/>
    <w:rsid w:val="38825E8E"/>
    <w:rsid w:val="3E23174D"/>
    <w:rsid w:val="40ED1545"/>
    <w:rsid w:val="410A04B2"/>
    <w:rsid w:val="44D62AF3"/>
    <w:rsid w:val="469A3D54"/>
    <w:rsid w:val="49F37E41"/>
    <w:rsid w:val="4A1A1EFD"/>
    <w:rsid w:val="554C5A18"/>
    <w:rsid w:val="628B03A5"/>
    <w:rsid w:val="63AA1450"/>
    <w:rsid w:val="644516E2"/>
    <w:rsid w:val="66E50664"/>
    <w:rsid w:val="691E273C"/>
    <w:rsid w:val="6C4A5637"/>
    <w:rsid w:val="713C04AC"/>
    <w:rsid w:val="762C4A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默认段落字体 Para Char Char Char Char Char Char Char"/>
    <w:basedOn w:val="1"/>
    <w:qFormat/>
    <w:uiPriority w:val="0"/>
  </w:style>
  <w:style w:type="paragraph" w:customStyle="1" w:styleId="6">
    <w:name w:val="Default"/>
    <w:qFormat/>
    <w:uiPriority w:val="0"/>
    <w:pPr>
      <w:widowControl w:val="0"/>
      <w:autoSpaceDE w:val="0"/>
      <w:autoSpaceDN w:val="0"/>
      <w:adjustRightInd w:val="0"/>
    </w:pPr>
    <w:rPr>
      <w:rFonts w:ascii="宋体" w:hAnsi="宋体" w:cs="宋体" w:eastAsiaTheme="minorEastAsia"/>
      <w:color w:val="000000"/>
      <w:sz w:val="24"/>
      <w:szCs w:val="24"/>
      <w:lang w:val="en-US" w:eastAsia="zh-CN" w:bidi="ar-SA"/>
    </w:rPr>
  </w:style>
  <w:style w:type="paragraph" w:customStyle="1" w:styleId="7">
    <w:name w:val="列出段落1"/>
    <w:basedOn w:val="1"/>
    <w:unhideWhenUsed/>
    <w:qFormat/>
    <w:uiPriority w:val="99"/>
    <w:pPr>
      <w:ind w:firstLine="420" w:firstLineChars="200"/>
    </w:pPr>
    <w:rPr>
      <w:rFonts w:ascii="Times New Roman" w:hAnsi="Times New Roman" w:eastAsia="宋体" w:cs="Times New Roman"/>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9</Pages>
  <Words>3126</Words>
  <Characters>3360</Characters>
  <Lines>5</Lines>
  <Paragraphs>1</Paragraphs>
  <TotalTime>31</TotalTime>
  <ScaleCrop>false</ScaleCrop>
  <LinksUpToDate>false</LinksUpToDate>
  <CharactersWithSpaces>3396</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 </cp:lastModifiedBy>
  <cp:lastPrinted>2019-09-23T02:28:00Z</cp:lastPrinted>
  <dcterms:modified xsi:type="dcterms:W3CDTF">2024-09-12T02:06:08Z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3146809F6F4F4B1889E79B81A17CCC17_12</vt:lpwstr>
  </property>
</Properties>
</file>