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eastAsia="zh-CN"/>
        </w:rPr>
        <w:t>气象灾害社会防御管理维持费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color w:val="auto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石家庄市人民政府办公厅《关于印发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2016年石家庄市气象防灾减灾绩效考评指标任务的通知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》（石政办函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{2016}115号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）、石家庄市人民政府办公厅印发《关于印发石家庄基本公共气象服务均等化行动计划的通知》</w:t>
      </w:r>
      <w:r>
        <w:rPr>
          <w:rFonts w:hint="eastAsia" w:ascii="仿宋" w:hAnsi="仿宋" w:eastAsia="仿宋" w:cs="仿宋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气象灾害社会防御管理维持费</w:t>
      </w:r>
      <w:r>
        <w:rPr>
          <w:rFonts w:hint="eastAsia" w:ascii="仿宋" w:hAnsi="仿宋" w:eastAsia="仿宋" w:cs="仿宋"/>
          <w:sz w:val="32"/>
          <w:szCs w:val="32"/>
        </w:rPr>
        <w:t>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1.项目实施单位及项目立项等基本情况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项目管理单位是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藁城气象局</w:t>
      </w:r>
      <w:r>
        <w:rPr>
          <w:rFonts w:hint="eastAsia" w:ascii="仿宋" w:hAnsi="仿宋" w:eastAsia="仿宋" w:cs="仿宋"/>
          <w:sz w:val="32"/>
          <w:szCs w:val="32"/>
        </w:rPr>
        <w:t>，具体实施单位是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藁城气象局</w:t>
      </w:r>
      <w:r>
        <w:rPr>
          <w:rFonts w:hint="eastAsia" w:ascii="仿宋" w:hAnsi="仿宋" w:eastAsia="仿宋" w:cs="仿宋"/>
          <w:sz w:val="32"/>
          <w:szCs w:val="32"/>
        </w:rPr>
        <w:t>，项目资金为区本级财政资金。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2.项目主要实施内容和范围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提高气象灾害防御能力，避免、减轻气象灾害风险和损失，保障人民生命财产安全，促进经济社会发展。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3.项目资金投入情况（资金数量、资金结构、资金来源渠道等）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区本级财政资金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default" w:ascii="楷体" w:hAnsi="楷体" w:eastAsia="楷体" w:cs="楷体"/>
          <w:sz w:val="32"/>
          <w:szCs w:val="32"/>
        </w:rPr>
        <w:t>（二）项目预期绩效目标</w:t>
      </w:r>
    </w:p>
    <w:p>
      <w:pPr>
        <w:spacing w:line="700" w:lineRule="exact"/>
        <w:ind w:firstLine="560" w:firstLineChars="200"/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</w:rPr>
        <w:t>项目实施后，</w:t>
      </w:r>
      <w:r>
        <w:rPr>
          <w:rFonts w:hint="eastAsia" w:ascii="宋体" w:hAnsi="宋体"/>
          <w:sz w:val="28"/>
          <w:szCs w:val="28"/>
          <w:lang w:val="en-US" w:eastAsia="zh-CN"/>
        </w:rPr>
        <w:t>在全县范围内开展完成重点区域、重点行业暴雨评估工作。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自评</w:t>
      </w:r>
      <w:r>
        <w:rPr>
          <w:rFonts w:hint="default" w:ascii="Times New Roman" w:hAnsi="Times New Roman" w:eastAsia="黑体" w:cs="Times New Roman"/>
          <w:sz w:val="32"/>
          <w:szCs w:val="32"/>
        </w:rPr>
        <w:t>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default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自评的组织</w:t>
      </w:r>
      <w:r>
        <w:rPr>
          <w:rFonts w:hint="default" w:ascii="楷体" w:hAnsi="楷体" w:eastAsia="楷体" w:cs="楷体"/>
          <w:sz w:val="32"/>
          <w:szCs w:val="32"/>
        </w:rPr>
        <w:t>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《藁城区财政局关于开展财政专项资金部门绩效自评价的工作方案》，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收集相关资料，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开展本绩效评价。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藁城气象局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成立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预算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绩效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自评工作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组，主管领导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安军力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局长任组长，成员有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副局长、财务科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有关人员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（二）自评</w:t>
      </w:r>
      <w:r>
        <w:rPr>
          <w:rFonts w:hint="default" w:ascii="楷体" w:hAnsi="楷体" w:eastAsia="楷体" w:cs="楷体"/>
          <w:sz w:val="32"/>
          <w:szCs w:val="32"/>
        </w:rPr>
        <w:t>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根据《藁城区财政局关于开展财政专项资金部门绩效自评价的工作方案》及相关附件，采取座谈、组织讨论、现场检查等方式开展本绩效评价。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根据《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藁城区财政局关于开展财政专项资金部门绩效自评价的工作方案</w:t>
      </w: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》确定的指标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体系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，结合畜产品安全检测试剂的特点，建立了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绩效评价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指标体系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三、项目执行及绩效实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现</w:t>
      </w:r>
      <w:r>
        <w:rPr>
          <w:rFonts w:hint="default" w:ascii="Times New Roman" w:hAnsi="Times New Roman" w:eastAsia="黑体" w:cs="Times New Roman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项目投入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项目立项情况分析。本项目立项规范，绩效目标设计合理，绩效指标明确。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资金落实情况分析。本项目年初预算资金4.8万元，全部到位，到位及时。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（二）项目实施过程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自评工作组根据评价工作要求，通过查资料、看现场等方法对项目概况、项目效益目标、评价政策依据及数据资料、绩效评价指标体系等内容进行自我检查及评价。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（三）项目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1、数量指标。按照要求和计划完成任务的项目规划。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完成率为100%。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2、时效指标。完成重点区域、重点行业暴雨评估工作。项目完成质量达标率100%。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四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2、服务对象满意度。服务对象满意，满意度100%。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</w:t>
      </w:r>
      <w:r>
        <w:rPr>
          <w:rFonts w:hint="eastAsia" w:ascii="仿宋" w:hAnsi="仿宋" w:eastAsia="仿宋" w:cs="仿宋"/>
          <w:sz w:val="32"/>
          <w:szCs w:val="32"/>
        </w:rPr>
        <w:t>藁城区财政局关于开展财政专项资金部门绩效自评价的工作方案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》指标体系设定的评分情况，结合项目执行情况和项目绩效情况，自评总得分100分，优秀。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（一）项目存在的主要问题：无。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（二）针对问题提出具体的改进措施或建议：无。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六、评价工作组人员名单及签字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-US" w:eastAsia="zh-CN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tbl>
      <w:tblPr>
        <w:tblStyle w:val="4"/>
        <w:tblW w:w="9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310"/>
        <w:gridCol w:w="2835"/>
        <w:gridCol w:w="2670"/>
        <w:gridCol w:w="1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序号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姓名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工作单位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职务职称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1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安军力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局长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2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王辉艳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副局长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张珊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财务科，科员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彭子腾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财务科，科员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26E84ED"/>
    <w:multiLevelType w:val="singleLevel"/>
    <w:tmpl w:val="F26E84ED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62E50"/>
    <w:rsid w:val="04DD1D33"/>
    <w:rsid w:val="06D26331"/>
    <w:rsid w:val="06D50E3D"/>
    <w:rsid w:val="0C881BA7"/>
    <w:rsid w:val="182249DC"/>
    <w:rsid w:val="21EE27C5"/>
    <w:rsid w:val="239F1D8B"/>
    <w:rsid w:val="299C1051"/>
    <w:rsid w:val="2D7E5005"/>
    <w:rsid w:val="2EF76043"/>
    <w:rsid w:val="35390F8B"/>
    <w:rsid w:val="387757BB"/>
    <w:rsid w:val="38C35B04"/>
    <w:rsid w:val="395A2800"/>
    <w:rsid w:val="4076518D"/>
    <w:rsid w:val="4244704E"/>
    <w:rsid w:val="45F2555B"/>
    <w:rsid w:val="49256833"/>
    <w:rsid w:val="4B262181"/>
    <w:rsid w:val="4E482CC7"/>
    <w:rsid w:val="4F52446F"/>
    <w:rsid w:val="4F56003E"/>
    <w:rsid w:val="4FB101D2"/>
    <w:rsid w:val="506F05E4"/>
    <w:rsid w:val="576C7A2E"/>
    <w:rsid w:val="637A675C"/>
    <w:rsid w:val="67E94555"/>
    <w:rsid w:val="6F435179"/>
    <w:rsid w:val="6F7452F0"/>
    <w:rsid w:val="74577055"/>
    <w:rsid w:val="74A00361"/>
    <w:rsid w:val="75A43767"/>
    <w:rsid w:val="783B5465"/>
    <w:rsid w:val="78C25FB2"/>
    <w:rsid w:val="7A4D77F4"/>
    <w:rsid w:val="7B3859AF"/>
    <w:rsid w:val="7BCA2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2020-07-07T01:34:00Z</dcterms:created>
  <dc:creator>zjz2017</dc:creator>
  <cp:lastModifiedBy>腾腾</cp:lastModifiedBy>
  <dcterms:modified xsi:type="dcterms:W3CDTF">2020-08-12T02:23:27Z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