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ascii="仿宋_GB2312" w:hAnsi="黑体"/>
          <w:bCs/>
          <w:szCs w:val="44"/>
        </w:rPr>
      </w:pPr>
      <w:r>
        <w:rPr>
          <w:rFonts w:hint="eastAsia" w:ascii="仿宋_GB2312" w:hAnsi="黑体"/>
          <w:bCs/>
          <w:szCs w:val="44"/>
        </w:rPr>
        <w:t>附件3</w:t>
      </w:r>
    </w:p>
    <w:p>
      <w:pPr>
        <w:jc w:val="center"/>
        <w:rPr>
          <w:rFonts w:ascii="仿宋_GB2312" w:hAnsi="华文中宋"/>
          <w:bCs/>
          <w:sz w:val="36"/>
          <w:szCs w:val="44"/>
        </w:rPr>
      </w:pPr>
    </w:p>
    <w:p>
      <w:pPr>
        <w:jc w:val="center"/>
        <w:rPr>
          <w:rFonts w:hint="eastAsia" w:ascii="Arial" w:hAnsi="Arial" w:eastAsia="宋体" w:cs="Arial"/>
          <w:b/>
          <w:sz w:val="36"/>
          <w:szCs w:val="44"/>
          <w:lang w:eastAsia="zh-CN"/>
        </w:rPr>
      </w:pPr>
      <w:r>
        <w:rPr>
          <w:rFonts w:hint="eastAsia" w:ascii="Arial" w:hAnsi="Arial" w:eastAsia="宋体" w:cs="Arial"/>
          <w:b/>
          <w:sz w:val="36"/>
          <w:szCs w:val="44"/>
          <w:lang w:eastAsia="zh-CN"/>
        </w:rPr>
        <w:t>石家庄市藁城区民政局</w:t>
      </w:r>
    </w:p>
    <w:p>
      <w:pPr>
        <w:jc w:val="center"/>
        <w:rPr>
          <w:rFonts w:hint="eastAsia" w:ascii="Arial" w:hAnsi="Arial" w:eastAsia="宋体" w:cs="Arial"/>
          <w:b/>
          <w:sz w:val="36"/>
          <w:szCs w:val="44"/>
        </w:rPr>
      </w:pPr>
      <w:r>
        <w:rPr>
          <w:rFonts w:hint="eastAsia" w:ascii="Arial" w:hAnsi="Arial" w:eastAsia="宋体" w:cs="Arial"/>
          <w:b/>
          <w:sz w:val="36"/>
          <w:szCs w:val="44"/>
        </w:rPr>
        <w:t>困难群众生活救助补助资金</w:t>
      </w:r>
    </w:p>
    <w:p>
      <w:pPr>
        <w:jc w:val="center"/>
        <w:rPr>
          <w:rFonts w:hint="eastAsia" w:ascii="宋体" w:hAnsi="宋体" w:eastAsia="宋体" w:cs="宋体"/>
          <w:b/>
          <w:sz w:val="36"/>
          <w:szCs w:val="44"/>
        </w:rPr>
      </w:pPr>
      <w:r>
        <w:rPr>
          <w:rFonts w:hint="eastAsia" w:ascii="Arial" w:hAnsi="Arial" w:eastAsia="宋体" w:cs="Arial"/>
          <w:b/>
          <w:sz w:val="36"/>
          <w:szCs w:val="44"/>
        </w:rPr>
        <w:t>2019</w:t>
      </w:r>
      <w:r>
        <w:rPr>
          <w:rFonts w:hint="eastAsia" w:ascii="宋体" w:hAnsi="宋体" w:eastAsia="宋体" w:cs="宋体"/>
          <w:b/>
          <w:sz w:val="36"/>
          <w:szCs w:val="44"/>
        </w:rPr>
        <w:t>年度绩效自评报告</w:t>
      </w:r>
    </w:p>
    <w:p>
      <w:pPr>
        <w:ind w:firstLine="600" w:firstLineChars="200"/>
        <w:jc w:val="both"/>
        <w:rPr>
          <w:rFonts w:hint="eastAsia" w:ascii="仿宋_GB2312"/>
          <w:szCs w:val="32"/>
          <w:lang w:val="en-US" w:eastAsia="zh-CN"/>
        </w:rPr>
      </w:pPr>
    </w:p>
    <w:p>
      <w:pPr>
        <w:spacing w:line="600" w:lineRule="exact"/>
        <w:ind w:firstLine="640" w:firstLineChars="200"/>
        <w:jc w:val="left"/>
        <w:rPr>
          <w:rFonts w:hint="eastAsia" w:ascii="仿宋_GB231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按照《</w:t>
      </w:r>
      <w:r>
        <w:rPr>
          <w:rFonts w:hint="eastAsia" w:ascii="仿宋" w:hAnsi="仿宋" w:eastAsia="仿宋" w:cs="仿宋"/>
          <w:sz w:val="32"/>
          <w:szCs w:val="32"/>
        </w:rPr>
        <w:t>河北省民政厅关于开展2019年度困难群众救助补助资金预算执行情况绩效自评工作的通知</w:t>
      </w:r>
      <w:r>
        <w:rPr>
          <w:rFonts w:hint="eastAsia" w:ascii="微软雅黑" w:hAnsi="微软雅黑" w:eastAsia="微软雅黑" w:cs="微软雅黑"/>
          <w:i w:val="0"/>
          <w:caps w:val="0"/>
          <w:color w:val="000000" w:themeColor="text1"/>
          <w:spacing w:val="0"/>
          <w:sz w:val="24"/>
          <w:szCs w:val="24"/>
          <w:shd w:val="clear" w:fill="FFFFFF"/>
          <w:lang w:val="en-US" w:eastAsia="zh-CN"/>
        </w:rPr>
        <w:t>》</w:t>
      </w:r>
      <w:r>
        <w:rPr>
          <w:rFonts w:hint="eastAsia" w:ascii="仿宋" w:hAnsi="仿宋" w:eastAsia="仿宋" w:cs="仿宋"/>
          <w:i w:val="0"/>
          <w:caps w:val="0"/>
          <w:color w:val="000000" w:themeColor="text1"/>
          <w:spacing w:val="0"/>
          <w:sz w:val="32"/>
          <w:szCs w:val="32"/>
          <w:shd w:val="clear" w:fill="FFFFFF"/>
          <w:lang w:val="en-US" w:eastAsia="zh-CN"/>
        </w:rPr>
        <w:t>文件</w:t>
      </w:r>
      <w:r>
        <w:rPr>
          <w:rFonts w:hint="eastAsia" w:ascii="仿宋_GB2312"/>
          <w:szCs w:val="32"/>
          <w:lang w:val="en-US" w:eastAsia="zh-CN"/>
        </w:rPr>
        <w:t>精神，局领导高度重视，及时组织人员开展中央对地方专项转移支付绩效目标自评工作。现将自评情况报告如下：  </w:t>
      </w:r>
    </w:p>
    <w:p>
      <w:pPr>
        <w:ind w:firstLine="600" w:firstLineChars="200"/>
        <w:rPr>
          <w:rFonts w:ascii="黑体" w:hAnsi="黑体" w:eastAsia="黑体" w:cs="黑体"/>
          <w:bCs/>
          <w:szCs w:val="32"/>
        </w:rPr>
      </w:pPr>
      <w:r>
        <w:rPr>
          <w:rFonts w:hint="eastAsia" w:ascii="黑体" w:hAnsi="黑体" w:eastAsia="黑体" w:cs="黑体"/>
          <w:bCs/>
          <w:szCs w:val="32"/>
        </w:rPr>
        <w:t>一、绩效目标分解下达情况</w:t>
      </w:r>
    </w:p>
    <w:p>
      <w:pPr>
        <w:ind w:firstLine="600" w:firstLineChars="200"/>
        <w:outlineLvl w:val="0"/>
        <w:rPr>
          <w:rFonts w:hint="eastAsia" w:ascii="仿宋_GB2312"/>
          <w:szCs w:val="32"/>
        </w:rPr>
      </w:pPr>
      <w:r>
        <w:rPr>
          <w:rFonts w:hint="eastAsia" w:ascii="仿宋_GB2312"/>
          <w:szCs w:val="32"/>
        </w:rPr>
        <w:t>（一）</w:t>
      </w:r>
      <w:r>
        <w:rPr>
          <w:rFonts w:hint="eastAsia" w:ascii="仿宋_GB2312"/>
          <w:szCs w:val="32"/>
          <w:lang w:val="en-US" w:eastAsia="zh-CN"/>
        </w:rPr>
        <w:t>2019年</w:t>
      </w:r>
      <w:r>
        <w:rPr>
          <w:rFonts w:hint="eastAsia" w:ascii="仿宋_GB2312"/>
          <w:szCs w:val="32"/>
        </w:rPr>
        <w:t>中央下达</w:t>
      </w:r>
      <w:r>
        <w:rPr>
          <w:rFonts w:hint="eastAsia" w:ascii="仿宋_GB2312"/>
          <w:szCs w:val="32"/>
          <w:lang w:eastAsia="zh-CN"/>
        </w:rPr>
        <w:t>困难群众生活救助补助资金</w:t>
      </w:r>
      <w:r>
        <w:rPr>
          <w:rFonts w:hint="eastAsia" w:ascii="仿宋_GB2312"/>
          <w:szCs w:val="32"/>
        </w:rPr>
        <w:t>预算情况。</w:t>
      </w:r>
    </w:p>
    <w:p>
      <w:pPr>
        <w:ind w:firstLine="600" w:firstLineChars="200"/>
        <w:outlineLvl w:val="0"/>
        <w:rPr>
          <w:rFonts w:hint="eastAsia" w:ascii="仿宋_GB2312"/>
          <w:szCs w:val="32"/>
          <w:lang w:val="en-US" w:eastAsia="zh-CN"/>
        </w:rPr>
      </w:pPr>
      <w:r>
        <w:rPr>
          <w:rFonts w:hint="eastAsia" w:ascii="仿宋_GB2312"/>
          <w:szCs w:val="32"/>
          <w:lang w:val="en-US" w:eastAsia="zh-CN"/>
        </w:rPr>
        <w:t>2019年中央财政共下拨我区困难群众救助补助资金3786万元。统筹用于发放城乡低保、特困人员救助供养、临时救助、孤儿基本生活保障及流浪乞讨人员救助补助的支出，全面保障困难群众的基本生活。</w:t>
      </w:r>
    </w:p>
    <w:p>
      <w:pPr>
        <w:numPr>
          <w:ilvl w:val="0"/>
          <w:numId w:val="1"/>
        </w:numPr>
        <w:tabs>
          <w:tab w:val="left" w:pos="7080"/>
        </w:tabs>
        <w:ind w:firstLine="600" w:firstLineChars="200"/>
        <w:outlineLvl w:val="0"/>
        <w:rPr>
          <w:rFonts w:ascii="仿宋_GB2312"/>
          <w:szCs w:val="32"/>
        </w:rPr>
      </w:pPr>
      <w:r>
        <w:rPr>
          <w:rFonts w:hint="eastAsia" w:ascii="仿宋_GB2312"/>
          <w:szCs w:val="32"/>
          <w:lang w:val="en-US" w:eastAsia="zh-CN"/>
        </w:rPr>
        <w:t>2019年</w:t>
      </w:r>
      <w:r>
        <w:rPr>
          <w:rFonts w:hint="eastAsia" w:ascii="仿宋_GB2312"/>
          <w:szCs w:val="32"/>
        </w:rPr>
        <w:t>省内资金安排、下达预算情况。</w:t>
      </w:r>
    </w:p>
    <w:p>
      <w:pPr>
        <w:numPr>
          <w:ilvl w:val="0"/>
          <w:numId w:val="0"/>
        </w:numPr>
        <w:tabs>
          <w:tab w:val="left" w:pos="7080"/>
        </w:tabs>
        <w:ind w:firstLine="600"/>
        <w:outlineLvl w:val="0"/>
        <w:rPr>
          <w:rFonts w:hint="eastAsia" w:ascii="仿宋_GB2312"/>
          <w:szCs w:val="32"/>
          <w:lang w:val="en-US" w:eastAsia="zh-CN"/>
        </w:rPr>
      </w:pPr>
      <w:r>
        <w:rPr>
          <w:rFonts w:hint="eastAsia" w:ascii="仿宋_GB2312"/>
          <w:szCs w:val="32"/>
          <w:lang w:val="en-US" w:eastAsia="zh-CN"/>
        </w:rPr>
        <w:t>2019年省级财政下拨困难群众基本生活救助补助资金550万元；市级财政下拨困难群众基本生活救助补助资金781.43万元，困难群众春节一次性救助市级补助资金40.475万元；本级配套困难群众救助资金248.55万元；其他资金(上年结转资金)1159.02万元，统筹用于发放城乡低保金、特困人员救助供养、临时救助、孤儿基本生活保障、流浪乞讨人员救助及残疾人生活和护理补贴支出。</w:t>
      </w:r>
    </w:p>
    <w:p>
      <w:pPr>
        <w:ind w:firstLine="600" w:firstLineChars="200"/>
        <w:rPr>
          <w:rFonts w:ascii="黑体" w:hAnsi="黑体" w:eastAsia="黑体" w:cs="黑体"/>
          <w:bCs/>
          <w:szCs w:val="32"/>
        </w:rPr>
      </w:pPr>
      <w:r>
        <w:rPr>
          <w:rFonts w:hint="eastAsia" w:ascii="黑体" w:hAnsi="黑体" w:eastAsia="黑体" w:cs="黑体"/>
          <w:bCs/>
          <w:szCs w:val="32"/>
        </w:rPr>
        <w:t>二、绩效目标完成情况分析</w:t>
      </w:r>
    </w:p>
    <w:p>
      <w:pPr>
        <w:ind w:firstLine="602" w:firstLineChars="200"/>
        <w:outlineLvl w:val="0"/>
        <w:rPr>
          <w:rFonts w:ascii="楷体_GB2312" w:hAnsi="楷体_GB2312" w:eastAsia="楷体_GB2312" w:cs="楷体_GB2312"/>
          <w:b/>
          <w:bCs/>
          <w:szCs w:val="32"/>
        </w:rPr>
      </w:pPr>
      <w:r>
        <w:rPr>
          <w:rFonts w:hint="eastAsia" w:ascii="楷体_GB2312" w:hAnsi="楷体_GB2312" w:eastAsia="楷体_GB2312" w:cs="楷体_GB2312"/>
          <w:b/>
          <w:bCs/>
          <w:szCs w:val="32"/>
        </w:rPr>
        <w:t>（一）资金投入情况分析。</w:t>
      </w:r>
    </w:p>
    <w:p>
      <w:pPr>
        <w:ind w:firstLine="600" w:firstLineChars="200"/>
        <w:rPr>
          <w:rFonts w:hint="default" w:ascii="仿宋_GB2312" w:eastAsia="仿宋_GB2312"/>
          <w:szCs w:val="32"/>
          <w:lang w:val="en-US" w:eastAsia="zh-CN"/>
        </w:rPr>
      </w:pPr>
      <w:r>
        <w:rPr>
          <w:rFonts w:hint="eastAsia" w:ascii="仿宋_GB2312"/>
          <w:szCs w:val="32"/>
        </w:rPr>
        <w:t>1.</w:t>
      </w:r>
      <w:r>
        <w:rPr>
          <w:rFonts w:hint="eastAsia" w:ascii="仿宋_GB2312"/>
          <w:color w:val="auto"/>
          <w:szCs w:val="32"/>
          <w:highlight w:val="none"/>
        </w:rPr>
        <w:t>项目资金到位情况分析</w:t>
      </w:r>
      <w:r>
        <w:rPr>
          <w:rFonts w:hint="eastAsia" w:ascii="仿宋_GB2312"/>
          <w:color w:val="auto"/>
          <w:szCs w:val="32"/>
          <w:lang w:eastAsia="zh-CN"/>
        </w:rPr>
        <w:t>：</w:t>
      </w:r>
      <w:r>
        <w:rPr>
          <w:rFonts w:hint="eastAsia" w:ascii="仿宋_GB2312"/>
          <w:color w:val="auto"/>
          <w:szCs w:val="32"/>
          <w:lang w:val="en-US" w:eastAsia="zh-CN"/>
        </w:rPr>
        <w:t>2019年中央、地方及其他对困难群众保障资金6565.47万元，资金全部到位，到位率100%。</w:t>
      </w:r>
    </w:p>
    <w:p>
      <w:pPr>
        <w:ind w:firstLine="600" w:firstLineChars="200"/>
        <w:rPr>
          <w:rFonts w:hint="default" w:ascii="仿宋_GB2312" w:eastAsia="仿宋_GB2312"/>
          <w:szCs w:val="32"/>
          <w:lang w:val="en-US" w:eastAsia="zh-CN"/>
        </w:rPr>
      </w:pPr>
      <w:r>
        <w:rPr>
          <w:rFonts w:hint="eastAsia" w:ascii="仿宋_GB2312"/>
          <w:szCs w:val="32"/>
        </w:rPr>
        <w:t>2.项目资金执行情况分析</w:t>
      </w:r>
      <w:r>
        <w:rPr>
          <w:rFonts w:hint="eastAsia" w:ascii="仿宋_GB2312"/>
          <w:szCs w:val="32"/>
          <w:lang w:eastAsia="zh-CN"/>
        </w:rPr>
        <w:t>：</w:t>
      </w:r>
      <w:r>
        <w:rPr>
          <w:rFonts w:hint="eastAsia" w:ascii="仿宋_GB2312"/>
          <w:szCs w:val="32"/>
          <w:lang w:val="en-US" w:eastAsia="zh-CN"/>
        </w:rPr>
        <w:t>2019年我区发放困难群众各项补助救助资金合计支出4791.9万元，全年执行率为73%。</w:t>
      </w:r>
    </w:p>
    <w:p>
      <w:pPr>
        <w:ind w:firstLine="600" w:firstLineChars="200"/>
        <w:jc w:val="left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_GB2312"/>
          <w:szCs w:val="32"/>
        </w:rPr>
        <w:t>3.项目资金管理情况分析</w:t>
      </w:r>
      <w:r>
        <w:rPr>
          <w:rFonts w:hint="eastAsia" w:ascii="仿宋_GB2312"/>
          <w:szCs w:val="32"/>
          <w:lang w:eastAsia="zh-CN"/>
        </w:rPr>
        <w:t>：我局严格按照《</w:t>
      </w:r>
      <w:r>
        <w:rPr>
          <w:rFonts w:hint="eastAsia" w:ascii="仿宋_GB2312"/>
          <w:szCs w:val="32"/>
        </w:rPr>
        <w:t>中央财政困难群众基本生活救助补助资金管理办法</w:t>
      </w:r>
      <w:r>
        <w:rPr>
          <w:rFonts w:hint="eastAsia" w:ascii="仿宋_GB2312"/>
          <w:szCs w:val="32"/>
          <w:lang w:eastAsia="zh-CN"/>
        </w:rPr>
        <w:t>》执行，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各项</w:t>
      </w:r>
      <w:r>
        <w:rPr>
          <w:rFonts w:hint="eastAsia" w:ascii="仿宋_GB2312" w:hAnsi="仿宋_GB2312" w:eastAsia="仿宋_GB2312" w:cs="仿宋_GB2312"/>
          <w:sz w:val="32"/>
          <w:szCs w:val="32"/>
        </w:rPr>
        <w:t>补助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资金实行专项管理，专</w:t>
      </w:r>
      <w:r>
        <w:rPr>
          <w:rFonts w:hint="eastAsia" w:ascii="仿宋_GB2312" w:hAnsi="仿宋_GB2312" w:cs="仿宋_GB2312"/>
          <w:sz w:val="32"/>
          <w:szCs w:val="32"/>
          <w:lang w:eastAsia="zh-CN"/>
        </w:rPr>
        <w:t>款专用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</w:t>
      </w:r>
      <w:r>
        <w:rPr>
          <w:rFonts w:hint="eastAsia" w:ascii="仿宋_GB2312" w:hAnsi="仿宋_GB2312" w:cs="仿宋_GB2312"/>
          <w:sz w:val="32"/>
          <w:szCs w:val="32"/>
          <w:lang w:eastAsia="zh-CN"/>
        </w:rPr>
        <w:t>无</w:t>
      </w:r>
      <w:r>
        <w:rPr>
          <w:rFonts w:hint="eastAsia" w:ascii="仿宋_GB2312" w:hAnsi="仿宋_GB2312" w:eastAsia="仿宋_GB2312" w:cs="仿宋_GB2312"/>
          <w:sz w:val="32"/>
          <w:szCs w:val="32"/>
        </w:rPr>
        <w:t>截留、挤占、挪用补助资金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</w:rPr>
        <w:t>审批、拨付、使用</w:t>
      </w:r>
      <w:r>
        <w:rPr>
          <w:rFonts w:hint="eastAsia" w:ascii="仿宋_GB2312" w:hAnsi="仿宋_GB2312" w:cs="仿宋_GB2312"/>
          <w:sz w:val="32"/>
          <w:szCs w:val="32"/>
          <w:lang w:eastAsia="zh-CN"/>
        </w:rPr>
        <w:t>专项</w:t>
      </w:r>
      <w:r>
        <w:rPr>
          <w:rFonts w:hint="eastAsia" w:ascii="仿宋_GB2312" w:hAnsi="仿宋_GB2312" w:eastAsia="仿宋_GB2312" w:cs="仿宋_GB2312"/>
          <w:sz w:val="32"/>
          <w:szCs w:val="32"/>
        </w:rPr>
        <w:t>资金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严格</w:t>
      </w:r>
      <w:r>
        <w:rPr>
          <w:rFonts w:hint="eastAsia" w:ascii="仿宋_GB2312" w:hAnsi="仿宋_GB2312" w:eastAsia="仿宋_GB2312" w:cs="仿宋_GB2312"/>
          <w:sz w:val="32"/>
          <w:szCs w:val="32"/>
        </w:rPr>
        <w:t>规范</w:t>
      </w:r>
      <w:r>
        <w:rPr>
          <w:rFonts w:hint="eastAsia" w:ascii="仿宋_GB2312" w:hAnsi="仿宋_GB2312" w:cs="仿宋_GB2312"/>
          <w:sz w:val="32"/>
          <w:szCs w:val="32"/>
          <w:lang w:eastAsia="zh-CN"/>
        </w:rPr>
        <w:t>。各项困难群众救助资金均</w:t>
      </w:r>
      <w:r>
        <w:rPr>
          <w:rFonts w:hint="eastAsia" w:ascii="仿宋" w:hAnsi="仿宋" w:eastAsia="仿宋"/>
          <w:sz w:val="32"/>
          <w:szCs w:val="32"/>
        </w:rPr>
        <w:t>实行社会化发放。</w:t>
      </w:r>
    </w:p>
    <w:p>
      <w:pPr>
        <w:ind w:firstLine="602" w:firstLineChars="200"/>
        <w:outlineLvl w:val="0"/>
        <w:rPr>
          <w:rFonts w:hint="eastAsia" w:ascii="楷体_GB2312" w:hAnsi="楷体_GB2312" w:eastAsia="楷体_GB2312" w:cs="楷体_GB2312"/>
          <w:b/>
          <w:bCs/>
          <w:szCs w:val="32"/>
        </w:rPr>
      </w:pPr>
      <w:r>
        <w:rPr>
          <w:rFonts w:hint="eastAsia" w:ascii="楷体_GB2312" w:hAnsi="楷体_GB2312" w:eastAsia="楷体_GB2312" w:cs="楷体_GB2312"/>
          <w:b/>
          <w:bCs/>
          <w:szCs w:val="32"/>
        </w:rPr>
        <w:t>（二）总体绩效目标完成情况分析。</w:t>
      </w:r>
    </w:p>
    <w:p>
      <w:pPr>
        <w:spacing w:line="580" w:lineRule="exact"/>
        <w:ind w:firstLine="600" w:firstLineChars="200"/>
        <w:rPr>
          <w:rFonts w:hint="eastAsia" w:ascii="仿宋" w:hAnsi="仿宋" w:eastAsia="仿宋"/>
          <w:sz w:val="32"/>
          <w:szCs w:val="32"/>
          <w:lang w:eastAsia="zh-CN"/>
        </w:rPr>
      </w:pPr>
      <w:r>
        <w:rPr>
          <w:rFonts w:hint="eastAsia" w:ascii="仿宋_GB2312"/>
          <w:szCs w:val="32"/>
          <w:lang w:val="en-US" w:eastAsia="zh-CN"/>
        </w:rPr>
        <w:t>2019年，我局</w:t>
      </w:r>
      <w:r>
        <w:rPr>
          <w:rFonts w:hint="eastAsia" w:ascii="仿宋_GB2312"/>
          <w:sz w:val="32"/>
          <w:szCs w:val="32"/>
        </w:rPr>
        <w:t>坚持以人为本，民政为民，把党和政府的关怀送到最困难、最需要救助的城乡困难群众中去，着力保障城乡困难群众基本生活，</w:t>
      </w:r>
      <w:r>
        <w:rPr>
          <w:rFonts w:hint="eastAsia" w:ascii="仿宋_GB2312" w:eastAsia="仿宋_GB2312"/>
          <w:color w:val="333333"/>
          <w:sz w:val="32"/>
          <w:szCs w:val="32"/>
          <w:shd w:val="clear" w:color="auto" w:fill="FFFFFF"/>
          <w:lang w:val="en-US" w:eastAsia="zh-CN"/>
        </w:rPr>
        <w:t>全面落实“应保尽保”政策</w:t>
      </w:r>
      <w:r>
        <w:rPr>
          <w:rFonts w:hint="eastAsia" w:ascii="仿宋_GB2312"/>
          <w:color w:val="333333"/>
          <w:sz w:val="32"/>
          <w:szCs w:val="32"/>
          <w:shd w:val="clear" w:color="auto" w:fill="FFFFFF"/>
          <w:lang w:val="en-US" w:eastAsia="zh-CN"/>
        </w:rPr>
        <w:t>，</w:t>
      </w:r>
      <w:r>
        <w:rPr>
          <w:rFonts w:hint="eastAsia" w:ascii="仿宋_GB2312"/>
          <w:sz w:val="32"/>
          <w:szCs w:val="32"/>
        </w:rPr>
        <w:t>实现城乡最低生活保障、特困供养</w:t>
      </w:r>
      <w:r>
        <w:rPr>
          <w:rFonts w:hint="eastAsia" w:ascii="仿宋_GB2312"/>
          <w:sz w:val="32"/>
          <w:szCs w:val="32"/>
          <w:lang w:eastAsia="zh-CN"/>
        </w:rPr>
        <w:t>、</w:t>
      </w:r>
      <w:r>
        <w:rPr>
          <w:rFonts w:hint="eastAsia" w:ascii="仿宋_GB2312"/>
          <w:sz w:val="32"/>
          <w:szCs w:val="32"/>
        </w:rPr>
        <w:t>临时生活困难的家庭及时高效救助</w:t>
      </w:r>
      <w:r>
        <w:rPr>
          <w:rFonts w:hint="eastAsia" w:ascii="仿宋_GB2312"/>
          <w:sz w:val="32"/>
          <w:szCs w:val="32"/>
          <w:lang w:eastAsia="zh-CN"/>
        </w:rPr>
        <w:t>，</w:t>
      </w:r>
      <w:r>
        <w:rPr>
          <w:rFonts w:hint="eastAsia" w:ascii="仿宋_GB2312"/>
          <w:sz w:val="32"/>
          <w:szCs w:val="32"/>
        </w:rPr>
        <w:t>201</w:t>
      </w:r>
      <w:r>
        <w:rPr>
          <w:rFonts w:hint="eastAsia" w:ascii="仿宋_GB2312"/>
          <w:sz w:val="32"/>
          <w:szCs w:val="32"/>
          <w:lang w:val="en-US" w:eastAsia="zh-CN"/>
        </w:rPr>
        <w:t>9</w:t>
      </w:r>
      <w:r>
        <w:rPr>
          <w:rFonts w:hint="eastAsia" w:ascii="仿宋_GB2312"/>
          <w:sz w:val="32"/>
          <w:szCs w:val="32"/>
        </w:rPr>
        <w:t>年12月全区</w:t>
      </w:r>
      <w:r>
        <w:rPr>
          <w:rFonts w:hint="eastAsia" w:ascii="仿宋_GB2312"/>
          <w:sz w:val="32"/>
          <w:szCs w:val="32"/>
          <w:lang w:eastAsia="zh-CN"/>
        </w:rPr>
        <w:t>共有农村</w:t>
      </w:r>
      <w:r>
        <w:rPr>
          <w:rFonts w:hint="eastAsia" w:ascii="仿宋_GB2312"/>
          <w:sz w:val="32"/>
          <w:szCs w:val="32"/>
        </w:rPr>
        <w:t>低保对象</w:t>
      </w:r>
      <w:r>
        <w:rPr>
          <w:rFonts w:hint="eastAsia" w:ascii="仿宋_GB2312"/>
          <w:sz w:val="32"/>
          <w:szCs w:val="32"/>
          <w:lang w:val="en-US" w:eastAsia="zh-CN"/>
        </w:rPr>
        <w:t>6474户、12079</w:t>
      </w:r>
      <w:r>
        <w:rPr>
          <w:rFonts w:hint="eastAsia" w:ascii="仿宋_GB2312"/>
          <w:sz w:val="32"/>
          <w:szCs w:val="32"/>
        </w:rPr>
        <w:t>人</w:t>
      </w:r>
      <w:r>
        <w:rPr>
          <w:rFonts w:hint="eastAsia" w:ascii="仿宋_GB2312"/>
          <w:sz w:val="32"/>
          <w:szCs w:val="32"/>
          <w:lang w:val="en-US" w:eastAsia="zh-CN"/>
        </w:rPr>
        <w:t>；城市低保对象191户、346人；</w:t>
      </w:r>
      <w:r>
        <w:rPr>
          <w:rFonts w:hint="eastAsia" w:ascii="仿宋_GB2312"/>
          <w:sz w:val="32"/>
          <w:szCs w:val="32"/>
        </w:rPr>
        <w:t>特困供养</w:t>
      </w:r>
      <w:r>
        <w:rPr>
          <w:rFonts w:hint="eastAsia" w:ascii="仿宋_GB2312"/>
          <w:sz w:val="32"/>
          <w:szCs w:val="32"/>
          <w:lang w:eastAsia="zh-CN"/>
        </w:rPr>
        <w:t>人员</w:t>
      </w:r>
      <w:r>
        <w:rPr>
          <w:rFonts w:hint="eastAsia" w:ascii="宋体" w:hAnsi="宋体" w:eastAsia="宋体" w:cs="宋体"/>
          <w:sz w:val="32"/>
          <w:szCs w:val="32"/>
        </w:rPr>
        <w:t>1</w:t>
      </w:r>
      <w:r>
        <w:rPr>
          <w:rFonts w:hint="eastAsia" w:ascii="宋体" w:hAnsi="宋体" w:cs="宋体"/>
          <w:sz w:val="32"/>
          <w:szCs w:val="32"/>
          <w:lang w:val="en-US" w:eastAsia="zh-CN"/>
        </w:rPr>
        <w:t>195</w:t>
      </w:r>
      <w:r>
        <w:rPr>
          <w:rFonts w:hint="eastAsia" w:ascii="仿宋_GB2312"/>
          <w:sz w:val="32"/>
          <w:szCs w:val="32"/>
        </w:rPr>
        <w:t>人</w:t>
      </w:r>
      <w:r>
        <w:rPr>
          <w:rFonts w:hint="eastAsia" w:ascii="仿宋_GB2312"/>
          <w:sz w:val="32"/>
          <w:szCs w:val="32"/>
          <w:lang w:eastAsia="zh-CN"/>
        </w:rPr>
        <w:t>。</w:t>
      </w:r>
      <w:r>
        <w:rPr>
          <w:rFonts w:hint="eastAsia" w:ascii="仿宋_GB2312" w:hAnsi="仿宋_GB2312" w:eastAsia="仿宋_GB2312" w:cs="仿宋_GB2312"/>
          <w:color w:val="333333"/>
          <w:sz w:val="32"/>
          <w:szCs w:val="32"/>
        </w:rPr>
        <w:t>保障流浪乞讨人员人身安全和基本生活</w:t>
      </w:r>
      <w:r>
        <w:rPr>
          <w:rFonts w:hint="eastAsia" w:ascii="仿宋_GB2312" w:hAnsi="仿宋_GB2312" w:cs="仿宋_GB2312"/>
          <w:color w:val="333333"/>
          <w:sz w:val="32"/>
          <w:szCs w:val="32"/>
          <w:lang w:eastAsia="zh-CN"/>
        </w:rPr>
        <w:t>，按照</w:t>
      </w:r>
      <w:r>
        <w:rPr>
          <w:rFonts w:hint="eastAsia" w:ascii="仿宋_GB2312" w:hAnsi="仿宋_GB2312" w:eastAsia="仿宋_GB2312" w:cs="仿宋_GB2312"/>
          <w:color w:val="333333"/>
          <w:sz w:val="32"/>
          <w:szCs w:val="32"/>
        </w:rPr>
        <w:t>“依法救助、自愿救助、无偿救助”原则对流浪乞讨人员进行救助。</w:t>
      </w:r>
      <w:r>
        <w:rPr>
          <w:rFonts w:hint="eastAsia" w:ascii="仿宋_GB2312" w:hAnsi="仿宋_GB2312" w:cs="仿宋_GB2312"/>
          <w:color w:val="333333"/>
          <w:sz w:val="32"/>
          <w:szCs w:val="32"/>
          <w:lang w:eastAsia="zh-CN"/>
        </w:rPr>
        <w:t>全年</w:t>
      </w:r>
      <w:r>
        <w:rPr>
          <w:rFonts w:hint="eastAsia" w:ascii="仿宋" w:hAnsi="仿宋" w:eastAsia="仿宋"/>
          <w:sz w:val="32"/>
          <w:szCs w:val="32"/>
        </w:rPr>
        <w:t>救助流浪乞讨人员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144</w:t>
      </w:r>
      <w:r>
        <w:rPr>
          <w:rFonts w:hint="eastAsia" w:ascii="仿宋" w:hAnsi="仿宋" w:eastAsia="仿宋"/>
          <w:sz w:val="32"/>
          <w:szCs w:val="32"/>
        </w:rPr>
        <w:t>人次</w:t>
      </w:r>
      <w:r>
        <w:rPr>
          <w:rFonts w:hint="eastAsia" w:ascii="仿宋" w:hAnsi="仿宋" w:eastAsia="仿宋"/>
          <w:sz w:val="32"/>
          <w:szCs w:val="32"/>
          <w:lang w:eastAsia="zh-CN"/>
        </w:rPr>
        <w:t>，</w:t>
      </w:r>
      <w:r>
        <w:rPr>
          <w:rFonts w:hint="eastAsia" w:ascii="仿宋" w:hAnsi="仿宋" w:eastAsia="仿宋"/>
          <w:color w:val="000000"/>
          <w:sz w:val="32"/>
          <w:szCs w:val="32"/>
        </w:rPr>
        <w:t>为</w:t>
      </w:r>
      <w:r>
        <w:rPr>
          <w:rFonts w:hint="eastAsia" w:ascii="仿宋" w:hAnsi="仿宋" w:eastAsia="仿宋"/>
          <w:color w:val="000000"/>
          <w:sz w:val="32"/>
          <w:szCs w:val="32"/>
          <w:lang w:val="en-US" w:eastAsia="zh-CN"/>
        </w:rPr>
        <w:t>47</w:t>
      </w:r>
      <w:r>
        <w:rPr>
          <w:rFonts w:hint="eastAsia" w:ascii="仿宋" w:hAnsi="仿宋" w:eastAsia="仿宋"/>
          <w:color w:val="000000"/>
          <w:sz w:val="32"/>
          <w:szCs w:val="32"/>
        </w:rPr>
        <w:t>名滞留流浪乞讨人员成功寻亲</w:t>
      </w:r>
      <w:r>
        <w:rPr>
          <w:rFonts w:hint="eastAsia" w:ascii="仿宋" w:hAnsi="仿宋" w:eastAsia="仿宋"/>
          <w:color w:val="000000"/>
          <w:sz w:val="32"/>
          <w:szCs w:val="32"/>
          <w:lang w:eastAsia="zh-CN"/>
        </w:rPr>
        <w:t>。</w:t>
      </w:r>
      <w:r>
        <w:rPr>
          <w:rFonts w:hint="eastAsia" w:ascii="仿宋_GB2312" w:hAnsi="仿宋_GB2312" w:cs="仿宋_GB2312"/>
          <w:color w:val="000000" w:themeColor="text1"/>
          <w:sz w:val="32"/>
          <w:szCs w:val="32"/>
          <w:lang w:eastAsia="zh-CN"/>
        </w:rPr>
        <w:t>全面落实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</w:rPr>
        <w:t>孤儿</w:t>
      </w:r>
      <w:r>
        <w:rPr>
          <w:rFonts w:hint="eastAsia" w:ascii="仿宋_GB2312" w:hAnsi="仿宋_GB2312" w:cs="仿宋_GB2312"/>
          <w:color w:val="000000" w:themeColor="text1"/>
          <w:sz w:val="32"/>
          <w:szCs w:val="32"/>
          <w:lang w:eastAsia="zh-CN"/>
        </w:rPr>
        <w:t>生活保障政策，</w:t>
      </w:r>
      <w:r>
        <w:rPr>
          <w:rFonts w:hint="eastAsia" w:ascii="仿宋_GB2312"/>
          <w:szCs w:val="32"/>
          <w:lang w:val="en-US" w:eastAsia="zh-CN"/>
        </w:rPr>
        <w:t>确保70名孤儿基本生活费及时足额发放</w:t>
      </w:r>
      <w:r>
        <w:rPr>
          <w:rFonts w:hint="eastAsia" w:ascii="仿宋_GB2312" w:hAnsi="仿宋_GB2312" w:cs="仿宋_GB2312"/>
          <w:color w:val="000000" w:themeColor="text1"/>
          <w:sz w:val="32"/>
          <w:szCs w:val="32"/>
          <w:lang w:eastAsia="zh-CN"/>
        </w:rPr>
        <w:t>。</w:t>
      </w:r>
      <w:r>
        <w:rPr>
          <w:rFonts w:hint="eastAsia" w:ascii="仿宋_GB2312" w:hAnsi="仿宋_GB2312" w:eastAsia="仿宋_GB2312" w:cs="仿宋_GB2312"/>
          <w:sz w:val="32"/>
          <w:szCs w:val="32"/>
        </w:rPr>
        <w:t>对符合</w:t>
      </w:r>
      <w:r>
        <w:rPr>
          <w:rFonts w:hint="eastAsia" w:ascii="仿宋_GB2312" w:hAnsi="仿宋_GB2312" w:cs="仿宋_GB2312"/>
          <w:sz w:val="32"/>
          <w:szCs w:val="32"/>
          <w:lang w:eastAsia="zh-CN"/>
        </w:rPr>
        <w:t>条件的</w:t>
      </w:r>
      <w:r>
        <w:rPr>
          <w:rFonts w:hint="eastAsia" w:ascii="仿宋_GB2312" w:hAnsi="仿宋_GB2312" w:eastAsia="仿宋_GB2312" w:cs="仿宋_GB2312"/>
          <w:sz w:val="32"/>
          <w:szCs w:val="32"/>
        </w:rPr>
        <w:t>残疾人做到及时审批</w:t>
      </w:r>
      <w:r>
        <w:rPr>
          <w:rFonts w:hint="eastAsia" w:ascii="仿宋_GB2312" w:hAnsi="仿宋_GB2312" w:cs="仿宋_GB2312"/>
          <w:sz w:val="32"/>
          <w:szCs w:val="32"/>
          <w:lang w:eastAsia="zh-CN"/>
        </w:rPr>
        <w:t>，及时发放，</w:t>
      </w:r>
      <w:r>
        <w:rPr>
          <w:rFonts w:hint="eastAsia" w:ascii="仿宋_GB2312" w:hAnsi="仿宋_GB2312" w:cs="仿宋_GB2312"/>
          <w:color w:val="333333"/>
          <w:sz w:val="32"/>
          <w:szCs w:val="32"/>
          <w:lang w:eastAsia="zh-CN"/>
        </w:rPr>
        <w:t>切实改善我区残疾人的基本生活，</w:t>
      </w:r>
      <w:r>
        <w:rPr>
          <w:rFonts w:hint="eastAsia" w:ascii="仿宋" w:hAnsi="仿宋" w:eastAsia="仿宋"/>
          <w:sz w:val="32"/>
          <w:szCs w:val="32"/>
        </w:rPr>
        <w:t>201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9</w:t>
      </w:r>
      <w:r>
        <w:rPr>
          <w:rFonts w:hint="eastAsia" w:ascii="仿宋" w:hAnsi="仿宋" w:eastAsia="仿宋"/>
          <w:sz w:val="32"/>
          <w:szCs w:val="32"/>
        </w:rPr>
        <w:t>年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12月</w:t>
      </w:r>
      <w:r>
        <w:rPr>
          <w:rFonts w:hint="eastAsia" w:ascii="仿宋" w:hAnsi="仿宋" w:eastAsia="仿宋"/>
          <w:sz w:val="32"/>
          <w:szCs w:val="32"/>
        </w:rPr>
        <w:t>全区重度残疾人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6056</w:t>
      </w:r>
      <w:r>
        <w:rPr>
          <w:rFonts w:hint="eastAsia" w:ascii="仿宋" w:hAnsi="仿宋" w:eastAsia="仿宋"/>
          <w:sz w:val="32"/>
          <w:szCs w:val="32"/>
        </w:rPr>
        <w:t>人，困难残疾人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2964</w:t>
      </w:r>
      <w:r>
        <w:rPr>
          <w:rFonts w:hint="eastAsia" w:ascii="仿宋" w:hAnsi="仿宋" w:eastAsia="仿宋"/>
          <w:sz w:val="32"/>
          <w:szCs w:val="32"/>
        </w:rPr>
        <w:t>人</w:t>
      </w:r>
      <w:r>
        <w:rPr>
          <w:rFonts w:hint="eastAsia" w:ascii="仿宋" w:hAnsi="仿宋" w:eastAsia="仿宋"/>
          <w:sz w:val="32"/>
          <w:szCs w:val="32"/>
          <w:lang w:eastAsia="zh-CN"/>
        </w:rPr>
        <w:t>。</w:t>
      </w:r>
    </w:p>
    <w:p>
      <w:pPr>
        <w:ind w:firstLine="602" w:firstLineChars="200"/>
        <w:outlineLvl w:val="0"/>
        <w:rPr>
          <w:rFonts w:ascii="仿宋_GB2312"/>
          <w:szCs w:val="32"/>
        </w:rPr>
      </w:pPr>
      <w:r>
        <w:rPr>
          <w:rFonts w:hint="eastAsia" w:ascii="楷体_GB2312" w:hAnsi="楷体_GB2312" w:eastAsia="楷体_GB2312" w:cs="楷体_GB2312"/>
          <w:b/>
          <w:bCs/>
          <w:szCs w:val="32"/>
        </w:rPr>
        <w:t>（三）绩效指标完成情况分析。</w:t>
      </w:r>
    </w:p>
    <w:p>
      <w:pPr>
        <w:ind w:firstLine="600" w:firstLineChars="200"/>
        <w:rPr>
          <w:rFonts w:ascii="仿宋_GB2312"/>
          <w:szCs w:val="32"/>
        </w:rPr>
      </w:pPr>
      <w:r>
        <w:rPr>
          <w:rFonts w:hint="eastAsia" w:ascii="仿宋_GB2312"/>
          <w:szCs w:val="32"/>
        </w:rPr>
        <w:t>1.产出指标完成情况分析。</w:t>
      </w:r>
    </w:p>
    <w:p>
      <w:pPr>
        <w:ind w:firstLine="600" w:firstLineChars="200"/>
        <w:rPr>
          <w:rFonts w:hint="default" w:ascii="仿宋_GB2312" w:eastAsia="仿宋_GB2312"/>
          <w:szCs w:val="32"/>
          <w:lang w:val="en-US" w:eastAsia="zh-CN"/>
        </w:rPr>
      </w:pPr>
      <w:r>
        <w:rPr>
          <w:rFonts w:hint="eastAsia" w:ascii="仿宋_GB2312"/>
          <w:szCs w:val="32"/>
        </w:rPr>
        <w:t>（1）数量指标</w:t>
      </w:r>
      <w:r>
        <w:rPr>
          <w:rFonts w:hint="eastAsia" w:ascii="仿宋_GB2312"/>
          <w:szCs w:val="32"/>
          <w:lang w:eastAsia="zh-CN"/>
        </w:rPr>
        <w:t>：全年低保对象占全区户籍人口比例为</w:t>
      </w:r>
      <w:r>
        <w:rPr>
          <w:rFonts w:hint="eastAsia" w:ascii="仿宋_GB2312"/>
          <w:szCs w:val="32"/>
          <w:lang w:val="en-US" w:eastAsia="zh-CN"/>
        </w:rPr>
        <w:t>2.27%，对求助的流浪乞讨人员救助率达到100%，对孤儿全部纳入保障范围，农村留守儿童、困境儿童纳入监测范围率为100%。</w:t>
      </w:r>
    </w:p>
    <w:p>
      <w:pPr>
        <w:ind w:firstLine="600" w:firstLineChars="200"/>
        <w:rPr>
          <w:rFonts w:hint="default" w:ascii="仿宋_GB2312" w:eastAsia="仿宋_GB2312"/>
          <w:szCs w:val="32"/>
          <w:lang w:val="en-US" w:eastAsia="zh-CN"/>
        </w:rPr>
      </w:pPr>
      <w:r>
        <w:rPr>
          <w:rFonts w:hint="eastAsia" w:ascii="仿宋_GB2312"/>
          <w:szCs w:val="32"/>
        </w:rPr>
        <w:t>（2）质量指标</w:t>
      </w:r>
      <w:r>
        <w:rPr>
          <w:rFonts w:hint="eastAsia" w:ascii="仿宋_GB2312"/>
          <w:szCs w:val="32"/>
          <w:lang w:eastAsia="zh-CN"/>
        </w:rPr>
        <w:t>：农村低保保障标准484</w:t>
      </w:r>
      <w:r>
        <w:rPr>
          <w:rFonts w:hint="eastAsia" w:ascii="仿宋_GB2312"/>
          <w:szCs w:val="32"/>
          <w:lang w:val="en-US" w:eastAsia="zh-CN"/>
        </w:rPr>
        <w:t>2</w:t>
      </w:r>
      <w:r>
        <w:rPr>
          <w:rFonts w:hint="eastAsia" w:ascii="仿宋_GB2312"/>
          <w:szCs w:val="32"/>
          <w:lang w:eastAsia="zh-CN"/>
        </w:rPr>
        <w:t>元</w:t>
      </w:r>
      <w:r>
        <w:rPr>
          <w:rFonts w:hint="eastAsia" w:ascii="仿宋_GB2312"/>
          <w:szCs w:val="32"/>
          <w:lang w:val="en-US" w:eastAsia="zh-CN"/>
        </w:rPr>
        <w:t>/人/年</w:t>
      </w:r>
      <w:r>
        <w:rPr>
          <w:rFonts w:hint="eastAsia" w:ascii="仿宋_GB2312"/>
          <w:szCs w:val="32"/>
          <w:lang w:eastAsia="zh-CN"/>
        </w:rPr>
        <w:t>，城镇低保671元/人/月。农村特困人员救助供养标准</w:t>
      </w:r>
      <w:r>
        <w:rPr>
          <w:rFonts w:hint="eastAsia" w:ascii="仿宋_GB2312"/>
          <w:szCs w:val="32"/>
          <w:lang w:val="en-US" w:eastAsia="zh-CN"/>
        </w:rPr>
        <w:t>8232元/人/年</w:t>
      </w:r>
      <w:r>
        <w:rPr>
          <w:rFonts w:hint="eastAsia" w:ascii="仿宋_GB2312"/>
          <w:szCs w:val="32"/>
          <w:lang w:eastAsia="zh-CN"/>
        </w:rPr>
        <w:t>，城市特困人员</w:t>
      </w:r>
      <w:r>
        <w:rPr>
          <w:rFonts w:hint="eastAsia" w:ascii="仿宋_GB2312"/>
          <w:szCs w:val="32"/>
          <w:lang w:val="en-US" w:eastAsia="zh-CN"/>
        </w:rPr>
        <w:t>13688元/人/年</w:t>
      </w:r>
      <w:r>
        <w:rPr>
          <w:rFonts w:hint="eastAsia" w:ascii="仿宋_GB2312"/>
          <w:szCs w:val="32"/>
          <w:lang w:eastAsia="zh-CN"/>
        </w:rPr>
        <w:t>，较上年都有所提升。生活不能自理特困人员集中供养率≥</w:t>
      </w:r>
      <w:r>
        <w:rPr>
          <w:rFonts w:hint="eastAsia" w:ascii="仿宋_GB2312"/>
          <w:szCs w:val="32"/>
          <w:lang w:val="en-US" w:eastAsia="zh-CN"/>
        </w:rPr>
        <w:t>40</w:t>
      </w:r>
      <w:r>
        <w:rPr>
          <w:rFonts w:hint="eastAsia" w:ascii="仿宋_GB2312"/>
          <w:szCs w:val="32"/>
          <w:lang w:eastAsia="zh-CN"/>
        </w:rPr>
        <w:t>%。成立核查中心，建立健全社会救助家庭经济状况核对机制。孤儿认定准确率</w:t>
      </w:r>
      <w:r>
        <w:rPr>
          <w:rFonts w:hint="eastAsia" w:ascii="仿宋_GB2312"/>
          <w:szCs w:val="32"/>
          <w:lang w:val="en-US" w:eastAsia="zh-CN"/>
        </w:rPr>
        <w:t>100%。</w:t>
      </w:r>
    </w:p>
    <w:p>
      <w:pPr>
        <w:ind w:firstLine="600" w:firstLineChars="200"/>
        <w:rPr>
          <w:rFonts w:hint="default" w:ascii="仿宋_GB2312" w:eastAsia="仿宋_GB2312"/>
          <w:szCs w:val="32"/>
          <w:lang w:val="en-US" w:eastAsia="zh-CN"/>
        </w:rPr>
      </w:pPr>
      <w:r>
        <w:rPr>
          <w:rFonts w:hint="eastAsia" w:ascii="仿宋_GB2312"/>
          <w:szCs w:val="32"/>
        </w:rPr>
        <w:t>（3）时效指标</w:t>
      </w:r>
      <w:r>
        <w:rPr>
          <w:rFonts w:hint="eastAsia" w:ascii="仿宋_GB2312"/>
          <w:szCs w:val="32"/>
          <w:lang w:eastAsia="zh-CN"/>
        </w:rPr>
        <w:t>：</w:t>
      </w:r>
      <w:r>
        <w:rPr>
          <w:rFonts w:hint="eastAsia" w:ascii="仿宋_GB2312"/>
          <w:szCs w:val="32"/>
          <w:lang w:val="en-US" w:eastAsia="zh-CN"/>
        </w:rPr>
        <w:t>2019年度我局困难群众救助补助资金发放及时率为100%。接到流浪乞讨人员求助信息响应时间≤5分钟。</w:t>
      </w:r>
    </w:p>
    <w:p>
      <w:pPr>
        <w:ind w:firstLine="600" w:firstLineChars="200"/>
        <w:rPr>
          <w:rFonts w:hint="default" w:ascii="仿宋_GB2312" w:eastAsia="仿宋_GB2312"/>
          <w:szCs w:val="32"/>
          <w:lang w:val="en-US" w:eastAsia="zh-CN"/>
        </w:rPr>
      </w:pPr>
      <w:r>
        <w:rPr>
          <w:rFonts w:hint="eastAsia" w:ascii="仿宋_GB2312"/>
          <w:szCs w:val="32"/>
        </w:rPr>
        <w:t>（4）成本指标</w:t>
      </w:r>
      <w:r>
        <w:rPr>
          <w:rFonts w:hint="eastAsia" w:ascii="仿宋_GB2312"/>
          <w:szCs w:val="32"/>
          <w:lang w:eastAsia="zh-CN"/>
        </w:rPr>
        <w:t>：低保资金社会化发放率为</w:t>
      </w:r>
      <w:r>
        <w:rPr>
          <w:rFonts w:hint="eastAsia" w:ascii="仿宋_GB2312"/>
          <w:szCs w:val="32"/>
          <w:lang w:val="en-US" w:eastAsia="zh-CN"/>
        </w:rPr>
        <w:t>100%，困难残疾人生活补贴标准为1-2级75元/人/月、3-4级66元/人/月；重度残疾人护理补贴标准享受低保1级残疾200元/人/月、2级100元/人/月，不享受低保1-2级残疾60元/人/月。流浪乞讨人员救助100%按当地支出标准执行，托养标准为自理1000元/人/月、半自理1300元/人/月、失能人员1500元/人/月。</w:t>
      </w:r>
    </w:p>
    <w:p>
      <w:pPr>
        <w:ind w:firstLine="600" w:firstLineChars="200"/>
        <w:rPr>
          <w:rFonts w:ascii="仿宋_GB2312"/>
          <w:szCs w:val="32"/>
        </w:rPr>
      </w:pPr>
      <w:r>
        <w:rPr>
          <w:rFonts w:hint="eastAsia" w:ascii="仿宋_GB2312"/>
          <w:szCs w:val="32"/>
        </w:rPr>
        <w:t>2.效益指标完成情况分析。</w:t>
      </w:r>
    </w:p>
    <w:p>
      <w:pPr>
        <w:ind w:firstLine="600" w:firstLineChars="200"/>
        <w:rPr>
          <w:rFonts w:hint="default" w:ascii="仿宋_GB2312" w:eastAsia="仿宋_GB2312"/>
          <w:szCs w:val="32"/>
          <w:lang w:val="en-US" w:eastAsia="zh-CN"/>
        </w:rPr>
      </w:pPr>
      <w:r>
        <w:rPr>
          <w:rFonts w:hint="eastAsia" w:ascii="仿宋_GB2312"/>
          <w:szCs w:val="32"/>
        </w:rPr>
        <w:t>（1）经济效益</w:t>
      </w:r>
      <w:r>
        <w:rPr>
          <w:rFonts w:hint="eastAsia" w:ascii="仿宋_GB2312"/>
          <w:szCs w:val="32"/>
          <w:lang w:eastAsia="zh-CN"/>
        </w:rPr>
        <w:t>：困难群众生活水平稳步提升。帮助查明身份滞留流浪乞讨人员</w:t>
      </w:r>
      <w:r>
        <w:rPr>
          <w:rFonts w:hint="eastAsia" w:ascii="仿宋" w:hAnsi="仿宋" w:eastAsia="仿宋"/>
          <w:color w:val="000000"/>
          <w:sz w:val="32"/>
          <w:szCs w:val="32"/>
          <w:lang w:val="en-US" w:eastAsia="zh-CN"/>
        </w:rPr>
        <w:t>47</w:t>
      </w:r>
      <w:r>
        <w:rPr>
          <w:rFonts w:hint="eastAsia" w:ascii="仿宋" w:hAnsi="仿宋" w:eastAsia="仿宋"/>
          <w:color w:val="000000"/>
          <w:sz w:val="32"/>
          <w:szCs w:val="32"/>
        </w:rPr>
        <w:t>名</w:t>
      </w:r>
      <w:r>
        <w:rPr>
          <w:rFonts w:hint="eastAsia" w:ascii="仿宋_GB2312"/>
          <w:szCs w:val="32"/>
          <w:lang w:eastAsia="zh-CN"/>
        </w:rPr>
        <w:t>及时送返。为自愿到救助站求助的生活无着流浪乞讨等人员</w:t>
      </w:r>
      <w:r>
        <w:rPr>
          <w:rFonts w:hint="eastAsia" w:ascii="仿宋_GB2312"/>
          <w:szCs w:val="32"/>
          <w:lang w:val="en-US" w:eastAsia="zh-CN"/>
        </w:rPr>
        <w:t>144人次进行救助，</w:t>
      </w:r>
      <w:r>
        <w:rPr>
          <w:rFonts w:hint="eastAsia" w:ascii="仿宋_GB2312"/>
          <w:szCs w:val="32"/>
          <w:lang w:eastAsia="zh-CN"/>
        </w:rPr>
        <w:t>提供临时救助服务率</w:t>
      </w:r>
      <w:r>
        <w:rPr>
          <w:rFonts w:hint="eastAsia" w:ascii="仿宋_GB2312"/>
          <w:szCs w:val="32"/>
          <w:lang w:val="en-US" w:eastAsia="zh-CN"/>
        </w:rPr>
        <w:t>100%。</w:t>
      </w:r>
    </w:p>
    <w:p>
      <w:pPr>
        <w:ind w:firstLine="600" w:firstLineChars="200"/>
        <w:outlineLvl w:val="0"/>
        <w:rPr>
          <w:rFonts w:hint="default" w:ascii="仿宋_GB2312"/>
          <w:szCs w:val="32"/>
          <w:lang w:val="en-US" w:eastAsia="zh-CN"/>
        </w:rPr>
      </w:pPr>
      <w:r>
        <w:rPr>
          <w:rFonts w:hint="eastAsia" w:ascii="仿宋_GB2312"/>
          <w:szCs w:val="32"/>
        </w:rPr>
        <w:t>（2）社会效益</w:t>
      </w:r>
      <w:r>
        <w:rPr>
          <w:rFonts w:hint="eastAsia" w:ascii="仿宋_GB2312"/>
          <w:szCs w:val="32"/>
          <w:lang w:eastAsia="zh-CN"/>
        </w:rPr>
        <w:t>：建立健全临时救助备用金分配制度，不断完善困难群众基本生活救助体系，</w:t>
      </w:r>
      <w:r>
        <w:rPr>
          <w:rFonts w:hint="eastAsia" w:ascii="仿宋_GB2312"/>
          <w:szCs w:val="32"/>
          <w:lang w:val="en-US" w:eastAsia="zh-CN"/>
        </w:rPr>
        <w:t>积极全面保障困难群众的基本生活。</w:t>
      </w:r>
    </w:p>
    <w:p>
      <w:pPr>
        <w:ind w:firstLine="600" w:firstLineChars="200"/>
        <w:rPr>
          <w:rFonts w:hint="eastAsia" w:ascii="仿宋_GB2312"/>
          <w:szCs w:val="32"/>
          <w:lang w:eastAsia="zh-CN"/>
        </w:rPr>
      </w:pPr>
      <w:r>
        <w:rPr>
          <w:rFonts w:hint="eastAsia" w:ascii="仿宋_GB2312"/>
          <w:szCs w:val="32"/>
        </w:rPr>
        <w:t>3.满意度指标完成情况分析</w:t>
      </w:r>
      <w:r>
        <w:rPr>
          <w:rFonts w:hint="eastAsia" w:ascii="仿宋_GB2312"/>
          <w:szCs w:val="32"/>
          <w:lang w:eastAsia="zh-CN"/>
        </w:rPr>
        <w:t>。</w:t>
      </w:r>
    </w:p>
    <w:p>
      <w:pPr>
        <w:ind w:firstLine="600" w:firstLineChars="200"/>
        <w:rPr>
          <w:rFonts w:hint="default" w:ascii="仿宋_GB2312"/>
          <w:szCs w:val="32"/>
          <w:lang w:val="en-US" w:eastAsia="zh-CN"/>
        </w:rPr>
      </w:pPr>
      <w:r>
        <w:rPr>
          <w:rFonts w:hint="eastAsia" w:ascii="仿宋_GB2312"/>
          <w:szCs w:val="32"/>
          <w:lang w:val="en-US" w:eastAsia="zh-CN"/>
        </w:rPr>
        <w:t>2019年，全</w:t>
      </w:r>
      <w:r>
        <w:rPr>
          <w:rFonts w:hint="eastAsia" w:ascii="仿宋_GB2312"/>
          <w:szCs w:val="32"/>
          <w:lang w:eastAsia="zh-CN"/>
        </w:rPr>
        <w:t>区困难群众救助实现了应保尽保，应救尽救，对符合条件的救助对象做到了及时审批，及时发放，社会化发放率</w:t>
      </w:r>
      <w:r>
        <w:rPr>
          <w:rFonts w:hint="eastAsia" w:ascii="仿宋_GB2312"/>
          <w:szCs w:val="32"/>
          <w:lang w:val="en-US" w:eastAsia="zh-CN"/>
        </w:rPr>
        <w:t>100%，救助对象满意度100%。</w:t>
      </w:r>
    </w:p>
    <w:p>
      <w:pPr>
        <w:ind w:firstLine="600" w:firstLineChars="200"/>
        <w:rPr>
          <w:rFonts w:ascii="仿宋_GB2312"/>
          <w:szCs w:val="32"/>
        </w:rPr>
      </w:pPr>
      <w:r>
        <w:rPr>
          <w:rFonts w:hint="eastAsia" w:ascii="黑体" w:hAnsi="黑体" w:eastAsia="黑体" w:cs="黑体"/>
          <w:bCs/>
          <w:szCs w:val="32"/>
        </w:rPr>
        <w:t>三、偏离绩效目标的原因和下一步改进措施</w:t>
      </w:r>
    </w:p>
    <w:p>
      <w:pPr>
        <w:ind w:firstLine="600" w:firstLineChars="200"/>
        <w:rPr>
          <w:rFonts w:hint="eastAsia" w:ascii="仿宋_GB2312"/>
          <w:szCs w:val="32"/>
          <w:lang w:val="en-US" w:eastAsia="zh-CN"/>
        </w:rPr>
      </w:pPr>
      <w:r>
        <w:rPr>
          <w:rFonts w:hint="eastAsia" w:ascii="仿宋_GB2312"/>
          <w:szCs w:val="32"/>
          <w:lang w:val="en-US" w:eastAsia="zh-CN"/>
        </w:rPr>
        <w:t>2019年度，我区各项绩效目标工作基本完成，由于无非本县户籍人口申请临时救助，故此项绩效指标全年无完成值。</w:t>
      </w:r>
    </w:p>
    <w:p>
      <w:pPr>
        <w:ind w:firstLine="600" w:firstLineChars="200"/>
        <w:rPr>
          <w:rFonts w:hint="eastAsia" w:ascii="仿宋_GB2312"/>
          <w:szCs w:val="32"/>
          <w:lang w:val="en-US" w:eastAsia="zh-CN"/>
        </w:rPr>
      </w:pPr>
      <w:r>
        <w:rPr>
          <w:rFonts w:hint="eastAsia" w:ascii="仿宋_GB2312"/>
          <w:szCs w:val="32"/>
          <w:lang w:val="en-US" w:eastAsia="zh-CN"/>
        </w:rPr>
        <w:t>下一步工作中，我们不断完善社会救助体系，加大保障力度，牢固树立为困难群众服务的思想，急群众之所急，解群众之所难，加强动态管理，做到应保尽保、应退尽退，切实保障困难群众的基本生活。</w:t>
      </w:r>
    </w:p>
    <w:p>
      <w:pPr>
        <w:numPr>
          <w:ilvl w:val="0"/>
          <w:numId w:val="2"/>
        </w:numPr>
        <w:ind w:firstLine="600" w:firstLineChars="200"/>
        <w:rPr>
          <w:rFonts w:hint="eastAsia" w:ascii="黑体" w:hAnsi="黑体" w:eastAsia="黑体" w:cs="黑体"/>
          <w:bCs/>
          <w:szCs w:val="32"/>
        </w:rPr>
      </w:pPr>
      <w:r>
        <w:rPr>
          <w:rFonts w:hint="eastAsia" w:ascii="黑体" w:hAnsi="黑体" w:eastAsia="黑体" w:cs="黑体"/>
          <w:bCs/>
          <w:szCs w:val="32"/>
        </w:rPr>
        <w:t>绩效自评结果拟应用和公开情况</w:t>
      </w:r>
    </w:p>
    <w:p>
      <w:pPr>
        <w:numPr>
          <w:ilvl w:val="0"/>
          <w:numId w:val="0"/>
        </w:numPr>
        <w:ind w:firstLine="640" w:firstLineChars="200"/>
        <w:rPr>
          <w:rFonts w:hint="eastAsia" w:ascii="黑体" w:hAnsi="黑体" w:eastAsia="黑体" w:cs="黑体"/>
          <w:bCs/>
          <w:szCs w:val="32"/>
        </w:rPr>
      </w:pPr>
      <w:r>
        <w:rPr>
          <w:rFonts w:hint="eastAsia" w:ascii="仿宋_GB2312" w:hAnsi="Times New Roman" w:eastAsia="仿宋_GB2312" w:cs="Times New Roman"/>
          <w:color w:val="333333"/>
          <w:sz w:val="32"/>
          <w:szCs w:val="32"/>
          <w:shd w:val="clear" w:color="auto" w:fill="FFFFFF"/>
          <w:lang w:val="en-US" w:eastAsia="zh-CN"/>
        </w:rPr>
        <w:t>我</w:t>
      </w:r>
      <w:r>
        <w:rPr>
          <w:rFonts w:hint="eastAsia" w:ascii="仿宋_GB2312" w:cs="Times New Roman"/>
          <w:color w:val="333333"/>
          <w:sz w:val="32"/>
          <w:szCs w:val="32"/>
          <w:shd w:val="clear" w:color="auto" w:fill="FFFFFF"/>
          <w:lang w:val="en-US" w:eastAsia="zh-CN"/>
        </w:rPr>
        <w:t>局</w:t>
      </w:r>
      <w:r>
        <w:rPr>
          <w:rFonts w:hint="eastAsia" w:ascii="仿宋_GB2312" w:hAnsi="Times New Roman" w:eastAsia="仿宋_GB2312" w:cs="Times New Roman"/>
          <w:color w:val="333333"/>
          <w:sz w:val="32"/>
          <w:szCs w:val="32"/>
          <w:shd w:val="clear" w:color="auto" w:fill="FFFFFF"/>
          <w:lang w:val="en-US" w:eastAsia="zh-CN"/>
        </w:rPr>
        <w:t>将以本次绩效自评</w:t>
      </w:r>
      <w:r>
        <w:rPr>
          <w:rFonts w:hint="eastAsia" w:ascii="仿宋_GB2312" w:cs="Times New Roman"/>
          <w:color w:val="333333"/>
          <w:sz w:val="32"/>
          <w:szCs w:val="32"/>
          <w:shd w:val="clear" w:color="auto" w:fill="FFFFFF"/>
          <w:lang w:val="en-US" w:eastAsia="zh-CN"/>
        </w:rPr>
        <w:t>结果为依据，</w:t>
      </w:r>
      <w:r>
        <w:rPr>
          <w:rFonts w:hint="eastAsia" w:ascii="仿宋_GB2312" w:hAnsi="Times New Roman" w:eastAsia="仿宋_GB2312" w:cs="Times New Roman"/>
          <w:color w:val="333333"/>
          <w:sz w:val="32"/>
          <w:szCs w:val="32"/>
          <w:shd w:val="clear" w:color="auto" w:fill="FFFFFF"/>
          <w:lang w:val="en-US" w:eastAsia="zh-CN"/>
        </w:rPr>
        <w:t>稳步推进</w:t>
      </w:r>
      <w:r>
        <w:rPr>
          <w:rFonts w:hint="eastAsia" w:ascii="仿宋_GB2312" w:hAnsi="Times New Roman" w:cs="Times New Roman"/>
          <w:color w:val="333333"/>
          <w:sz w:val="32"/>
          <w:szCs w:val="32"/>
          <w:shd w:val="clear" w:color="auto" w:fill="FFFFFF"/>
          <w:lang w:val="en-US" w:eastAsia="zh-CN"/>
        </w:rPr>
        <w:t>困难群众救助</w:t>
      </w:r>
      <w:r>
        <w:rPr>
          <w:rFonts w:hint="eastAsia" w:ascii="仿宋_GB2312" w:cs="Times New Roman"/>
          <w:color w:val="333333"/>
          <w:sz w:val="32"/>
          <w:szCs w:val="32"/>
          <w:shd w:val="clear" w:color="auto" w:fill="FFFFFF"/>
          <w:lang w:val="en-US" w:eastAsia="zh-CN"/>
        </w:rPr>
        <w:t>工作，加强项目管理，着力提高绩效意识和财政资金使用效益。按照财政部门的统一要求，对绩效评价情况予以公开，接受社会监督。</w:t>
      </w:r>
    </w:p>
    <w:p>
      <w:pPr>
        <w:ind w:firstLine="600" w:firstLineChars="200"/>
        <w:rPr>
          <w:rFonts w:ascii="黑体" w:hAnsi="黑体" w:eastAsia="黑体" w:cs="黑体"/>
          <w:bCs/>
          <w:szCs w:val="32"/>
        </w:rPr>
      </w:pPr>
      <w:r>
        <w:rPr>
          <w:rFonts w:hint="eastAsia" w:ascii="黑体" w:hAnsi="黑体" w:eastAsia="黑体" w:cs="黑体"/>
          <w:bCs/>
          <w:szCs w:val="32"/>
        </w:rPr>
        <w:t>五、其他需要说明的问题</w:t>
      </w:r>
    </w:p>
    <w:p>
      <w:pPr>
        <w:ind w:firstLine="600" w:firstLineChars="200"/>
        <w:rPr>
          <w:rFonts w:hint="eastAsia"/>
        </w:rPr>
      </w:pPr>
      <w:r>
        <w:rPr>
          <w:rFonts w:hint="eastAsia"/>
        </w:rPr>
        <w:t>中央巡视、各级审计和财政监督中发现的问题及其所涉及的金额。</w:t>
      </w:r>
    </w:p>
    <w:p>
      <w:pPr>
        <w:ind w:firstLine="600" w:firstLineChars="200"/>
        <w:rPr>
          <w:rFonts w:hint="eastAsia" w:eastAsia="仿宋_GB2312"/>
          <w:lang w:eastAsia="zh-CN"/>
        </w:rPr>
      </w:pPr>
      <w:r>
        <w:rPr>
          <w:rFonts w:hint="eastAsia"/>
          <w:lang w:eastAsia="zh-CN"/>
        </w:rPr>
        <w:t>无</w:t>
      </w:r>
    </w:p>
    <w:p>
      <w:pPr>
        <w:ind w:firstLine="600" w:firstLineChars="200"/>
      </w:pPr>
    </w:p>
    <w:p>
      <w:pPr>
        <w:ind w:firstLine="600" w:firstLineChars="200"/>
      </w:pPr>
      <w:r>
        <w:rPr>
          <w:rFonts w:hint="eastAsia"/>
        </w:rPr>
        <w:t>附：转移支付区域（项目）绩效目标自评表</w:t>
      </w:r>
    </w:p>
    <w:p>
      <w:pPr>
        <w:ind w:firstLine="600" w:firstLineChars="200"/>
        <w:outlineLvl w:val="0"/>
        <w:rPr>
          <w:rFonts w:hint="eastAsia" w:ascii="仿宋_GB2312"/>
          <w:szCs w:val="32"/>
          <w:lang w:val="en-US" w:eastAsia="zh-CN"/>
        </w:rPr>
      </w:pPr>
    </w:p>
    <w:p>
      <w:pPr>
        <w:ind w:firstLine="600" w:firstLineChars="200"/>
        <w:outlineLvl w:val="0"/>
        <w:rPr>
          <w:rFonts w:hint="eastAsia" w:ascii="仿宋_GB2312"/>
          <w:szCs w:val="32"/>
          <w:lang w:val="en-US" w:eastAsia="zh-CN"/>
        </w:rPr>
      </w:pPr>
    </w:p>
    <w:p>
      <w:pPr>
        <w:ind w:firstLine="600" w:firstLineChars="200"/>
        <w:outlineLvl w:val="0"/>
        <w:rPr>
          <w:rFonts w:hint="eastAsia" w:ascii="仿宋_GB2312"/>
          <w:szCs w:val="32"/>
          <w:lang w:val="en-US" w:eastAsia="zh-CN"/>
        </w:rPr>
      </w:pPr>
    </w:p>
    <w:p>
      <w:pPr>
        <w:ind w:firstLine="600" w:firstLineChars="200"/>
        <w:outlineLvl w:val="0"/>
        <w:rPr>
          <w:rFonts w:hint="eastAsia" w:ascii="仿宋_GB2312"/>
          <w:szCs w:val="32"/>
          <w:lang w:val="en-US" w:eastAsia="zh-CN"/>
        </w:rPr>
      </w:pPr>
    </w:p>
    <w:p>
      <w:pPr>
        <w:ind w:firstLine="600" w:firstLineChars="200"/>
        <w:outlineLvl w:val="0"/>
        <w:rPr>
          <w:rFonts w:hint="eastAsia" w:ascii="仿宋_GB2312"/>
          <w:szCs w:val="32"/>
          <w:lang w:val="en-US" w:eastAsia="zh-CN"/>
        </w:rPr>
      </w:pPr>
    </w:p>
    <w:p>
      <w:pPr>
        <w:ind w:firstLine="600" w:firstLineChars="200"/>
        <w:outlineLvl w:val="0"/>
        <w:rPr>
          <w:rFonts w:hint="eastAsia" w:ascii="仿宋_GB2312"/>
          <w:szCs w:val="32"/>
          <w:lang w:val="en-US" w:eastAsia="zh-CN"/>
        </w:rPr>
      </w:pPr>
    </w:p>
    <w:p>
      <w:pPr>
        <w:ind w:firstLine="600" w:firstLineChars="200"/>
        <w:outlineLvl w:val="0"/>
        <w:rPr>
          <w:rFonts w:hint="eastAsia" w:ascii="仿宋_GB2312"/>
          <w:szCs w:val="32"/>
          <w:lang w:val="en-US" w:eastAsia="zh-CN"/>
        </w:rPr>
      </w:pPr>
    </w:p>
    <w:p>
      <w:pPr>
        <w:ind w:firstLine="600" w:firstLineChars="200"/>
        <w:outlineLvl w:val="0"/>
        <w:rPr>
          <w:rFonts w:hint="eastAsia" w:ascii="仿宋_GB2312"/>
          <w:szCs w:val="32"/>
          <w:lang w:val="en-US" w:eastAsia="zh-CN"/>
        </w:rPr>
      </w:pPr>
      <w:bookmarkStart w:id="0" w:name="_GoBack"/>
      <w:bookmarkEnd w:id="0"/>
    </w:p>
    <w:sectPr>
      <w:footerReference r:id="rId3" w:type="default"/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华文中宋">
    <w:altName w:val="宋体"/>
    <w:panose1 w:val="02010600040101010101"/>
    <w:charset w:val="86"/>
    <w:family w:val="auto"/>
    <w:pitch w:val="default"/>
    <w:sig w:usb0="00000000" w:usb1="00000000" w:usb2="00000010" w:usb3="00000000" w:csb0="0004009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楷体_GB2312">
    <w:altName w:val="楷体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altName w:val="仿宋"/>
    <w:panose1 w:val="00000000000000000000"/>
    <w:charset w:val="00"/>
    <w:family w:val="auto"/>
    <w:pitch w:val="default"/>
    <w:sig w:usb0="00000000" w:usb1="00000000" w:usb2="00000000" w:usb3="00000000" w:csb0="0000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26508548"/>
      <w:docPartObj>
        <w:docPartGallery w:val="autotext"/>
      </w:docPartObj>
    </w:sdtPr>
    <w:sdtContent>
      <w:p>
        <w:pPr>
          <w:pStyle w:val="3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lang w:val="zh-CN"/>
          </w:rPr>
          <w:t>1</w:t>
        </w:r>
        <w:r>
          <w:rPr>
            <w:lang w:val="zh-CN"/>
          </w:rPr>
          <w:fldChar w:fldCharType="end"/>
        </w:r>
      </w:p>
    </w:sdtContent>
  </w:sdt>
  <w:p>
    <w:pPr>
      <w:pStyle w:val="3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D79512D0"/>
    <w:multiLevelType w:val="singleLevel"/>
    <w:tmpl w:val="D79512D0"/>
    <w:lvl w:ilvl="0" w:tentative="0">
      <w:start w:val="2"/>
      <w:numFmt w:val="chineseCounting"/>
      <w:suff w:val="nothing"/>
      <w:lvlText w:val="（%1）"/>
      <w:lvlJc w:val="left"/>
      <w:rPr>
        <w:rFonts w:hint="eastAsia"/>
      </w:rPr>
    </w:lvl>
  </w:abstractNum>
  <w:abstractNum w:abstractNumId="1">
    <w:nsid w:val="3B868B9D"/>
    <w:multiLevelType w:val="singleLevel"/>
    <w:tmpl w:val="3B868B9D"/>
    <w:lvl w:ilvl="0" w:tentative="0">
      <w:start w:val="4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0"/>
  <w:bordersDoNotSurroundFooter w:val="0"/>
  <w:documentProtection w:enforcement="0"/>
  <w:defaultTabStop w:val="420"/>
  <w:drawingGridHorizontalSpacing w:val="150"/>
  <w:drawingGridVerticalSpacing w:val="581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2"/>
  </w:compat>
  <w:rsids>
    <w:rsidRoot w:val="00F57F82"/>
    <w:rsid w:val="000101E1"/>
    <w:rsid w:val="000732DA"/>
    <w:rsid w:val="00075CDC"/>
    <w:rsid w:val="000B1E8F"/>
    <w:rsid w:val="000B6964"/>
    <w:rsid w:val="00103D16"/>
    <w:rsid w:val="00111638"/>
    <w:rsid w:val="00111928"/>
    <w:rsid w:val="0012041C"/>
    <w:rsid w:val="00164D84"/>
    <w:rsid w:val="00173016"/>
    <w:rsid w:val="0017509C"/>
    <w:rsid w:val="001808CA"/>
    <w:rsid w:val="001A4E46"/>
    <w:rsid w:val="001E03FE"/>
    <w:rsid w:val="002123E8"/>
    <w:rsid w:val="00250053"/>
    <w:rsid w:val="0029569C"/>
    <w:rsid w:val="002A5FA7"/>
    <w:rsid w:val="002B3EEF"/>
    <w:rsid w:val="002B54E4"/>
    <w:rsid w:val="002E5562"/>
    <w:rsid w:val="002F6705"/>
    <w:rsid w:val="00301FC0"/>
    <w:rsid w:val="00336A16"/>
    <w:rsid w:val="003663A3"/>
    <w:rsid w:val="00387DD5"/>
    <w:rsid w:val="003B0980"/>
    <w:rsid w:val="003C6374"/>
    <w:rsid w:val="003D2CB9"/>
    <w:rsid w:val="00413F12"/>
    <w:rsid w:val="00493012"/>
    <w:rsid w:val="004D2137"/>
    <w:rsid w:val="005D1514"/>
    <w:rsid w:val="005D7CC3"/>
    <w:rsid w:val="006218A1"/>
    <w:rsid w:val="00682A10"/>
    <w:rsid w:val="006A30E4"/>
    <w:rsid w:val="006A74BF"/>
    <w:rsid w:val="006C1CEE"/>
    <w:rsid w:val="006D5A86"/>
    <w:rsid w:val="00707C2E"/>
    <w:rsid w:val="00722A7D"/>
    <w:rsid w:val="00724A6B"/>
    <w:rsid w:val="0073331B"/>
    <w:rsid w:val="00733C2D"/>
    <w:rsid w:val="00756C7F"/>
    <w:rsid w:val="007D7E6E"/>
    <w:rsid w:val="00850797"/>
    <w:rsid w:val="00853FC4"/>
    <w:rsid w:val="008720F1"/>
    <w:rsid w:val="00882EFA"/>
    <w:rsid w:val="008B2F56"/>
    <w:rsid w:val="008F0996"/>
    <w:rsid w:val="00903791"/>
    <w:rsid w:val="009600BD"/>
    <w:rsid w:val="00961C83"/>
    <w:rsid w:val="009922BC"/>
    <w:rsid w:val="009E0D8C"/>
    <w:rsid w:val="00A02AF3"/>
    <w:rsid w:val="00A25077"/>
    <w:rsid w:val="00A610CC"/>
    <w:rsid w:val="00A8737E"/>
    <w:rsid w:val="00AA19AF"/>
    <w:rsid w:val="00BC6882"/>
    <w:rsid w:val="00BD3FE0"/>
    <w:rsid w:val="00BE58CF"/>
    <w:rsid w:val="00CA5578"/>
    <w:rsid w:val="00CA7DAA"/>
    <w:rsid w:val="00D04826"/>
    <w:rsid w:val="00D63908"/>
    <w:rsid w:val="00D8718A"/>
    <w:rsid w:val="00D93453"/>
    <w:rsid w:val="00DC524D"/>
    <w:rsid w:val="00E071D6"/>
    <w:rsid w:val="00ED3E0F"/>
    <w:rsid w:val="00F015E4"/>
    <w:rsid w:val="00F57F82"/>
    <w:rsid w:val="00F75224"/>
    <w:rsid w:val="00F91EAE"/>
    <w:rsid w:val="00FA086C"/>
    <w:rsid w:val="00FA2093"/>
    <w:rsid w:val="00FA357A"/>
    <w:rsid w:val="01BC04FD"/>
    <w:rsid w:val="01E85A1E"/>
    <w:rsid w:val="023B2140"/>
    <w:rsid w:val="0248617C"/>
    <w:rsid w:val="031B73A9"/>
    <w:rsid w:val="033D725A"/>
    <w:rsid w:val="034A54FA"/>
    <w:rsid w:val="037D0BC8"/>
    <w:rsid w:val="04A948E0"/>
    <w:rsid w:val="059964C6"/>
    <w:rsid w:val="05B22DA7"/>
    <w:rsid w:val="065A77FC"/>
    <w:rsid w:val="0796251B"/>
    <w:rsid w:val="0845082D"/>
    <w:rsid w:val="0869383D"/>
    <w:rsid w:val="08DD3785"/>
    <w:rsid w:val="08F17726"/>
    <w:rsid w:val="09C11530"/>
    <w:rsid w:val="09E965F2"/>
    <w:rsid w:val="0ADD3794"/>
    <w:rsid w:val="0B7F5B54"/>
    <w:rsid w:val="0BDB6530"/>
    <w:rsid w:val="0CEA7402"/>
    <w:rsid w:val="0DC564E7"/>
    <w:rsid w:val="0E9B4543"/>
    <w:rsid w:val="110E3813"/>
    <w:rsid w:val="1141084E"/>
    <w:rsid w:val="11CC6B1C"/>
    <w:rsid w:val="139840D3"/>
    <w:rsid w:val="13BD1763"/>
    <w:rsid w:val="13DB399A"/>
    <w:rsid w:val="143E091F"/>
    <w:rsid w:val="14865FC8"/>
    <w:rsid w:val="150C2DB0"/>
    <w:rsid w:val="15F87431"/>
    <w:rsid w:val="179260E2"/>
    <w:rsid w:val="1815075B"/>
    <w:rsid w:val="199753F8"/>
    <w:rsid w:val="1A151A39"/>
    <w:rsid w:val="1AA576A5"/>
    <w:rsid w:val="1AF607B8"/>
    <w:rsid w:val="1C521A35"/>
    <w:rsid w:val="1D066F14"/>
    <w:rsid w:val="1D2C7610"/>
    <w:rsid w:val="1E084EC0"/>
    <w:rsid w:val="1E745F2E"/>
    <w:rsid w:val="1E761F05"/>
    <w:rsid w:val="1FC7205C"/>
    <w:rsid w:val="207A3969"/>
    <w:rsid w:val="21215323"/>
    <w:rsid w:val="21C96E3E"/>
    <w:rsid w:val="2276102A"/>
    <w:rsid w:val="228B3D05"/>
    <w:rsid w:val="22D23277"/>
    <w:rsid w:val="234B548C"/>
    <w:rsid w:val="23C14DA5"/>
    <w:rsid w:val="24092F04"/>
    <w:rsid w:val="24350B66"/>
    <w:rsid w:val="24552551"/>
    <w:rsid w:val="247A3AE9"/>
    <w:rsid w:val="25CE41CF"/>
    <w:rsid w:val="25FD30AB"/>
    <w:rsid w:val="2847550A"/>
    <w:rsid w:val="284E74F8"/>
    <w:rsid w:val="2A085557"/>
    <w:rsid w:val="2AB73087"/>
    <w:rsid w:val="2ADB48E8"/>
    <w:rsid w:val="2AFF3786"/>
    <w:rsid w:val="2CA11622"/>
    <w:rsid w:val="2E9018D8"/>
    <w:rsid w:val="2EE10056"/>
    <w:rsid w:val="2F8F7CC3"/>
    <w:rsid w:val="318B3A7E"/>
    <w:rsid w:val="31DD47BE"/>
    <w:rsid w:val="33052C6C"/>
    <w:rsid w:val="330E5D44"/>
    <w:rsid w:val="33EA3EBA"/>
    <w:rsid w:val="340A48DD"/>
    <w:rsid w:val="34C342D1"/>
    <w:rsid w:val="359442B8"/>
    <w:rsid w:val="365D3CBA"/>
    <w:rsid w:val="36687282"/>
    <w:rsid w:val="36796BF2"/>
    <w:rsid w:val="36903178"/>
    <w:rsid w:val="36F7224D"/>
    <w:rsid w:val="38AB7568"/>
    <w:rsid w:val="38EF7AD8"/>
    <w:rsid w:val="3A3C2A6D"/>
    <w:rsid w:val="3B5E5E47"/>
    <w:rsid w:val="3BFF3887"/>
    <w:rsid w:val="3D09623A"/>
    <w:rsid w:val="3E1672E6"/>
    <w:rsid w:val="3E22039E"/>
    <w:rsid w:val="3EE177B5"/>
    <w:rsid w:val="3F8802AE"/>
    <w:rsid w:val="409C6C6E"/>
    <w:rsid w:val="415F08D8"/>
    <w:rsid w:val="41DD318A"/>
    <w:rsid w:val="42024986"/>
    <w:rsid w:val="42743D67"/>
    <w:rsid w:val="430B7FB3"/>
    <w:rsid w:val="44E2230F"/>
    <w:rsid w:val="45C54CDF"/>
    <w:rsid w:val="45D626CE"/>
    <w:rsid w:val="46A653EC"/>
    <w:rsid w:val="470C0C11"/>
    <w:rsid w:val="47B22B06"/>
    <w:rsid w:val="489D14F1"/>
    <w:rsid w:val="48B51347"/>
    <w:rsid w:val="491B45FA"/>
    <w:rsid w:val="49B43D42"/>
    <w:rsid w:val="4A55216A"/>
    <w:rsid w:val="4ADA331B"/>
    <w:rsid w:val="4B4B22F9"/>
    <w:rsid w:val="4C762739"/>
    <w:rsid w:val="4CE0457C"/>
    <w:rsid w:val="4E096570"/>
    <w:rsid w:val="4E195D46"/>
    <w:rsid w:val="4F5D49BB"/>
    <w:rsid w:val="4FDC71BB"/>
    <w:rsid w:val="4FE0696A"/>
    <w:rsid w:val="518F2125"/>
    <w:rsid w:val="51FE658A"/>
    <w:rsid w:val="521D3AAA"/>
    <w:rsid w:val="54486A74"/>
    <w:rsid w:val="550C22AE"/>
    <w:rsid w:val="55673508"/>
    <w:rsid w:val="566D348B"/>
    <w:rsid w:val="5751364F"/>
    <w:rsid w:val="57BB1FD8"/>
    <w:rsid w:val="57CA603F"/>
    <w:rsid w:val="59595A6F"/>
    <w:rsid w:val="599330CA"/>
    <w:rsid w:val="59D92F32"/>
    <w:rsid w:val="5A2D7CDE"/>
    <w:rsid w:val="5C1E3665"/>
    <w:rsid w:val="5CA445A4"/>
    <w:rsid w:val="5CC85BC4"/>
    <w:rsid w:val="5D91060B"/>
    <w:rsid w:val="5E1A3CD2"/>
    <w:rsid w:val="5EAC6F61"/>
    <w:rsid w:val="5F2571F0"/>
    <w:rsid w:val="5F580FC7"/>
    <w:rsid w:val="5F6A44E2"/>
    <w:rsid w:val="605E069D"/>
    <w:rsid w:val="60D5009F"/>
    <w:rsid w:val="62446475"/>
    <w:rsid w:val="626B06E2"/>
    <w:rsid w:val="63104D03"/>
    <w:rsid w:val="6327409C"/>
    <w:rsid w:val="63A86DA9"/>
    <w:rsid w:val="64AC2E11"/>
    <w:rsid w:val="64C37698"/>
    <w:rsid w:val="657816A7"/>
    <w:rsid w:val="660721C9"/>
    <w:rsid w:val="661E6C75"/>
    <w:rsid w:val="66765A4F"/>
    <w:rsid w:val="673F2D37"/>
    <w:rsid w:val="67F75FF5"/>
    <w:rsid w:val="68077271"/>
    <w:rsid w:val="681D4831"/>
    <w:rsid w:val="68230D5C"/>
    <w:rsid w:val="692E4B19"/>
    <w:rsid w:val="69362CEB"/>
    <w:rsid w:val="69513EF7"/>
    <w:rsid w:val="69B44819"/>
    <w:rsid w:val="69C3760C"/>
    <w:rsid w:val="6B58210D"/>
    <w:rsid w:val="6BF3256F"/>
    <w:rsid w:val="6CE7018A"/>
    <w:rsid w:val="6E3E3F2D"/>
    <w:rsid w:val="6E6C11DA"/>
    <w:rsid w:val="6E8D1FBC"/>
    <w:rsid w:val="6FBD26DA"/>
    <w:rsid w:val="6FDD12FB"/>
    <w:rsid w:val="700773F2"/>
    <w:rsid w:val="70654D40"/>
    <w:rsid w:val="70E4586E"/>
    <w:rsid w:val="715B2F02"/>
    <w:rsid w:val="71F51540"/>
    <w:rsid w:val="72512911"/>
    <w:rsid w:val="72D31417"/>
    <w:rsid w:val="72DB511D"/>
    <w:rsid w:val="746236CA"/>
    <w:rsid w:val="752F4FF8"/>
    <w:rsid w:val="75325F4F"/>
    <w:rsid w:val="75737895"/>
    <w:rsid w:val="761876EB"/>
    <w:rsid w:val="76A548F2"/>
    <w:rsid w:val="76CB2B7C"/>
    <w:rsid w:val="76E513F5"/>
    <w:rsid w:val="7765772E"/>
    <w:rsid w:val="77710FA9"/>
    <w:rsid w:val="77784795"/>
    <w:rsid w:val="77867685"/>
    <w:rsid w:val="781F36B6"/>
    <w:rsid w:val="78D32BCD"/>
    <w:rsid w:val="790627AD"/>
    <w:rsid w:val="7A2C6CDD"/>
    <w:rsid w:val="7A340CDE"/>
    <w:rsid w:val="7A9C772F"/>
    <w:rsid w:val="7AA6192A"/>
    <w:rsid w:val="7AA66B87"/>
    <w:rsid w:val="7ABA1A5C"/>
    <w:rsid w:val="7AC07CCA"/>
    <w:rsid w:val="7ADC59FA"/>
    <w:rsid w:val="7B1355BC"/>
    <w:rsid w:val="7BC17EB1"/>
    <w:rsid w:val="7CDD2E4E"/>
    <w:rsid w:val="7DDD794F"/>
    <w:rsid w:val="7EF019B0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qFormat="1"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仿宋_GB2312" w:cs="Times New Roman"/>
      <w:kern w:val="2"/>
      <w:sz w:val="30"/>
      <w:szCs w:val="24"/>
      <w:lang w:val="en-US" w:eastAsia="zh-CN" w:bidi="ar-SA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10"/>
    <w:qFormat/>
    <w:uiPriority w:val="0"/>
    <w:rPr>
      <w:sz w:val="18"/>
      <w:szCs w:val="18"/>
    </w:rPr>
  </w:style>
  <w:style w:type="paragraph" w:styleId="3">
    <w:name w:val="footer"/>
    <w:basedOn w:val="1"/>
    <w:link w:val="8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9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7">
    <w:name w:val="Strong"/>
    <w:basedOn w:val="6"/>
    <w:qFormat/>
    <w:uiPriority w:val="0"/>
    <w:rPr>
      <w:b/>
    </w:rPr>
  </w:style>
  <w:style w:type="character" w:customStyle="1" w:styleId="8">
    <w:name w:val="页脚 Char"/>
    <w:basedOn w:val="6"/>
    <w:link w:val="3"/>
    <w:qFormat/>
    <w:uiPriority w:val="99"/>
    <w:rPr>
      <w:rFonts w:eastAsia="仿宋_GB2312"/>
      <w:kern w:val="2"/>
      <w:sz w:val="18"/>
      <w:szCs w:val="18"/>
    </w:rPr>
  </w:style>
  <w:style w:type="character" w:customStyle="1" w:styleId="9">
    <w:name w:val="页眉 Char"/>
    <w:basedOn w:val="6"/>
    <w:link w:val="4"/>
    <w:qFormat/>
    <w:uiPriority w:val="0"/>
    <w:rPr>
      <w:rFonts w:eastAsia="仿宋_GB2312"/>
      <w:kern w:val="2"/>
      <w:sz w:val="18"/>
      <w:szCs w:val="18"/>
    </w:rPr>
  </w:style>
  <w:style w:type="character" w:customStyle="1" w:styleId="10">
    <w:name w:val="批注框文本 Char"/>
    <w:basedOn w:val="6"/>
    <w:link w:val="2"/>
    <w:qFormat/>
    <w:uiPriority w:val="0"/>
    <w:rPr>
      <w:rFonts w:eastAsia="仿宋_GB2312"/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2.xml"/><Relationship Id="rId6" Type="http://schemas.openxmlformats.org/officeDocument/2006/relationships/numbering" Target="numbering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CEE34020-2A77-4F97-B3F8-D0EAAAEA4177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2</Pages>
  <Words>71</Words>
  <Characters>410</Characters>
  <Lines>3</Lines>
  <Paragraphs>1</Paragraphs>
  <TotalTime>3</TotalTime>
  <ScaleCrop>false</ScaleCrop>
  <LinksUpToDate>false</LinksUpToDate>
  <CharactersWithSpaces>480</CharactersWithSpaces>
  <Application>WPS Office_11.8.2.8593_F1E327BC-269C-435d-A152-05C5408002CA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2019-02-12T06:26:00Z</dcterms:created>
  <dc:creator>lhn</dc:creator>
  <cp:lastModifiedBy>Administrator</cp:lastModifiedBy>
  <cp:lastPrinted>2020-02-28T05:55:00Z</cp:lastPrinted>
  <dcterms:modified xsi:type="dcterms:W3CDTF">2020-04-22T09:32:25Z</dcterms:modified>
  <dc:title>财政支出绩效评价报告</dc:title>
  <cp:revision>29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2052-11.8.2.8593</vt:lpwstr>
  </property>
</Properties>
</file>