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AC7C78">
      <w:pPr>
        <w:spacing w:line="360" w:lineRule="auto"/>
        <w:jc w:val="center"/>
        <w:rPr>
          <w:rFonts w:ascii="黑体" w:hAnsi="黑体" w:eastAsia="黑体"/>
          <w:b/>
          <w:sz w:val="44"/>
          <w:szCs w:val="44"/>
        </w:rPr>
      </w:pPr>
      <w:r>
        <w:rPr>
          <w:rFonts w:hint="eastAsia" w:ascii="黑体" w:hAnsi="黑体" w:eastAsia="黑体"/>
          <w:b/>
          <w:sz w:val="44"/>
          <w:szCs w:val="44"/>
        </w:rPr>
        <w:t>石家庄市藁城区公安局交通管理大队</w:t>
      </w:r>
    </w:p>
    <w:p w14:paraId="232503D7">
      <w:pPr>
        <w:spacing w:line="360" w:lineRule="auto"/>
        <w:jc w:val="center"/>
        <w:rPr>
          <w:rFonts w:ascii="黑体" w:hAnsi="黑体" w:eastAsia="黑体"/>
          <w:b/>
          <w:sz w:val="44"/>
          <w:szCs w:val="44"/>
        </w:rPr>
      </w:pPr>
      <w:r>
        <w:rPr>
          <w:rFonts w:hint="eastAsia" w:ascii="黑体" w:hAnsi="黑体" w:eastAsia="黑体"/>
          <w:b/>
          <w:sz w:val="44"/>
          <w:szCs w:val="44"/>
        </w:rPr>
        <w:t>2018年度绩效自评报告</w:t>
      </w:r>
    </w:p>
    <w:p w14:paraId="14DBC8EE">
      <w:pPr>
        <w:adjustRightInd w:val="0"/>
        <w:snapToGrid w:val="0"/>
        <w:spacing w:line="640" w:lineRule="exact"/>
        <w:ind w:firstLine="560" w:firstLineChars="200"/>
        <w:rPr>
          <w:rFonts w:ascii="仿宋" w:hAnsi="仿宋" w:eastAsia="仿宋"/>
          <w:sz w:val="28"/>
          <w:szCs w:val="28"/>
        </w:rPr>
      </w:pPr>
    </w:p>
    <w:p w14:paraId="0F519A0E">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根据藁城区财政局转发《石家庄市财政支出绩效评价办法》（藳财字[2019]19号）文件精神，遵循“科学性、规范性、客观性和公正性”的原则，对我单位事故预防专项治理项目实施了绩效评价，形成本评价报告。</w:t>
      </w:r>
    </w:p>
    <w:p w14:paraId="096F7223">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一、项目基本情况</w:t>
      </w:r>
    </w:p>
    <w:p w14:paraId="0F73DC4D">
      <w:pPr>
        <w:adjustRightInd w:val="0"/>
        <w:snapToGrid w:val="0"/>
        <w:spacing w:line="560" w:lineRule="exact"/>
        <w:ind w:firstLine="643" w:firstLineChars="200"/>
        <w:jc w:val="left"/>
        <w:rPr>
          <w:rFonts w:ascii="仿宋" w:hAnsi="仿宋" w:eastAsia="仿宋"/>
          <w:sz w:val="32"/>
          <w:szCs w:val="32"/>
        </w:rPr>
      </w:pPr>
      <w:r>
        <w:rPr>
          <w:rFonts w:hint="eastAsia" w:ascii="仿宋" w:hAnsi="仿宋" w:eastAsia="仿宋"/>
          <w:b/>
          <w:sz w:val="32"/>
          <w:szCs w:val="32"/>
        </w:rPr>
        <w:t>（一）</w:t>
      </w:r>
      <w:r>
        <w:rPr>
          <w:rFonts w:hint="eastAsia" w:ascii="仿宋" w:hAnsi="仿宋" w:eastAsia="仿宋"/>
          <w:sz w:val="32"/>
          <w:szCs w:val="32"/>
        </w:rPr>
        <w:t>藁城区公安局交通管理大队于2018年根据城区道路情况计划对主城区道路及时调整规划。</w:t>
      </w:r>
      <w:r>
        <w:rPr>
          <w:rFonts w:hint="eastAsia" w:ascii="仿宋" w:hAnsi="仿宋" w:eastAsia="仿宋"/>
          <w:sz w:val="32"/>
          <w:szCs w:val="32"/>
          <w:lang w:val="en-US" w:eastAsia="zh-CN"/>
        </w:rPr>
        <w:t>截至</w:t>
      </w:r>
      <w:bookmarkStart w:id="0" w:name="_GoBack"/>
      <w:bookmarkEnd w:id="0"/>
      <w:r>
        <w:rPr>
          <w:rFonts w:hint="eastAsia" w:ascii="仿宋" w:hAnsi="仿宋" w:eastAsia="仿宋"/>
          <w:sz w:val="32"/>
          <w:szCs w:val="32"/>
        </w:rPr>
        <w:t>2018年12月31日，共支出50万元。</w:t>
      </w:r>
    </w:p>
    <w:p w14:paraId="050FD28A">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（二）具体情况</w:t>
      </w:r>
    </w:p>
    <w:p w14:paraId="5B7E98E1">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1、项目名称：事故预防专项治理；用途：通过维修维护的</w:t>
      </w:r>
      <w:r>
        <w:rPr>
          <w:rFonts w:ascii="仿宋" w:hAnsi="仿宋" w:eastAsia="仿宋"/>
          <w:sz w:val="32"/>
          <w:szCs w:val="32"/>
        </w:rPr>
        <w:t>路面上</w:t>
      </w:r>
      <w:r>
        <w:rPr>
          <w:rFonts w:hint="eastAsia" w:ascii="仿宋" w:hAnsi="仿宋" w:eastAsia="仿宋"/>
          <w:sz w:val="32"/>
          <w:szCs w:val="32"/>
        </w:rPr>
        <w:t>的施划标线</w:t>
      </w:r>
      <w:r>
        <w:rPr>
          <w:rFonts w:ascii="仿宋" w:hAnsi="仿宋" w:eastAsia="仿宋"/>
          <w:sz w:val="32"/>
          <w:szCs w:val="32"/>
        </w:rPr>
        <w:t>等</w:t>
      </w:r>
      <w:r>
        <w:rPr>
          <w:rFonts w:hint="eastAsia" w:ascii="仿宋" w:hAnsi="仿宋" w:eastAsia="仿宋"/>
          <w:sz w:val="32"/>
          <w:szCs w:val="32"/>
        </w:rPr>
        <w:t>向交通参与者传递引导、限制、警告等交通信息的标识，管制和引导交通，规范车辆安全有序行驶，预防和减少道路交通事故；通过维修维护施划停车位，减少停车难、乱停车的现象，为广大驾驶人提供了便利。资金来源：区级一般公共预算拨款50万元；大队预算安排：50万元。</w:t>
      </w:r>
    </w:p>
    <w:p w14:paraId="671881EE">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二、绩效评价工作情况</w:t>
      </w:r>
    </w:p>
    <w:p w14:paraId="21E0BF78">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（一）前期准备工作</w:t>
      </w:r>
    </w:p>
    <w:p w14:paraId="0524F3EF">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根据藁城区财政局转发《石家庄市财政支出绩效评价办法》（藳财字[2019]19号）文件精神，一是召开专题工作会议，成立了以藁城区公安局交通管理大队大队长范军为组长，教导员贾军峰为副组长，综合科科长韩秋振、魏秀娟为成员的领导小组和工作机构，明确各自职责。二是组织相关人员认真学习了区政府转发《关于全面实施绩效预算管理的实施意见》和藁城区财政局转发《关于贯彻落实中央和省委省政府决策部署全面实施预算绩效管理的通知》、《关于做好2019年省直部门绩效自评工作的通知》文件精神；中央、省、市、县相关政策规定和财务会计制度；三是由工作专班设计评价指标，确定评价方法及评价标准值。</w:t>
      </w:r>
    </w:p>
    <w:p w14:paraId="32DEEC85">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（二）组织实施</w:t>
      </w:r>
    </w:p>
    <w:p w14:paraId="470C2ACE">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严格按照省、市、区有关文件要求，通过审查账目、实地考察验证等方式，认真对照指标体系，制定实施方案，对交通安全设施项目前期工作进行了全方位自查和自评打分。通过绩效自评，进一步规范财政资金规划编制管理，强化部门责任意识，提高财政资金使用效益。</w:t>
      </w:r>
    </w:p>
    <w:p w14:paraId="03E0516B">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（三）分析评价</w:t>
      </w:r>
    </w:p>
    <w:p w14:paraId="7683D2D3">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我大队预算项目资金的编制、管理和使用，严格执行“收支两条线”管理，按照预算资金管理办法，坚持“量入为出和专款专用”原则，主要用于全队重点项目预算编制。我大队根据项目进度，及时拨付预算资金，达到资金设立目的，产生了良好的社会效益。</w:t>
      </w:r>
    </w:p>
    <w:p w14:paraId="395D9E71">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三、综合评论结论</w:t>
      </w:r>
    </w:p>
    <w:p w14:paraId="5709F5C1">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（一）部门全部项目评价指标优良率</w:t>
      </w:r>
    </w:p>
    <w:p w14:paraId="33296EC8">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根据项目执行情况和项目绩效情况，该项目指标体系得分88分，综合评价结论和项目综合绩效评价等级为良。</w:t>
      </w:r>
    </w:p>
    <w:p w14:paraId="26139F29">
      <w:pPr>
        <w:spacing w:line="360" w:lineRule="auto"/>
        <w:ind w:firstLine="640" w:firstLineChars="200"/>
        <w:rPr>
          <w:rFonts w:ascii="仿宋" w:hAnsi="仿宋" w:eastAsia="仿宋"/>
          <w:sz w:val="32"/>
          <w:szCs w:val="32"/>
        </w:rPr>
      </w:pPr>
      <w:r>
        <w:rPr>
          <w:rFonts w:hint="eastAsia" w:ascii="仿宋" w:hAnsi="仿宋" w:eastAsia="仿宋"/>
          <w:sz w:val="32"/>
          <w:szCs w:val="32"/>
        </w:rPr>
        <w:t xml:space="preserve">评优率= </w:t>
      </w:r>
      <w:r>
        <w:rPr>
          <w:rFonts w:ascii="仿宋" w:hAnsi="仿宋" w:eastAsia="仿宋"/>
          <w:sz w:val="32"/>
          <w:szCs w:val="32"/>
        </w:rPr>
        <w:fldChar w:fldCharType="begin"/>
      </w:r>
      <w:r>
        <w:rPr>
          <w:rFonts w:ascii="仿宋" w:hAnsi="仿宋" w:eastAsia="仿宋"/>
          <w:sz w:val="32"/>
          <w:szCs w:val="32"/>
        </w:rPr>
        <w:instrText xml:space="preserve"> </w:instrText>
      </w:r>
      <w:r>
        <w:rPr>
          <w:rFonts w:hint="eastAsia" w:ascii="仿宋" w:hAnsi="仿宋" w:eastAsia="仿宋"/>
          <w:sz w:val="32"/>
          <w:szCs w:val="32"/>
        </w:rPr>
        <w:instrText xml:space="preserve">EQ \f(评价等级为“优”的指标数, 全部项目评价指标总数)</w:instrText>
      </w:r>
      <w:r>
        <w:rPr>
          <w:rFonts w:ascii="仿宋" w:hAnsi="仿宋" w:eastAsia="仿宋"/>
          <w:sz w:val="32"/>
          <w:szCs w:val="32"/>
        </w:rPr>
        <w:instrText xml:space="preserve"> </w:instrText>
      </w:r>
      <w:r>
        <w:rPr>
          <w:rFonts w:ascii="仿宋" w:hAnsi="仿宋" w:eastAsia="仿宋"/>
          <w:sz w:val="32"/>
          <w:szCs w:val="32"/>
        </w:rPr>
        <w:fldChar w:fldCharType="end"/>
      </w:r>
      <w:r>
        <w:rPr>
          <w:rFonts w:hint="eastAsia" w:ascii="仿宋" w:hAnsi="仿宋" w:eastAsia="仿宋"/>
          <w:sz w:val="32"/>
          <w:szCs w:val="32"/>
        </w:rPr>
        <w:t>=9/10=90%</w:t>
      </w:r>
    </w:p>
    <w:p w14:paraId="164AD8C1">
      <w:pPr>
        <w:spacing w:line="360" w:lineRule="auto"/>
        <w:ind w:firstLine="640" w:firstLineChars="200"/>
        <w:rPr>
          <w:rFonts w:ascii="仿宋" w:hAnsi="仿宋" w:eastAsia="仿宋"/>
          <w:sz w:val="32"/>
          <w:szCs w:val="32"/>
        </w:rPr>
      </w:pPr>
    </w:p>
    <w:p w14:paraId="3366AB2E">
      <w:pPr>
        <w:adjustRightInd w:val="0"/>
        <w:snapToGrid w:val="0"/>
        <w:spacing w:line="360" w:lineRule="auto"/>
        <w:ind w:firstLine="640" w:firstLineChars="200"/>
        <w:jc w:val="left"/>
        <w:rPr>
          <w:rFonts w:ascii="仿宋" w:hAnsi="仿宋" w:eastAsia="仿宋"/>
          <w:color w:val="333333"/>
          <w:sz w:val="32"/>
          <w:szCs w:val="32"/>
        </w:rPr>
      </w:pPr>
      <w:r>
        <w:rPr>
          <w:rFonts w:hint="eastAsia" w:ascii="仿宋" w:hAnsi="仿宋" w:eastAsia="仿宋"/>
          <w:sz w:val="32"/>
          <w:szCs w:val="32"/>
        </w:rPr>
        <w:t xml:space="preserve">评良率= </w:t>
      </w:r>
      <w:r>
        <w:rPr>
          <w:rFonts w:ascii="仿宋" w:hAnsi="仿宋" w:eastAsia="仿宋"/>
          <w:sz w:val="32"/>
          <w:szCs w:val="32"/>
        </w:rPr>
        <w:fldChar w:fldCharType="begin"/>
      </w:r>
      <w:r>
        <w:rPr>
          <w:rFonts w:ascii="仿宋" w:hAnsi="仿宋" w:eastAsia="仿宋"/>
          <w:sz w:val="32"/>
          <w:szCs w:val="32"/>
        </w:rPr>
        <w:instrText xml:space="preserve"> </w:instrText>
      </w:r>
      <w:r>
        <w:rPr>
          <w:rFonts w:hint="eastAsia" w:ascii="仿宋" w:hAnsi="仿宋" w:eastAsia="仿宋"/>
          <w:sz w:val="32"/>
          <w:szCs w:val="32"/>
        </w:rPr>
        <w:instrText xml:space="preserve">EQ \f(评价等级为“良”的指标数, 全部项目评价指标总数)</w:instrText>
      </w:r>
      <w:r>
        <w:rPr>
          <w:rFonts w:ascii="仿宋" w:hAnsi="仿宋" w:eastAsia="仿宋"/>
          <w:sz w:val="32"/>
          <w:szCs w:val="32"/>
        </w:rPr>
        <w:instrText xml:space="preserve"> </w:instrText>
      </w:r>
      <w:r>
        <w:rPr>
          <w:rFonts w:ascii="仿宋" w:hAnsi="仿宋" w:eastAsia="仿宋"/>
          <w:sz w:val="32"/>
          <w:szCs w:val="32"/>
        </w:rPr>
        <w:fldChar w:fldCharType="end"/>
      </w:r>
      <w:r>
        <w:rPr>
          <w:rFonts w:hint="eastAsia" w:ascii="仿宋" w:hAnsi="仿宋" w:eastAsia="仿宋"/>
          <w:sz w:val="32"/>
          <w:szCs w:val="32"/>
        </w:rPr>
        <w:t>=1/10=</w:t>
      </w:r>
      <w:r>
        <w:rPr>
          <w:rFonts w:hint="eastAsia" w:ascii="仿宋" w:hAnsi="仿宋" w:eastAsia="仿宋"/>
          <w:color w:val="333333"/>
          <w:sz w:val="32"/>
          <w:szCs w:val="32"/>
        </w:rPr>
        <w:t>10%</w:t>
      </w:r>
    </w:p>
    <w:p w14:paraId="1C5FFAFF">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（二）部门整体绩效目标的完成情况</w:t>
      </w:r>
    </w:p>
    <w:p w14:paraId="1EBC1E43">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项目立项依据充分，绩效目标明确，绩效指标设定较为合理，预算编报符合财政规定的内容及格式，项目资金管理符合规定，能按照财政部门要求组织自评工作，项目基本完成设计内容，达到绩效目标。</w:t>
      </w:r>
    </w:p>
    <w:p w14:paraId="53FE8F91">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四、绩效指标完成情况分析及下一步整改措施</w:t>
      </w:r>
    </w:p>
    <w:p w14:paraId="58C929C6">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color w:val="333333"/>
          <w:sz w:val="32"/>
          <w:szCs w:val="32"/>
        </w:rPr>
        <w:t>对编入预算的交通安全设施项目的各项绩效指标完成情况我们进行了分类分析，其中评价结果为优。</w:t>
      </w:r>
    </w:p>
    <w:p w14:paraId="769C98E3">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五、绩效评价结果拟应用情况</w:t>
      </w:r>
    </w:p>
    <w:p w14:paraId="6A8D760B">
      <w:pPr>
        <w:adjustRightInd w:val="0"/>
        <w:snapToGrid w:val="0"/>
        <w:spacing w:line="560" w:lineRule="exact"/>
        <w:ind w:firstLine="640" w:firstLineChars="200"/>
        <w:jc w:val="left"/>
        <w:rPr>
          <w:rFonts w:ascii="仿宋" w:hAnsi="仿宋" w:eastAsia="仿宋"/>
          <w:color w:val="333333"/>
          <w:sz w:val="32"/>
          <w:szCs w:val="32"/>
        </w:rPr>
      </w:pPr>
      <w:r>
        <w:rPr>
          <w:rFonts w:hint="eastAsia" w:ascii="仿宋" w:hAnsi="仿宋" w:eastAsia="仿宋"/>
          <w:color w:val="333333"/>
          <w:sz w:val="32"/>
          <w:szCs w:val="32"/>
        </w:rPr>
        <w:t>评价的交通安全设施项目的绩效评价结果，在部门内部进行了公开，反应良好，显示出该项目设计合理、管理有效，效益明显，为合理安排下一年度预算提供了良好的依据。</w:t>
      </w:r>
    </w:p>
    <w:p w14:paraId="1E0CD7A6">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六、评价工作组人员名单</w:t>
      </w:r>
    </w:p>
    <w:p w14:paraId="2F12E299">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范  军   藁城区公安局交通管理大队   大队长</w:t>
      </w:r>
    </w:p>
    <w:p w14:paraId="25D3A14E">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 xml:space="preserve">贾军峰   藁城区公安局交通管理大队   教导员 </w:t>
      </w:r>
    </w:p>
    <w:p w14:paraId="0DEF8B8B">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韩秋振   藁城区公安局交通管理大队   综合科科长</w:t>
      </w:r>
    </w:p>
    <w:p w14:paraId="25DDD7EF">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魏秀娟   藁城区公安局交通管理大队   会计</w:t>
      </w:r>
    </w:p>
    <w:p w14:paraId="0B2056A3">
      <w:pPr>
        <w:adjustRightInd w:val="0"/>
        <w:snapToGrid w:val="0"/>
        <w:spacing w:line="560" w:lineRule="exact"/>
        <w:ind w:firstLine="640" w:firstLineChars="200"/>
        <w:jc w:val="left"/>
        <w:rPr>
          <w:rFonts w:ascii="仿宋" w:hAnsi="仿宋" w:eastAsia="仿宋"/>
          <w:sz w:val="32"/>
          <w:szCs w:val="32"/>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42044387"/>
      <w:docPartObj>
        <w:docPartGallery w:val="AutoText"/>
      </w:docPartObj>
    </w:sdtPr>
    <w:sdtContent>
      <w:p w14:paraId="5FC6471F">
        <w:pPr>
          <w:pStyle w:val="2"/>
          <w:jc w:val="center"/>
        </w:pPr>
        <w:r>
          <w:fldChar w:fldCharType="begin"/>
        </w:r>
        <w:r>
          <w:instrText xml:space="preserve"> PAGE   \* MERGEFORMAT </w:instrText>
        </w:r>
        <w:r>
          <w:fldChar w:fldCharType="separate"/>
        </w:r>
        <w:r>
          <w:rPr>
            <w:lang w:val="zh-CN"/>
          </w:rPr>
          <w:t>3</w:t>
        </w:r>
        <w:r>
          <w:rPr>
            <w:lang w:val="zh-CN"/>
          </w:rPr>
          <w:fldChar w:fldCharType="end"/>
        </w:r>
      </w:p>
    </w:sdtContent>
  </w:sdt>
  <w:p w14:paraId="502C2726">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E07B4A"/>
    <w:rsid w:val="000044B1"/>
    <w:rsid w:val="000138EA"/>
    <w:rsid w:val="00021AD7"/>
    <w:rsid w:val="0005248F"/>
    <w:rsid w:val="0007794E"/>
    <w:rsid w:val="0008392E"/>
    <w:rsid w:val="000A2432"/>
    <w:rsid w:val="000B2FEC"/>
    <w:rsid w:val="000C7931"/>
    <w:rsid w:val="000F01DA"/>
    <w:rsid w:val="0010551B"/>
    <w:rsid w:val="0011106F"/>
    <w:rsid w:val="001C7528"/>
    <w:rsid w:val="001D4376"/>
    <w:rsid w:val="001D73C9"/>
    <w:rsid w:val="001E4737"/>
    <w:rsid w:val="001F1FCF"/>
    <w:rsid w:val="0025145C"/>
    <w:rsid w:val="002B3138"/>
    <w:rsid w:val="002C04B6"/>
    <w:rsid w:val="002E20C1"/>
    <w:rsid w:val="00321352"/>
    <w:rsid w:val="00333F74"/>
    <w:rsid w:val="00342C52"/>
    <w:rsid w:val="003569D2"/>
    <w:rsid w:val="003A6497"/>
    <w:rsid w:val="003C500A"/>
    <w:rsid w:val="003C69FA"/>
    <w:rsid w:val="00460BDE"/>
    <w:rsid w:val="004674C3"/>
    <w:rsid w:val="00471268"/>
    <w:rsid w:val="004C13BB"/>
    <w:rsid w:val="004D2F81"/>
    <w:rsid w:val="004D60D2"/>
    <w:rsid w:val="004F1366"/>
    <w:rsid w:val="005F441D"/>
    <w:rsid w:val="005F51F9"/>
    <w:rsid w:val="00601EC6"/>
    <w:rsid w:val="006064B6"/>
    <w:rsid w:val="00652136"/>
    <w:rsid w:val="006639B0"/>
    <w:rsid w:val="006A529A"/>
    <w:rsid w:val="006C191C"/>
    <w:rsid w:val="006D5FAB"/>
    <w:rsid w:val="006F2104"/>
    <w:rsid w:val="007401C6"/>
    <w:rsid w:val="00770CB9"/>
    <w:rsid w:val="00795AE5"/>
    <w:rsid w:val="007B6222"/>
    <w:rsid w:val="007D4F93"/>
    <w:rsid w:val="007D741E"/>
    <w:rsid w:val="007E1395"/>
    <w:rsid w:val="0085682E"/>
    <w:rsid w:val="00875F36"/>
    <w:rsid w:val="00880697"/>
    <w:rsid w:val="00893CEF"/>
    <w:rsid w:val="00895CD9"/>
    <w:rsid w:val="008C10BC"/>
    <w:rsid w:val="008C7C16"/>
    <w:rsid w:val="008D77FE"/>
    <w:rsid w:val="008F5116"/>
    <w:rsid w:val="00912074"/>
    <w:rsid w:val="00945EC2"/>
    <w:rsid w:val="009624C2"/>
    <w:rsid w:val="00980632"/>
    <w:rsid w:val="009C3FD7"/>
    <w:rsid w:val="009F2A05"/>
    <w:rsid w:val="00A06F8F"/>
    <w:rsid w:val="00A1353A"/>
    <w:rsid w:val="00A47AA3"/>
    <w:rsid w:val="00A77435"/>
    <w:rsid w:val="00A826A9"/>
    <w:rsid w:val="00AF3B38"/>
    <w:rsid w:val="00AF3EED"/>
    <w:rsid w:val="00B05AC0"/>
    <w:rsid w:val="00B35A5A"/>
    <w:rsid w:val="00B50EF9"/>
    <w:rsid w:val="00BA46E6"/>
    <w:rsid w:val="00BB1638"/>
    <w:rsid w:val="00C04DDF"/>
    <w:rsid w:val="00C06F04"/>
    <w:rsid w:val="00C3538A"/>
    <w:rsid w:val="00C37CFF"/>
    <w:rsid w:val="00C71B5A"/>
    <w:rsid w:val="00C90501"/>
    <w:rsid w:val="00CA5D08"/>
    <w:rsid w:val="00CC52CD"/>
    <w:rsid w:val="00CD64BC"/>
    <w:rsid w:val="00CE575D"/>
    <w:rsid w:val="00D03CB5"/>
    <w:rsid w:val="00D26CC7"/>
    <w:rsid w:val="00D474E8"/>
    <w:rsid w:val="00D702CE"/>
    <w:rsid w:val="00D8360C"/>
    <w:rsid w:val="00DB5700"/>
    <w:rsid w:val="00DD7ABA"/>
    <w:rsid w:val="00E07B4A"/>
    <w:rsid w:val="00E25972"/>
    <w:rsid w:val="00E458D9"/>
    <w:rsid w:val="00E77F95"/>
    <w:rsid w:val="00E90D7B"/>
    <w:rsid w:val="00E96988"/>
    <w:rsid w:val="00ED0F1D"/>
    <w:rsid w:val="00F13D03"/>
    <w:rsid w:val="00FE2338"/>
    <w:rsid w:val="00FF4238"/>
    <w:rsid w:val="1AA8774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semiHidden/>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uiPriority w:val="99"/>
    <w:rPr>
      <w:rFonts w:ascii="Times New Roman" w:hAnsi="Times New Roman" w:eastAsia="宋体" w:cs="Times New Roman"/>
      <w:sz w:val="18"/>
      <w:szCs w:val="18"/>
    </w:rPr>
  </w:style>
  <w:style w:type="character" w:customStyle="1" w:styleId="7">
    <w:name w:val="页脚 Char"/>
    <w:basedOn w:val="5"/>
    <w:link w:val="2"/>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6DD665-DB92-44C9-87B4-95C55A457BFD}">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Pages>
  <Words>1352</Words>
  <Characters>1400</Characters>
  <Lines>10</Lines>
  <Paragraphs>2</Paragraphs>
  <TotalTime>290</TotalTime>
  <ScaleCrop>false</ScaleCrop>
  <LinksUpToDate>false</LinksUpToDate>
  <CharactersWithSpaces>1433</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2019-06-12T01:31:00Z</dcterms:created>
  <dc:creator>李明明</dc:creator>
  <cp:lastModifiedBy> </cp:lastModifiedBy>
  <cp:lastPrinted>2019-09-17T03:27:00Z</cp:lastPrinted>
  <dcterms:modified xsi:type="dcterms:W3CDTF">2024-09-11T08:17:56Z</dcterms:modified>
  <cp:revision>90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F82DC5C91ED4420BB87B58A24656B322_12</vt:lpwstr>
  </property>
</Properties>
</file>