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藁城区档案馆档案资料征集、抢救保护、</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信息化建设经费2018年度绩效自评报告</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档案日常管理维护费</w:t>
      </w:r>
      <w:r>
        <w:rPr>
          <w:rFonts w:hint="eastAsia" w:ascii="仿宋_GB2312" w:eastAsia="仿宋_GB2312"/>
          <w:sz w:val="32"/>
          <w:szCs w:val="32"/>
        </w:rPr>
        <w:t>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实施单位：藁城区档案馆，进一步丰富馆藏档案；对保存时间长久的档案及时修补，使馆藏档案得到进一步保护；加强档案信息化建设，进一步提高工作效率和服务质量，有效减少对原始档案的磨损。</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对现有馆藏档案进行修补和科学化保管，对涉及民生的婚姻、土地承包合同、知青等档案录入电子查阅系统，进一步提高档案的利用率。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项目资金全部由区级财政投入，总共</w:t>
      </w:r>
      <w:r>
        <w:rPr>
          <w:rFonts w:hint="eastAsia" w:ascii="仿宋_GB2312" w:eastAsia="仿宋_GB2312"/>
          <w:sz w:val="32"/>
          <w:szCs w:val="32"/>
          <w:lang w:val="en-US" w:eastAsia="zh-CN"/>
        </w:rPr>
        <w:t>15万元。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4.项目实施过程</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（1）业务管理情况分析。对管理制度健全性、制度执行有效性和项目质量可控性等情况进行分析后，根据指标体系评分标准计算分值。</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（2）财务管理。对管理制度健全性、资金使用合规性和财务监控有效性等情况进行分析后，根据指标体系评分标准计算分值。</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lang w:eastAsia="zh-CN"/>
        </w:rPr>
      </w:pPr>
      <w:r>
        <w:rPr>
          <w:rFonts w:hint="eastAsia" w:ascii="仿宋_GB2312" w:eastAsia="仿宋_GB2312"/>
          <w:sz w:val="32"/>
          <w:szCs w:val="32"/>
          <w:lang w:eastAsia="zh-CN"/>
        </w:rPr>
        <w:t>全年顺利完成对馆内档案的及时修补，有效地保护原始档案；涉及民生的电子档案及时录入，大大提高档案的利用率，充分发挥档案馆资政惠民的作用，得到</w:t>
      </w:r>
      <w:bookmarkStart w:id="0" w:name="_GoBack"/>
      <w:bookmarkEnd w:id="0"/>
      <w:r>
        <w:rPr>
          <w:rFonts w:hint="eastAsia" w:ascii="仿宋_GB2312" w:eastAsia="仿宋_GB2312"/>
          <w:sz w:val="32"/>
          <w:szCs w:val="32"/>
          <w:lang w:eastAsia="zh-CN"/>
        </w:rPr>
        <w:t>广大群众的好评。</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二、绩效评价工作情况</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对项目的效率性和效益进行重点评价。</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组成以馆长为组长的绩效评价工作小组，主要采用分析法、效益分析法、比较法等评价方法。</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建立评价指标体系，达到查档群众满意度。</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（一）产出指标完成情况分析</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1、项目的实际完成率</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全年档案管理和保护完成率达到</w:t>
      </w:r>
      <w:r>
        <w:rPr>
          <w:rFonts w:hint="eastAsia" w:ascii="仿宋_GB2312" w:eastAsia="仿宋_GB2312"/>
          <w:sz w:val="32"/>
          <w:szCs w:val="32"/>
          <w:lang w:val="en-US" w:eastAsia="zh-CN"/>
        </w:rPr>
        <w:t>100%，电子档案录入率达到90%。</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项目完成及时率</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认真及时完成，及时率达到</w:t>
      </w:r>
      <w:r>
        <w:rPr>
          <w:rFonts w:hint="eastAsia" w:ascii="仿宋_GB2312" w:eastAsia="仿宋_GB2312"/>
          <w:sz w:val="32"/>
          <w:szCs w:val="32"/>
          <w:lang w:val="en-US" w:eastAsia="zh-CN"/>
        </w:rPr>
        <w:t>100%。</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项目完成质量达标率</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质量达标率达到100%。</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项目成本节约率</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eastAsia="zh-CN"/>
        </w:rPr>
        <w:t>成本节约率达到</w:t>
      </w:r>
      <w:r>
        <w:rPr>
          <w:rFonts w:hint="eastAsia" w:ascii="仿宋_GB2312" w:eastAsia="仿宋_GB2312"/>
          <w:sz w:val="32"/>
          <w:szCs w:val="32"/>
          <w:lang w:val="en-US" w:eastAsia="zh-CN"/>
        </w:rPr>
        <w:t>100%。</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（二）效益指标完成情况分析</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2018年认真开展馆藏档案的档案资料征集、抢救保护、信息化建设工作，积极开展电子档案的录入工作，推进了档案管理工作的科学化、规范化、标准化，馆藏档案得到了有效的保护。</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（三）</w:t>
      </w:r>
      <w:r>
        <w:rPr>
          <w:rFonts w:hint="eastAsia" w:ascii="楷体_GB2312" w:hAnsi="楷体_GB2312" w:eastAsia="楷体_GB2312" w:cs="楷体_GB2312"/>
          <w:sz w:val="32"/>
          <w:szCs w:val="32"/>
        </w:rPr>
        <w:t>满意度指标完成情况分析</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lang w:val="en-US" w:eastAsia="zh-CN"/>
        </w:rPr>
        <w:t>档案利用率的大幅度提高，进一步满足了查档群众的需求，充发挥了档案馆资政惠民的作用。</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根据项目执行情况和项目绩效情况，给出总得分，得出综合评价结论和项目综合绩效评价等级。项目综合绩效评价分为</w:t>
      </w:r>
      <w:r>
        <w:rPr>
          <w:rFonts w:hint="eastAsia" w:ascii="仿宋_GB2312" w:eastAsia="仿宋_GB2312"/>
          <w:sz w:val="32"/>
          <w:szCs w:val="32"/>
          <w:lang w:eastAsia="zh-CN"/>
        </w:rPr>
        <w:t>优。</w:t>
      </w:r>
    </w:p>
    <w:p>
      <w:pPr>
        <w:keepNext w:val="0"/>
        <w:keepLines w:val="0"/>
        <w:pageBreakBefore w:val="0"/>
        <w:widowControl w:val="0"/>
        <w:numPr>
          <w:ilvl w:val="0"/>
          <w:numId w:val="3"/>
        </w:numPr>
        <w:kinsoku/>
        <w:wordWrap/>
        <w:overflowPunct/>
        <w:topLinePunct w:val="0"/>
        <w:autoSpaceDE/>
        <w:autoSpaceDN/>
        <w:bidi w:val="0"/>
        <w:spacing w:line="560" w:lineRule="exact"/>
        <w:ind w:left="0" w:leftChars="0" w:firstLine="640" w:firstLineChars="200"/>
        <w:jc w:val="both"/>
        <w:textAlignment w:val="auto"/>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今后我单位要严格按照“预算编制有目标、预算执行有监控、预算完成有评价、评价结果有反馈、反馈结果有应用”的有关要求，进一步规范加强内部管理，严控支出，更好地做好档案管理工作。</w:t>
      </w:r>
    </w:p>
    <w:p>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黑体" w:eastAsia="黑体"/>
          <w:sz w:val="32"/>
          <w:szCs w:val="32"/>
        </w:rPr>
      </w:pPr>
      <w:r>
        <w:rPr>
          <w:rFonts w:hint="eastAsia" w:ascii="黑体" w:eastAsia="黑体"/>
          <w:sz w:val="32"/>
          <w:szCs w:val="32"/>
        </w:rPr>
        <w:t>评价工作组人员名单及签字</w:t>
      </w:r>
    </w:p>
    <w:tbl>
      <w:tblPr>
        <w:tblStyle w:val="5"/>
        <w:tblpPr w:leftFromText="180" w:rightFromText="180" w:vertAnchor="text" w:horzAnchor="page" w:tblpX="2047" w:tblpY="146"/>
        <w:tblOverlap w:val="never"/>
        <w:tblW w:w="806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1380"/>
        <w:gridCol w:w="1680"/>
        <w:gridCol w:w="2130"/>
        <w:gridCol w:w="1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5" w:hRule="atLeast"/>
        </w:trPr>
        <w:tc>
          <w:tcPr>
            <w:tcW w:w="1135"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序号</w:t>
            </w:r>
          </w:p>
        </w:tc>
        <w:tc>
          <w:tcPr>
            <w:tcW w:w="13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姓名</w:t>
            </w:r>
          </w:p>
        </w:tc>
        <w:tc>
          <w:tcPr>
            <w:tcW w:w="16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单位</w:t>
            </w:r>
          </w:p>
        </w:tc>
        <w:tc>
          <w:tcPr>
            <w:tcW w:w="213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职务</w:t>
            </w:r>
          </w:p>
        </w:tc>
        <w:tc>
          <w:tcPr>
            <w:tcW w:w="174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5"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w:t>
            </w:r>
          </w:p>
        </w:tc>
        <w:tc>
          <w:tcPr>
            <w:tcW w:w="13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路荣丽</w:t>
            </w:r>
          </w:p>
        </w:tc>
        <w:tc>
          <w:tcPr>
            <w:tcW w:w="16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区档案馆</w:t>
            </w:r>
          </w:p>
        </w:tc>
        <w:tc>
          <w:tcPr>
            <w:tcW w:w="213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馆长</w:t>
            </w:r>
          </w:p>
        </w:tc>
        <w:tc>
          <w:tcPr>
            <w:tcW w:w="1740"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center"/>
              <w:textAlignment w:val="auto"/>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5"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w:t>
            </w:r>
          </w:p>
        </w:tc>
        <w:tc>
          <w:tcPr>
            <w:tcW w:w="13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杨俊计</w:t>
            </w:r>
          </w:p>
        </w:tc>
        <w:tc>
          <w:tcPr>
            <w:tcW w:w="16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区档案馆</w:t>
            </w:r>
          </w:p>
        </w:tc>
        <w:tc>
          <w:tcPr>
            <w:tcW w:w="213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副馆长</w:t>
            </w:r>
          </w:p>
        </w:tc>
        <w:tc>
          <w:tcPr>
            <w:tcW w:w="1740"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center"/>
              <w:textAlignment w:val="auto"/>
              <w:rPr>
                <w:rFonts w:hint="eastAsia" w:ascii="仿宋_GB2312" w:eastAsia="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5"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3</w:t>
            </w:r>
          </w:p>
        </w:tc>
        <w:tc>
          <w:tcPr>
            <w:tcW w:w="13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刘彦</w:t>
            </w:r>
          </w:p>
        </w:tc>
        <w:tc>
          <w:tcPr>
            <w:tcW w:w="168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区档案馆</w:t>
            </w:r>
          </w:p>
        </w:tc>
        <w:tc>
          <w:tcPr>
            <w:tcW w:w="2130" w:type="dxa"/>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办公室主任</w:t>
            </w:r>
          </w:p>
        </w:tc>
        <w:tc>
          <w:tcPr>
            <w:tcW w:w="1740" w:type="dxa"/>
            <w:vAlign w:val="center"/>
          </w:tcPr>
          <w:p>
            <w:pPr>
              <w:keepNext w:val="0"/>
              <w:keepLines w:val="0"/>
              <w:pageBreakBefore w:val="0"/>
              <w:widowControl w:val="0"/>
              <w:kinsoku/>
              <w:wordWrap/>
              <w:overflowPunct/>
              <w:topLinePunct w:val="0"/>
              <w:autoSpaceDE/>
              <w:autoSpaceDN/>
              <w:bidi w:val="0"/>
              <w:spacing w:line="560" w:lineRule="exact"/>
              <w:ind w:left="0" w:leftChars="0" w:firstLine="640" w:firstLineChars="200"/>
              <w:jc w:val="center"/>
              <w:textAlignment w:val="auto"/>
              <w:rPr>
                <w:rFonts w:hint="eastAsia" w:ascii="仿宋_GB2312" w:eastAsia="仿宋_GB2312"/>
                <w:sz w:val="32"/>
                <w:szCs w:val="32"/>
                <w:lang w:val="en-US" w:eastAsia="zh-CN"/>
              </w:rPr>
            </w:pPr>
          </w:p>
        </w:tc>
      </w:tr>
    </w:tbl>
    <w:p>
      <w:pPr>
        <w:keepNext w:val="0"/>
        <w:keepLines w:val="0"/>
        <w:pageBreakBefore w:val="0"/>
        <w:widowControl w:val="0"/>
        <w:kinsoku/>
        <w:wordWrap/>
        <w:overflowPunct/>
        <w:topLinePunct w:val="0"/>
        <w:autoSpaceDE/>
        <w:autoSpaceDN/>
        <w:bidi w:val="0"/>
        <w:spacing w:line="560" w:lineRule="exact"/>
        <w:jc w:val="both"/>
        <w:textAlignment w:val="auto"/>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DC220E"/>
    <w:multiLevelType w:val="singleLevel"/>
    <w:tmpl w:val="AEDC220E"/>
    <w:lvl w:ilvl="0" w:tentative="0">
      <w:start w:val="5"/>
      <w:numFmt w:val="chineseCounting"/>
      <w:suff w:val="nothing"/>
      <w:lvlText w:val="%1、"/>
      <w:lvlJc w:val="left"/>
      <w:rPr>
        <w:rFonts w:hint="eastAsia"/>
      </w:rPr>
    </w:lvl>
  </w:abstractNum>
  <w:abstractNum w:abstractNumId="1">
    <w:nsid w:val="0A53DD12"/>
    <w:multiLevelType w:val="singleLevel"/>
    <w:tmpl w:val="0A53DD12"/>
    <w:lvl w:ilvl="0" w:tentative="0">
      <w:start w:val="2"/>
      <w:numFmt w:val="chineseCounting"/>
      <w:suff w:val="nothing"/>
      <w:lvlText w:val="（%1）"/>
      <w:lvlJc w:val="left"/>
      <w:rPr>
        <w:rFonts w:hint="eastAsia"/>
      </w:rPr>
    </w:lvl>
  </w:abstractNum>
  <w:abstractNum w:abstractNumId="2">
    <w:nsid w:val="21F49667"/>
    <w:multiLevelType w:val="singleLevel"/>
    <w:tmpl w:val="21F49667"/>
    <w:lvl w:ilvl="0" w:tentative="0">
      <w:start w:val="2"/>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100D3D5D"/>
    <w:rsid w:val="1E297CC7"/>
    <w:rsid w:val="23811C7A"/>
    <w:rsid w:val="30326C65"/>
    <w:rsid w:val="3C535997"/>
    <w:rsid w:val="3CDA6CED"/>
    <w:rsid w:val="50E145F8"/>
    <w:rsid w:val="540C04AE"/>
    <w:rsid w:val="56330960"/>
    <w:rsid w:val="57837F87"/>
    <w:rsid w:val="57973076"/>
    <w:rsid w:val="5D8A68D2"/>
    <w:rsid w:val="7D481B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93</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cp:lastPrinted>2020-04-22T01:26:53Z</cp:lastPrinted>
  <dcterms:modified xsi:type="dcterms:W3CDTF">2020-04-22T02:20:40Z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