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caps w:val="0"/>
          <w:color w:val="000000"/>
          <w:spacing w:val="0"/>
          <w:sz w:val="44"/>
          <w:szCs w:val="44"/>
          <w:shd w:val="clear" w:fill="FFFFFF"/>
          <w:lang w:eastAsia="zh-CN"/>
        </w:rPr>
      </w:pPr>
      <w:r>
        <w:rPr>
          <w:rFonts w:hint="eastAsia" w:ascii="方正小标宋简体" w:hAnsi="方正小标宋简体" w:eastAsia="方正小标宋简体" w:cs="方正小标宋简体"/>
          <w:i w:val="0"/>
          <w:caps w:val="0"/>
          <w:color w:val="000000"/>
          <w:spacing w:val="0"/>
          <w:sz w:val="44"/>
          <w:szCs w:val="44"/>
          <w:shd w:val="clear" w:fill="FFFFFF"/>
          <w:lang w:eastAsia="zh-CN"/>
        </w:rPr>
        <w:t>藁城区财政局政府信息公开指南</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caps w:val="0"/>
          <w:color w:val="000000"/>
          <w:spacing w:val="0"/>
          <w:sz w:val="44"/>
          <w:szCs w:val="44"/>
          <w:shd w:val="clear" w:fill="FFFFFF"/>
          <w:lang w:eastAsia="zh-CN"/>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caps w:val="0"/>
          <w:color w:val="000000"/>
          <w:spacing w:val="0"/>
          <w:sz w:val="32"/>
          <w:szCs w:val="32"/>
        </w:rPr>
      </w:pPr>
      <w:r>
        <w:rPr>
          <w:rFonts w:hint="eastAsia" w:ascii="仿宋_GB2312" w:hAnsi="仿宋_GB2312" w:eastAsia="仿宋_GB2312" w:cs="仿宋_GB2312"/>
          <w:i w:val="0"/>
          <w:caps w:val="0"/>
          <w:color w:val="000000"/>
          <w:spacing w:val="0"/>
          <w:sz w:val="32"/>
          <w:szCs w:val="32"/>
          <w:shd w:val="clear" w:fill="FFFFFF"/>
        </w:rPr>
        <w:t>为便利社会公众向本机关获取政府信息，规范政府信息公开申请提交和接收行为，增进政府信息公开工作方面的沟通理解，为了保障公民、法人和其他组织依法获取政府信息，提高政府工作的透明度，建设法治政府，充分发挥政府信息对人民群众生产、生活和经济社会活动的服务作用，根据《中华人民共和国政府信息公开条例》（国务院令第711号修订）有关规定，编制《</w:t>
      </w:r>
      <w:r>
        <w:rPr>
          <w:rFonts w:hint="eastAsia" w:ascii="仿宋_GB2312" w:hAnsi="仿宋_GB2312" w:eastAsia="仿宋_GB2312" w:cs="仿宋_GB2312"/>
          <w:i w:val="0"/>
          <w:caps w:val="0"/>
          <w:color w:val="000000"/>
          <w:spacing w:val="0"/>
          <w:sz w:val="32"/>
          <w:szCs w:val="32"/>
          <w:shd w:val="clear" w:fill="FFFFFF"/>
          <w:lang w:eastAsia="zh-CN"/>
        </w:rPr>
        <w:t>藁城区</w:t>
      </w:r>
      <w:r>
        <w:rPr>
          <w:rFonts w:hint="eastAsia" w:ascii="仿宋_GB2312" w:hAnsi="仿宋_GB2312" w:eastAsia="仿宋_GB2312" w:cs="仿宋_GB2312"/>
          <w:i w:val="0"/>
          <w:caps w:val="0"/>
          <w:color w:val="000000"/>
          <w:spacing w:val="0"/>
          <w:sz w:val="32"/>
          <w:szCs w:val="32"/>
          <w:shd w:val="clear" w:fill="FFFFFF"/>
        </w:rPr>
        <w:t>财政局政府信息公开指南》（以下简称《指南》）并实时更新。</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一、主动公开</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（一）公开范围</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财政局按照《中华人民共和国政府信息公开条例》第十九条、第二十条、第二十一条规定主动公开由</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财政局制定的政府信息</w:t>
      </w:r>
      <w:r>
        <w:rPr>
          <w:rFonts w:hint="eastAsia" w:ascii="仿宋_GB2312" w:hAnsi="仿宋_GB2312" w:eastAsia="仿宋_GB2312" w:cs="仿宋_GB2312"/>
          <w:i w:val="0"/>
          <w:caps w:val="0"/>
          <w:color w:val="000000"/>
          <w:spacing w:val="0"/>
          <w:sz w:val="32"/>
          <w:szCs w:val="32"/>
          <w:shd w:val="clear" w:fill="FFFFFF"/>
          <w:lang w:eastAsia="zh-CN"/>
        </w:rPr>
        <w:t>。</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（二）公开渠道</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财政局建立健全政府信息发布机制，将主动公开的政府信息通过</w:t>
      </w:r>
      <w:r>
        <w:rPr>
          <w:rFonts w:hint="eastAsia" w:ascii="仿宋_GB2312" w:hAnsi="仿宋_GB2312" w:eastAsia="仿宋_GB2312" w:cs="仿宋_GB2312"/>
          <w:i w:val="0"/>
          <w:caps w:val="0"/>
          <w:color w:val="000000"/>
          <w:spacing w:val="0"/>
          <w:sz w:val="32"/>
          <w:szCs w:val="32"/>
          <w:shd w:val="clear" w:fill="FFFFFF"/>
          <w:lang w:eastAsia="zh-CN"/>
        </w:rPr>
        <w:t>藁城区政府网站</w:t>
      </w:r>
      <w:r>
        <w:rPr>
          <w:rFonts w:hint="eastAsia" w:ascii="仿宋_GB2312" w:hAnsi="仿宋_GB2312" w:eastAsia="仿宋_GB2312" w:cs="仿宋_GB2312"/>
          <w:i w:val="0"/>
          <w:caps w:val="0"/>
          <w:color w:val="000000"/>
          <w:spacing w:val="0"/>
          <w:sz w:val="32"/>
          <w:szCs w:val="32"/>
          <w:shd w:val="clear" w:fill="FFFFFF"/>
        </w:rPr>
        <w:t>予以公开。</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（三）公开时限</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属于主动公开的政府信息，</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财政局应当自该政府信息形成或者变更之日起20个工作日内及时公开。法律、法规对政府信息公开的期限另有规定的，从其规定。</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二、依申请公开</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（一）受理机构</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财政局接受公民、法人和其他组织向</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财政局的政府信息公开申请，具体办理机构为</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财政局办公室。</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（二）申请条件</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公民、法人或者其他组织可以向</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财政局申请获取相关政府信息。</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外国人和外国组织申请获取依申请公开的政府信息的，根据国际法规定的原则，按照对等的原则处理。</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（三）申请方式</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申请人向</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财政局申请公开政府信息，应填写《</w:t>
      </w:r>
      <w:r>
        <w:rPr>
          <w:rFonts w:hint="eastAsia" w:ascii="仿宋_GB2312" w:hAnsi="仿宋_GB2312" w:eastAsia="仿宋_GB2312" w:cs="仿宋_GB2312"/>
          <w:i w:val="0"/>
          <w:caps w:val="0"/>
          <w:color w:val="000000"/>
          <w:spacing w:val="0"/>
          <w:sz w:val="32"/>
          <w:szCs w:val="32"/>
          <w:shd w:val="clear" w:fill="FFFFFF"/>
          <w:lang w:eastAsia="zh-CN"/>
        </w:rPr>
        <w:t>藁城区财政局</w:t>
      </w:r>
      <w:r>
        <w:rPr>
          <w:rFonts w:hint="eastAsia" w:ascii="仿宋_GB2312" w:hAnsi="仿宋_GB2312" w:eastAsia="仿宋_GB2312" w:cs="仿宋_GB2312"/>
          <w:i w:val="0"/>
          <w:caps w:val="0"/>
          <w:color w:val="000000"/>
          <w:spacing w:val="0"/>
          <w:sz w:val="32"/>
          <w:szCs w:val="32"/>
          <w:shd w:val="clear" w:fill="FFFFFF"/>
        </w:rPr>
        <w:t>依申请公开政府信息申请表》。</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1.现场申请。申请人可以到</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财政局现场申请获取政府信息，并填写《申请表》。</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val="en-US" w:eastAsia="zh-CN"/>
        </w:rPr>
        <w:t>2</w:t>
      </w:r>
      <w:r>
        <w:rPr>
          <w:rFonts w:hint="eastAsia" w:ascii="仿宋_GB2312" w:hAnsi="仿宋_GB2312" w:eastAsia="仿宋_GB2312" w:cs="仿宋_GB2312"/>
          <w:i w:val="0"/>
          <w:caps w:val="0"/>
          <w:color w:val="000000"/>
          <w:spacing w:val="0"/>
          <w:sz w:val="32"/>
          <w:szCs w:val="32"/>
          <w:shd w:val="clear" w:fill="FFFFFF"/>
        </w:rPr>
        <w:t>.信函、传真申请。申请人通过信函方式提出申请的，请在信封左下角注明“政府信息公开申请”的字样；申请人通过传真方式提出申请的，请相应注明“政府信息公开申请”的字样，传真：</w:t>
      </w:r>
      <w:r>
        <w:rPr>
          <w:rFonts w:hint="eastAsia" w:ascii="仿宋_GB2312" w:hAnsi="仿宋_GB2312" w:eastAsia="仿宋_GB2312" w:cs="仿宋_GB2312"/>
          <w:i w:val="0"/>
          <w:caps w:val="0"/>
          <w:color w:val="000000"/>
          <w:spacing w:val="0"/>
          <w:sz w:val="32"/>
          <w:szCs w:val="32"/>
          <w:shd w:val="clear" w:fill="FFFFFF"/>
          <w:lang w:val="en-US" w:eastAsia="zh-CN"/>
        </w:rPr>
        <w:t>0311-88042415</w:t>
      </w:r>
      <w:r>
        <w:rPr>
          <w:rFonts w:hint="eastAsia" w:ascii="仿宋_GB2312" w:hAnsi="仿宋_GB2312" w:eastAsia="仿宋_GB2312" w:cs="仿宋_GB2312"/>
          <w:i w:val="0"/>
          <w:caps w:val="0"/>
          <w:color w:val="000000"/>
          <w:spacing w:val="0"/>
          <w:sz w:val="32"/>
          <w:szCs w:val="32"/>
          <w:shd w:val="clear" w:fill="FFFFFF"/>
        </w:rPr>
        <w:t>。</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申请人以</w:t>
      </w:r>
      <w:r>
        <w:rPr>
          <w:rFonts w:hint="eastAsia" w:ascii="仿宋_GB2312" w:hAnsi="仿宋_GB2312" w:eastAsia="仿宋_GB2312" w:cs="仿宋_GB2312"/>
          <w:i w:val="0"/>
          <w:caps w:val="0"/>
          <w:color w:val="000000"/>
          <w:spacing w:val="0"/>
          <w:sz w:val="32"/>
          <w:szCs w:val="32"/>
          <w:shd w:val="clear" w:fill="FFFFFF"/>
          <w:lang w:eastAsia="zh-CN"/>
        </w:rPr>
        <w:t>上述</w:t>
      </w:r>
      <w:r>
        <w:rPr>
          <w:rFonts w:hint="eastAsia" w:ascii="仿宋_GB2312" w:hAnsi="仿宋_GB2312" w:eastAsia="仿宋_GB2312" w:cs="仿宋_GB2312"/>
          <w:i w:val="0"/>
          <w:caps w:val="0"/>
          <w:color w:val="000000"/>
          <w:spacing w:val="0"/>
          <w:sz w:val="32"/>
          <w:szCs w:val="32"/>
          <w:shd w:val="clear" w:fill="FFFFFF"/>
        </w:rPr>
        <w:t>方式提出申请时，受理工作机构认为需要当面核实有关材料的，可以要求申请人到指定的地点接受核实。</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财政局不直接受理通过电话方式提出的申请，但申请人可以通过电话咨询相应的申请事项。</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（四）申请办理及期限</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收到公民、法人或者其他组织提出的申请后，应当及时进行审查。政府信息公开申请内容不明确的，应当给予指导和释明，并自收到申请之日起7个工作日内一次性告知申请人作出补正，说明需要补正的事项和合理的补正期限。申请人无正当理由逾期不补正的，视为放弃申请，本机关不再处理该政府信息公开申请。</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财政局收到政府信息公开申请，能够当场答复的，即当场予以答复；不能当场答复的，自收到申请之日起20个工作日内予以答复；需要延长答复期限的，经本机关分管</w:t>
      </w:r>
      <w:r>
        <w:rPr>
          <w:rFonts w:hint="eastAsia" w:ascii="仿宋_GB2312" w:hAnsi="仿宋_GB2312" w:eastAsia="仿宋_GB2312" w:cs="仿宋_GB2312"/>
          <w:i w:val="0"/>
          <w:caps w:val="0"/>
          <w:color w:val="000000"/>
          <w:spacing w:val="0"/>
          <w:sz w:val="32"/>
          <w:szCs w:val="32"/>
          <w:shd w:val="clear" w:fill="FFFFFF"/>
          <w:lang w:eastAsia="zh-CN"/>
        </w:rPr>
        <w:t>领导</w:t>
      </w:r>
      <w:r>
        <w:rPr>
          <w:rFonts w:hint="eastAsia" w:ascii="仿宋_GB2312" w:hAnsi="仿宋_GB2312" w:eastAsia="仿宋_GB2312" w:cs="仿宋_GB2312"/>
          <w:i w:val="0"/>
          <w:caps w:val="0"/>
          <w:color w:val="000000"/>
          <w:spacing w:val="0"/>
          <w:sz w:val="32"/>
          <w:szCs w:val="32"/>
          <w:shd w:val="clear" w:fill="FFFFFF"/>
        </w:rPr>
        <w:t>同意并告知申请人，延长答复的期限最长不超过20个工作日。</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（五）申请人需要提交的材料</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政府信息公开申请应当包括下列内容：</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1.《</w:t>
      </w:r>
      <w:r>
        <w:rPr>
          <w:rFonts w:hint="eastAsia" w:ascii="仿宋_GB2312" w:hAnsi="仿宋_GB2312" w:eastAsia="仿宋_GB2312" w:cs="仿宋_GB2312"/>
          <w:i w:val="0"/>
          <w:caps w:val="0"/>
          <w:color w:val="000000"/>
          <w:spacing w:val="0"/>
          <w:sz w:val="32"/>
          <w:szCs w:val="32"/>
          <w:shd w:val="clear" w:fill="FFFFFF"/>
          <w:lang w:eastAsia="zh-CN"/>
        </w:rPr>
        <w:t>藁城区财政局</w:t>
      </w:r>
      <w:r>
        <w:rPr>
          <w:rFonts w:hint="eastAsia" w:ascii="仿宋_GB2312" w:hAnsi="仿宋_GB2312" w:eastAsia="仿宋_GB2312" w:cs="仿宋_GB2312"/>
          <w:i w:val="0"/>
          <w:caps w:val="0"/>
          <w:color w:val="000000"/>
          <w:spacing w:val="0"/>
          <w:sz w:val="32"/>
          <w:szCs w:val="32"/>
          <w:shd w:val="clear" w:fill="FFFFFF"/>
        </w:rPr>
        <w:t>依申请公开政府信息申请表》，</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2.申请人身份证复印件或户籍证明，</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3.委托他人代办时提供代办人身份证复印件和委托授权书。</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法人或其它组织申请需提供以下材料：</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1.《</w:t>
      </w:r>
      <w:r>
        <w:rPr>
          <w:rFonts w:hint="eastAsia" w:ascii="仿宋_GB2312" w:hAnsi="仿宋_GB2312" w:eastAsia="仿宋_GB2312" w:cs="仿宋_GB2312"/>
          <w:i w:val="0"/>
          <w:caps w:val="0"/>
          <w:color w:val="000000"/>
          <w:spacing w:val="0"/>
          <w:sz w:val="32"/>
          <w:szCs w:val="32"/>
          <w:shd w:val="clear" w:fill="FFFFFF"/>
          <w:lang w:eastAsia="zh-CN"/>
        </w:rPr>
        <w:t>藁城区财政局</w:t>
      </w:r>
      <w:r>
        <w:rPr>
          <w:rFonts w:hint="eastAsia" w:ascii="仿宋_GB2312" w:hAnsi="仿宋_GB2312" w:eastAsia="仿宋_GB2312" w:cs="仿宋_GB2312"/>
          <w:i w:val="0"/>
          <w:caps w:val="0"/>
          <w:color w:val="000000"/>
          <w:spacing w:val="0"/>
          <w:sz w:val="32"/>
          <w:szCs w:val="32"/>
          <w:shd w:val="clear" w:fill="FFFFFF"/>
        </w:rPr>
        <w:t>依申请公开政府信息申请表》，</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2.经办人身份证复印件，</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3.机构代码证复印件（加盖公章），</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4.法定代表人或主要负责人身份证复印件，</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5.授权委托书（加盖公章）。</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三、救济途径</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公民、法人或者其他组织认为</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财政局未按照要求主动公开政府信息或者对政府信息公开申请不依法答复处理的，可以向</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财政局办公室提出，电话：</w:t>
      </w:r>
      <w:r>
        <w:rPr>
          <w:rFonts w:hint="eastAsia" w:ascii="仿宋_GB2312" w:hAnsi="仿宋_GB2312" w:eastAsia="仿宋_GB2312" w:cs="仿宋_GB2312"/>
          <w:i w:val="0"/>
          <w:caps w:val="0"/>
          <w:color w:val="000000"/>
          <w:spacing w:val="0"/>
          <w:sz w:val="32"/>
          <w:szCs w:val="32"/>
          <w:shd w:val="clear" w:fill="FFFFFF"/>
          <w:lang w:val="en-US" w:eastAsia="zh-CN"/>
        </w:rPr>
        <w:t>0311-88042415</w:t>
      </w:r>
      <w:r>
        <w:rPr>
          <w:rFonts w:hint="eastAsia" w:ascii="仿宋_GB2312" w:hAnsi="仿宋_GB2312" w:eastAsia="仿宋_GB2312" w:cs="仿宋_GB2312"/>
          <w:i w:val="0"/>
          <w:caps w:val="0"/>
          <w:color w:val="000000"/>
          <w:spacing w:val="0"/>
          <w:sz w:val="32"/>
          <w:szCs w:val="32"/>
          <w:shd w:val="clear" w:fill="FFFFFF"/>
        </w:rPr>
        <w:t>。</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公民、法人或者其他组织认为</w:t>
      </w:r>
      <w:r>
        <w:rPr>
          <w:rFonts w:hint="eastAsia" w:ascii="仿宋_GB2312" w:hAnsi="仿宋_GB2312" w:eastAsia="仿宋_GB2312" w:cs="仿宋_GB2312"/>
          <w:i w:val="0"/>
          <w:caps w:val="0"/>
          <w:color w:val="000000"/>
          <w:spacing w:val="0"/>
          <w:sz w:val="32"/>
          <w:szCs w:val="32"/>
          <w:shd w:val="clear" w:fill="FFFFFF"/>
          <w:lang w:eastAsia="zh-CN"/>
        </w:rPr>
        <w:t>区</w:t>
      </w:r>
      <w:r>
        <w:rPr>
          <w:rFonts w:hint="eastAsia" w:ascii="仿宋_GB2312" w:hAnsi="仿宋_GB2312" w:eastAsia="仿宋_GB2312" w:cs="仿宋_GB2312"/>
          <w:i w:val="0"/>
          <w:caps w:val="0"/>
          <w:color w:val="000000"/>
          <w:spacing w:val="0"/>
          <w:sz w:val="32"/>
          <w:szCs w:val="32"/>
          <w:shd w:val="clear" w:fill="FFFFFF"/>
        </w:rPr>
        <w:t>财政局在政府信息公开工作中侵犯其合法权益的，可以向</w:t>
      </w:r>
      <w:r>
        <w:rPr>
          <w:rFonts w:hint="eastAsia" w:ascii="仿宋_GB2312" w:hAnsi="仿宋_GB2312" w:eastAsia="仿宋_GB2312" w:cs="仿宋_GB2312"/>
          <w:i w:val="0"/>
          <w:caps w:val="0"/>
          <w:color w:val="000000"/>
          <w:spacing w:val="0"/>
          <w:sz w:val="32"/>
          <w:szCs w:val="32"/>
          <w:shd w:val="clear" w:fill="FFFFFF"/>
          <w:lang w:eastAsia="zh-CN"/>
        </w:rPr>
        <w:t>藁城区</w:t>
      </w:r>
      <w:r>
        <w:rPr>
          <w:rFonts w:hint="eastAsia" w:ascii="仿宋_GB2312" w:hAnsi="仿宋_GB2312" w:eastAsia="仿宋_GB2312" w:cs="仿宋_GB2312"/>
          <w:i w:val="0"/>
          <w:caps w:val="0"/>
          <w:color w:val="000000"/>
          <w:spacing w:val="0"/>
          <w:sz w:val="32"/>
          <w:szCs w:val="32"/>
          <w:shd w:val="clear" w:fill="FFFFFF"/>
        </w:rPr>
        <w:t>人民政府办投诉、举报。也可以依法申请行政复议或者提起行政诉讼。</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四、工作机构</w:t>
      </w:r>
      <w:r>
        <w:rPr>
          <w:rFonts w:hint="eastAsia" w:ascii="仿宋_GB2312" w:hAnsi="仿宋_GB2312" w:eastAsia="仿宋_GB2312" w:cs="仿宋_GB2312"/>
          <w:i w:val="0"/>
          <w:caps w:val="0"/>
          <w:color w:val="000000"/>
          <w:spacing w:val="0"/>
          <w:sz w:val="32"/>
          <w:szCs w:val="32"/>
          <w:shd w:val="clear" w:fill="FFFFFF"/>
        </w:rPr>
        <w:br w:type="textWrapping"/>
      </w:r>
      <w:r>
        <w:rPr>
          <w:rFonts w:hint="eastAsia" w:ascii="仿宋_GB2312" w:hAnsi="仿宋_GB2312" w:eastAsia="仿宋_GB2312" w:cs="仿宋_GB2312"/>
          <w:i w:val="0"/>
          <w:caps w:val="0"/>
          <w:color w:val="000000"/>
          <w:spacing w:val="0"/>
          <w:sz w:val="32"/>
          <w:szCs w:val="32"/>
          <w:shd w:val="clear" w:fill="FFFFFF"/>
        </w:rPr>
        <w:t>　　本机关受理政府信息公开申请的机构为：</w:t>
      </w:r>
      <w:r>
        <w:rPr>
          <w:rFonts w:hint="eastAsia" w:ascii="仿宋_GB2312" w:hAnsi="仿宋_GB2312" w:eastAsia="仿宋_GB2312" w:cs="仿宋_GB2312"/>
          <w:i w:val="0"/>
          <w:caps w:val="0"/>
          <w:color w:val="000000"/>
          <w:spacing w:val="0"/>
          <w:sz w:val="32"/>
          <w:szCs w:val="32"/>
          <w:shd w:val="clear" w:fill="FFFFFF"/>
          <w:lang w:eastAsia="zh-CN"/>
        </w:rPr>
        <w:t>藁城区</w:t>
      </w:r>
      <w:r>
        <w:rPr>
          <w:rFonts w:hint="eastAsia" w:ascii="仿宋_GB2312" w:hAnsi="仿宋_GB2312" w:eastAsia="仿宋_GB2312" w:cs="仿宋_GB2312"/>
          <w:i w:val="0"/>
          <w:caps w:val="0"/>
          <w:color w:val="000000"/>
          <w:spacing w:val="0"/>
          <w:sz w:val="32"/>
          <w:szCs w:val="32"/>
          <w:shd w:val="clear" w:fill="FFFFFF"/>
        </w:rPr>
        <w:t>财政局办公室。有关信息如下：</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lang w:val="en-US" w:eastAsia="zh-CN"/>
        </w:rPr>
      </w:pPr>
      <w:r>
        <w:rPr>
          <w:rFonts w:hint="eastAsia" w:ascii="仿宋_GB2312" w:hAnsi="仿宋_GB2312" w:eastAsia="仿宋_GB2312" w:cs="仿宋_GB2312"/>
          <w:i w:val="0"/>
          <w:caps w:val="0"/>
          <w:color w:val="000000"/>
          <w:spacing w:val="0"/>
          <w:sz w:val="32"/>
          <w:szCs w:val="32"/>
          <w:shd w:val="clear" w:fill="FFFFFF"/>
        </w:rPr>
        <w:t>地址：</w:t>
      </w:r>
      <w:r>
        <w:rPr>
          <w:rFonts w:hint="eastAsia" w:ascii="仿宋_GB2312" w:hAnsi="仿宋_GB2312" w:eastAsia="仿宋_GB2312" w:cs="仿宋_GB2312"/>
          <w:i w:val="0"/>
          <w:caps w:val="0"/>
          <w:color w:val="000000"/>
          <w:spacing w:val="0"/>
          <w:sz w:val="32"/>
          <w:szCs w:val="32"/>
          <w:shd w:val="clear" w:fill="FFFFFF"/>
          <w:lang w:eastAsia="zh-CN"/>
        </w:rPr>
        <w:t>藁城区四明北街</w:t>
      </w:r>
      <w:r>
        <w:rPr>
          <w:rFonts w:hint="eastAsia" w:ascii="仿宋_GB2312" w:hAnsi="仿宋_GB2312" w:eastAsia="仿宋_GB2312" w:cs="仿宋_GB2312"/>
          <w:i w:val="0"/>
          <w:caps w:val="0"/>
          <w:color w:val="000000"/>
          <w:spacing w:val="0"/>
          <w:sz w:val="32"/>
          <w:szCs w:val="32"/>
          <w:shd w:val="clear" w:fill="FFFFFF"/>
          <w:lang w:val="en-US" w:eastAsia="zh-CN"/>
        </w:rPr>
        <w:t>98号</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lang w:val="en-US" w:eastAsia="zh-CN"/>
        </w:rPr>
      </w:pPr>
      <w:r>
        <w:rPr>
          <w:rFonts w:hint="eastAsia" w:ascii="仿宋_GB2312" w:hAnsi="仿宋_GB2312" w:eastAsia="仿宋_GB2312" w:cs="仿宋_GB2312"/>
          <w:i w:val="0"/>
          <w:caps w:val="0"/>
          <w:color w:val="000000"/>
          <w:spacing w:val="0"/>
          <w:sz w:val="32"/>
          <w:szCs w:val="32"/>
          <w:shd w:val="clear" w:fill="FFFFFF"/>
        </w:rPr>
        <w:t>邮编：</w:t>
      </w:r>
      <w:r>
        <w:rPr>
          <w:rFonts w:hint="eastAsia" w:ascii="仿宋_GB2312" w:hAnsi="仿宋_GB2312" w:eastAsia="仿宋_GB2312" w:cs="仿宋_GB2312"/>
          <w:i w:val="0"/>
          <w:caps w:val="0"/>
          <w:color w:val="000000"/>
          <w:spacing w:val="0"/>
          <w:sz w:val="32"/>
          <w:szCs w:val="32"/>
          <w:shd w:val="clear" w:fill="FFFFFF"/>
          <w:lang w:val="en-US" w:eastAsia="zh-CN"/>
        </w:rPr>
        <w:t>052160</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lang w:val="en-US" w:eastAsia="zh-CN"/>
        </w:rPr>
      </w:pPr>
      <w:r>
        <w:rPr>
          <w:rFonts w:hint="eastAsia" w:ascii="仿宋_GB2312" w:hAnsi="仿宋_GB2312" w:eastAsia="仿宋_GB2312" w:cs="仿宋_GB2312"/>
          <w:i w:val="0"/>
          <w:caps w:val="0"/>
          <w:color w:val="000000"/>
          <w:spacing w:val="0"/>
          <w:sz w:val="32"/>
          <w:szCs w:val="32"/>
          <w:shd w:val="clear" w:fill="FFFFFF"/>
        </w:rPr>
        <w:t>联系电话：</w:t>
      </w:r>
      <w:r>
        <w:rPr>
          <w:rFonts w:hint="eastAsia" w:ascii="仿宋_GB2312" w:hAnsi="仿宋_GB2312" w:eastAsia="仿宋_GB2312" w:cs="仿宋_GB2312"/>
          <w:i w:val="0"/>
          <w:caps w:val="0"/>
          <w:color w:val="000000"/>
          <w:spacing w:val="0"/>
          <w:sz w:val="32"/>
          <w:szCs w:val="32"/>
          <w:shd w:val="clear" w:fill="FFFFFF"/>
          <w:lang w:val="en-US" w:eastAsia="zh-CN"/>
        </w:rPr>
        <w:t>0311-88042415</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lang w:val="en-US" w:eastAsia="zh-CN"/>
        </w:rPr>
      </w:pPr>
      <w:r>
        <w:rPr>
          <w:rFonts w:hint="eastAsia" w:ascii="仿宋_GB2312" w:hAnsi="仿宋_GB2312" w:eastAsia="仿宋_GB2312" w:cs="仿宋_GB2312"/>
          <w:i w:val="0"/>
          <w:caps w:val="0"/>
          <w:color w:val="000000"/>
          <w:spacing w:val="0"/>
          <w:sz w:val="32"/>
          <w:szCs w:val="32"/>
          <w:shd w:val="clear" w:fill="FFFFFF"/>
        </w:rPr>
        <w:t>传真：</w:t>
      </w:r>
      <w:r>
        <w:rPr>
          <w:rFonts w:hint="eastAsia" w:ascii="仿宋_GB2312" w:hAnsi="仿宋_GB2312" w:eastAsia="仿宋_GB2312" w:cs="仿宋_GB2312"/>
          <w:i w:val="0"/>
          <w:caps w:val="0"/>
          <w:color w:val="000000"/>
          <w:spacing w:val="0"/>
          <w:sz w:val="32"/>
          <w:szCs w:val="32"/>
          <w:shd w:val="clear" w:fill="FFFFFF"/>
          <w:lang w:val="en-US" w:eastAsia="zh-CN"/>
        </w:rPr>
        <w:t>0311-88042415</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lang w:val="en-US" w:eastAsia="zh-CN"/>
        </w:rPr>
      </w:pPr>
      <w:r>
        <w:rPr>
          <w:rFonts w:hint="eastAsia" w:ascii="仿宋_GB2312" w:hAnsi="仿宋_GB2312" w:eastAsia="仿宋_GB2312" w:cs="仿宋_GB2312"/>
          <w:i w:val="0"/>
          <w:caps w:val="0"/>
          <w:color w:val="000000"/>
          <w:spacing w:val="0"/>
          <w:sz w:val="32"/>
          <w:szCs w:val="32"/>
          <w:shd w:val="clear" w:fill="FFFFFF"/>
        </w:rPr>
        <w:t>电子邮箱：</w:t>
      </w:r>
      <w:r>
        <w:rPr>
          <w:rFonts w:hint="eastAsia" w:ascii="仿宋_GB2312" w:hAnsi="仿宋_GB2312" w:eastAsia="仿宋_GB2312" w:cs="仿宋_GB2312"/>
          <w:i w:val="0"/>
          <w:caps w:val="0"/>
          <w:color w:val="000000"/>
          <w:spacing w:val="0"/>
          <w:sz w:val="32"/>
          <w:szCs w:val="32"/>
          <w:shd w:val="clear" w:fill="FFFFFF"/>
          <w:lang w:val="en-US" w:eastAsia="zh-CN"/>
        </w:rPr>
        <w:t>gcqczjbgs@163.com</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caps w:val="0"/>
          <w:color w:val="000000"/>
          <w:spacing w:val="0"/>
          <w:sz w:val="32"/>
          <w:szCs w:val="32"/>
        </w:rPr>
      </w:pPr>
      <w:r>
        <w:rPr>
          <w:rFonts w:hint="eastAsia" w:ascii="仿宋_GB2312" w:hAnsi="仿宋_GB2312" w:eastAsia="仿宋_GB2312" w:cs="仿宋_GB2312"/>
          <w:i w:val="0"/>
          <w:caps w:val="0"/>
          <w:color w:val="000000"/>
          <w:spacing w:val="0"/>
          <w:sz w:val="32"/>
          <w:szCs w:val="32"/>
          <w:shd w:val="clear" w:fill="FFFFFF"/>
        </w:rPr>
        <w:t xml:space="preserve">办公时间：周一至周五， </w:t>
      </w:r>
      <w:r>
        <w:rPr>
          <w:rFonts w:hint="eastAsia" w:ascii="仿宋_GB2312" w:hAnsi="仿宋_GB2312" w:eastAsia="仿宋_GB2312" w:cs="仿宋_GB2312"/>
          <w:i w:val="0"/>
          <w:caps w:val="0"/>
          <w:color w:val="000000"/>
          <w:spacing w:val="0"/>
          <w:sz w:val="32"/>
          <w:szCs w:val="32"/>
          <w:shd w:val="clear" w:fill="FFFFFF"/>
          <w:lang w:val="en-US" w:eastAsia="zh-CN"/>
        </w:rPr>
        <w:t>8</w:t>
      </w:r>
      <w:r>
        <w:rPr>
          <w:rFonts w:hint="eastAsia" w:ascii="仿宋_GB2312" w:hAnsi="仿宋_GB2312" w:eastAsia="仿宋_GB2312" w:cs="仿宋_GB2312"/>
          <w:i w:val="0"/>
          <w:caps w:val="0"/>
          <w:color w:val="000000"/>
          <w:spacing w:val="0"/>
          <w:sz w:val="32"/>
          <w:szCs w:val="32"/>
          <w:shd w:val="clear" w:fill="FFFFFF"/>
        </w:rPr>
        <w:t>：</w:t>
      </w:r>
      <w:r>
        <w:rPr>
          <w:rFonts w:hint="eastAsia" w:ascii="仿宋_GB2312" w:hAnsi="仿宋_GB2312" w:eastAsia="仿宋_GB2312" w:cs="仿宋_GB2312"/>
          <w:i w:val="0"/>
          <w:caps w:val="0"/>
          <w:color w:val="000000"/>
          <w:spacing w:val="0"/>
          <w:sz w:val="32"/>
          <w:szCs w:val="32"/>
          <w:shd w:val="clear" w:fill="FFFFFF"/>
          <w:lang w:val="en-US" w:eastAsia="zh-CN"/>
        </w:rPr>
        <w:t>3</w:t>
      </w:r>
      <w:r>
        <w:rPr>
          <w:rFonts w:hint="eastAsia" w:ascii="仿宋_GB2312" w:hAnsi="仿宋_GB2312" w:eastAsia="仿宋_GB2312" w:cs="仿宋_GB2312"/>
          <w:i w:val="0"/>
          <w:caps w:val="0"/>
          <w:color w:val="000000"/>
          <w:spacing w:val="0"/>
          <w:sz w:val="32"/>
          <w:szCs w:val="32"/>
          <w:shd w:val="clear" w:fill="FFFFFF"/>
        </w:rPr>
        <w:t>0-12：00， 1</w:t>
      </w:r>
      <w:r>
        <w:rPr>
          <w:rFonts w:hint="eastAsia" w:ascii="仿宋_GB2312" w:hAnsi="仿宋_GB2312" w:eastAsia="仿宋_GB2312" w:cs="仿宋_GB2312"/>
          <w:i w:val="0"/>
          <w:caps w:val="0"/>
          <w:color w:val="000000"/>
          <w:spacing w:val="0"/>
          <w:sz w:val="32"/>
          <w:szCs w:val="32"/>
          <w:shd w:val="clear" w:fill="FFFFFF"/>
          <w:lang w:val="en-US" w:eastAsia="zh-CN"/>
        </w:rPr>
        <w:t>3</w:t>
      </w:r>
      <w:r>
        <w:rPr>
          <w:rFonts w:hint="eastAsia" w:ascii="仿宋_GB2312" w:hAnsi="仿宋_GB2312" w:eastAsia="仿宋_GB2312" w:cs="仿宋_GB2312"/>
          <w:i w:val="0"/>
          <w:caps w:val="0"/>
          <w:color w:val="000000"/>
          <w:spacing w:val="0"/>
          <w:sz w:val="32"/>
          <w:szCs w:val="32"/>
          <w:shd w:val="clear" w:fill="FFFFFF"/>
        </w:rPr>
        <w:t>：</w:t>
      </w:r>
      <w:r>
        <w:rPr>
          <w:rFonts w:hint="eastAsia" w:ascii="仿宋_GB2312" w:hAnsi="仿宋_GB2312" w:eastAsia="仿宋_GB2312" w:cs="仿宋_GB2312"/>
          <w:i w:val="0"/>
          <w:caps w:val="0"/>
          <w:color w:val="000000"/>
          <w:spacing w:val="0"/>
          <w:sz w:val="32"/>
          <w:szCs w:val="32"/>
          <w:shd w:val="clear" w:fill="FFFFFF"/>
          <w:lang w:val="en-US" w:eastAsia="zh-CN"/>
        </w:rPr>
        <w:t>3</w:t>
      </w:r>
      <w:r>
        <w:rPr>
          <w:rFonts w:hint="eastAsia" w:ascii="仿宋_GB2312" w:hAnsi="仿宋_GB2312" w:eastAsia="仿宋_GB2312" w:cs="仿宋_GB2312"/>
          <w:i w:val="0"/>
          <w:caps w:val="0"/>
          <w:color w:val="000000"/>
          <w:spacing w:val="0"/>
          <w:sz w:val="32"/>
          <w:szCs w:val="32"/>
          <w:shd w:val="clear" w:fill="FFFFFF"/>
        </w:rPr>
        <w:t>0-17：30（节假日、公休日除外，季节性办公时间调整见公告）。</w:t>
      </w:r>
    </w:p>
    <w:p>
      <w:pPr>
        <w:rPr>
          <w:rFonts w:hint="eastAsia" w:ascii="仿宋_GB2312" w:hAnsi="仿宋_GB2312" w:eastAsia="仿宋_GB2312" w:cs="仿宋_GB2312"/>
          <w:sz w:val="32"/>
          <w:szCs w:val="32"/>
          <w:lang w:val="en-US" w:eastAsia="zh-CN"/>
        </w:rPr>
      </w:pPr>
    </w:p>
    <w:p>
      <w:pPr>
        <w:rPr>
          <w:rFonts w:hint="eastAsia" w:ascii="仿宋_GB2312" w:hAnsi="仿宋_GB2312" w:eastAsia="仿宋_GB2312" w:cs="仿宋_GB2312"/>
          <w:sz w:val="32"/>
          <w:szCs w:val="32"/>
          <w:lang w:val="en-US" w:eastAsia="zh-CN"/>
        </w:rPr>
      </w:pPr>
    </w:p>
    <w:p>
      <w:pPr>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 xml:space="preserve">                                      藁城区财政局</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2020年4月12日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F7161D"/>
    <w:rsid w:val="4EA0500E"/>
    <w:rsid w:val="51F7161D"/>
    <w:rsid w:val="53766D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2020-04-13T00:58:00Z</dcterms:created>
  <dc:creator>莫凡</dc:creator>
  <cp:lastModifiedBy>莫凡</cp:lastModifiedBy>
  <dcterms:modified xsi:type="dcterms:W3CDTF">2020-04-13T01:39:16Z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