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方正小标宋简体" w:hAnsi="方正小标宋简体" w:eastAsia="方正小标宋简体" w:cs="方正小标宋简体"/>
          <w:color w:val="FF000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FF0000"/>
          <w:sz w:val="44"/>
          <w:szCs w:val="44"/>
          <w:lang w:val="en-US" w:eastAsia="zh-CN"/>
        </w:rPr>
        <w:t>藁城区应对新型冠状病毒感染的肺炎疫情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FF0000"/>
          <w:sz w:val="120"/>
          <w:szCs w:val="120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FF0000"/>
          <w:sz w:val="120"/>
          <w:szCs w:val="120"/>
          <w:lang w:val="en-US" w:eastAsia="zh-CN"/>
        </w:rPr>
        <w:t>简   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楷体_GB2312" w:hAnsi="楷体_GB2312" w:eastAsia="楷体_GB2312" w:cs="楷体_GB2312"/>
          <w:spacing w:val="-11"/>
          <w:w w:val="8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第101期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jc w:val="center"/>
        <w:textAlignment w:val="auto"/>
        <w:rPr>
          <w:rFonts w:hint="eastAsia" w:ascii="楷体_GB2312" w:hAnsi="楷体_GB2312" w:eastAsia="楷体_GB2312" w:cs="楷体_GB2312"/>
          <w:spacing w:val="-11"/>
          <w:w w:val="80"/>
          <w:sz w:val="28"/>
          <w:szCs w:val="28"/>
          <w:lang w:val="en-US" w:eastAsia="zh-CN"/>
        </w:rPr>
      </w:pPr>
      <w:r>
        <w:rPr>
          <w:rFonts w:hint="eastAsia" w:ascii="楷体_GB2312" w:hAnsi="楷体_GB2312" w:eastAsia="楷体_GB2312" w:cs="楷体_GB2312"/>
          <w:spacing w:val="-11"/>
          <w:w w:val="80"/>
          <w:sz w:val="28"/>
          <w:szCs w:val="28"/>
          <w:lang w:val="en-US" w:eastAsia="zh-CN"/>
        </w:rPr>
        <w:t>藁城区应对新型冠状病毒感染的肺炎疫情工作领导小组办公室                 2020年3月11日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sz w:val="32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-95250</wp:posOffset>
                </wp:positionH>
                <wp:positionV relativeFrom="paragraph">
                  <wp:posOffset>81280</wp:posOffset>
                </wp:positionV>
                <wp:extent cx="5668010" cy="1905"/>
                <wp:effectExtent l="0" t="9525" r="8890" b="17145"/>
                <wp:wrapNone/>
                <wp:docPr id="3" name="直接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668010" cy="1905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7.5pt;margin-top:6.4pt;height:0.15pt;width:446.3pt;z-index:251658240;mso-width-relative:page;mso-height-relative:page;" filled="f" stroked="t" coordsize="21600,21600" o:gfxdata="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">
                <v:fill on="f" focussize="0,0"/>
                <v:stroke weight="1.5pt" color="#FF0000" miterlimit="8" joinstyle="miter"/>
                <v:imagedata o:title=""/>
                <o:lock v:ext="edit" aspectratio="f"/>
              </v:line>
            </w:pict>
          </mc:Fallback>
        </mc:AlternateConten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藁城区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交通运输局助力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开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工复产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当好交通“先行官”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藁城区交通运输局坚持疫情防控、开工复产“两手抓、两手硬”，采取多项措施有序推进交通运输行业开工复产，充分发挥好交通“先行官”作用。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0" w:rightChars="0" w:firstLine="0" w:firstLineChars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一是加强动员部署，明确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开工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时间节点。</w:t>
      </w:r>
      <w:r>
        <w:rPr>
          <w:rFonts w:hint="eastAsia" w:ascii="仿宋_GB2312" w:hAnsi="仿宋_GB2312" w:eastAsia="仿宋_GB2312" w:cs="仿宋_GB2312"/>
          <w:sz w:val="32"/>
          <w:szCs w:val="32"/>
        </w:rPr>
        <w:t>在全力做好当前疫情防控前提下，全面动员部署道路运输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和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项目施工企业复工时限节点、复工防疫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安全生产等各项工作。加强企业复工前疫情防控培训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严格落实疫情防控措施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切实抓好</w:t>
      </w:r>
      <w:r>
        <w:rPr>
          <w:rFonts w:hint="eastAsia" w:ascii="仿宋_GB2312" w:hAnsi="仿宋_GB2312" w:eastAsia="仿宋_GB2312" w:cs="仿宋_GB2312"/>
          <w:sz w:val="32"/>
          <w:szCs w:val="32"/>
        </w:rPr>
        <w:t>复工后疫情防控和施工安全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工作</w:t>
      </w:r>
      <w:r>
        <w:rPr>
          <w:rFonts w:hint="eastAsia" w:ascii="仿宋_GB2312" w:hAnsi="仿宋_GB2312" w:eastAsia="仿宋_GB2312" w:cs="仿宋_GB2312"/>
          <w:sz w:val="32"/>
          <w:szCs w:val="32"/>
        </w:rPr>
        <w:t>，确保疫情防控不松懈，项目施工质量安全有保障。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0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二是推进客运班线复运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，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保障群众正常出行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2月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底</w:t>
      </w:r>
      <w:r>
        <w:rPr>
          <w:rFonts w:hint="eastAsia" w:ascii="仿宋_GB2312" w:hAnsi="仿宋_GB2312" w:eastAsia="仿宋_GB2312" w:cs="仿宋_GB2312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藁城客运站</w:t>
      </w:r>
      <w:r>
        <w:rPr>
          <w:rFonts w:hint="eastAsia" w:ascii="仿宋_GB2312" w:hAnsi="仿宋_GB2312" w:eastAsia="仿宋_GB2312" w:cs="仿宋_GB2312"/>
          <w:sz w:val="32"/>
          <w:szCs w:val="32"/>
        </w:rPr>
        <w:t>恢复开站，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快516路、556路</w:t>
      </w:r>
      <w:r>
        <w:rPr>
          <w:rFonts w:hint="eastAsia" w:ascii="仿宋_GB2312" w:hAnsi="仿宋_GB2312" w:eastAsia="仿宋_GB2312" w:cs="仿宋_GB2312"/>
          <w:sz w:val="32"/>
          <w:szCs w:val="32"/>
        </w:rPr>
        <w:t>恢复运营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根据疫情发展变化，其他专线及时投入营运。疫情期间，严格执行车长负责制，</w:t>
      </w:r>
      <w:r>
        <w:rPr>
          <w:rFonts w:hint="eastAsia" w:ascii="仿宋_GB2312" w:hAnsi="仿宋_GB2312" w:eastAsia="仿宋_GB2312" w:cs="仿宋_GB2312"/>
          <w:sz w:val="32"/>
          <w:szCs w:val="32"/>
        </w:rPr>
        <w:t>认真做好乘客体温的测量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登记</w:t>
      </w:r>
      <w:r>
        <w:rPr>
          <w:rFonts w:hint="eastAsia" w:ascii="仿宋_GB2312" w:hAnsi="仿宋_GB2312" w:eastAsia="仿宋_GB2312" w:cs="仿宋_GB2312"/>
          <w:sz w:val="32"/>
          <w:szCs w:val="32"/>
        </w:rPr>
        <w:t>工作，遇未佩戴口罩的乘客，拒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让其</w:t>
      </w:r>
      <w:r>
        <w:rPr>
          <w:rFonts w:hint="eastAsia" w:ascii="仿宋_GB2312" w:hAnsi="仿宋_GB2312" w:eastAsia="仿宋_GB2312" w:cs="仿宋_GB2312"/>
          <w:sz w:val="32"/>
          <w:szCs w:val="32"/>
        </w:rPr>
        <w:t>乘车并妥善劝离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车辆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一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次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一消毒 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一趟一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通风，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全力保障市民正常出行，让乘客安心、安全出行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0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三是加快货运企业复工，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助力企业达产达效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全区211家货运企业，已开复工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151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家，货运物流企业变“行业危机”为“发展先机”，坚决遵守新冠肺炎疫情防控的各项“硬杠杠”，不折不扣落实好复工复产“五个到位”“六个必须”措施，同步抓好安全生产，确保货运物流企业自身“零风险”。主动对接全区重点企业，统筹调度运力，保障生产物资运输顺畅，推动企业达产达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0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u w:val="single" w:color="auto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四是加强路域环境整治，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推进“四好农村路”建设。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交通运输局精心组织、科学规划，以世纪大道、新赵线、藁贾线、马山线、金五线等干线公路为重点，开展路域环境治理，大力实施春季的普修普养、清杂草、培路肩、疏边沟、涂树干、划标线等一系列活动，确保路容路貌干净整洁。截至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目前，清理道路两侧绿化带垃圾1200方，修剪绿化带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1.8万平方米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，修剪路树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110公里（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3.5万棵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）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，粉刷路树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5万余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棵。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-SA"/>
        </w:rPr>
      </w:pPr>
    </w:p>
    <w:sectPr>
      <w:footerReference r:id="rId3" w:type="default"/>
      <w:pgSz w:w="11906" w:h="16838"/>
      <w:pgMar w:top="2098" w:right="1474" w:bottom="1984" w:left="1587" w:header="851" w:footer="1701" w:gutter="0"/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4E67176"/>
    <w:rsid w:val="004D5ED5"/>
    <w:rsid w:val="00E03D90"/>
    <w:rsid w:val="01FF45CC"/>
    <w:rsid w:val="03037276"/>
    <w:rsid w:val="03E90BA4"/>
    <w:rsid w:val="051B2205"/>
    <w:rsid w:val="05361B88"/>
    <w:rsid w:val="05CC4513"/>
    <w:rsid w:val="05CF073A"/>
    <w:rsid w:val="061A5D15"/>
    <w:rsid w:val="06536CF1"/>
    <w:rsid w:val="087E0F4F"/>
    <w:rsid w:val="09AA1D56"/>
    <w:rsid w:val="0A0A45D5"/>
    <w:rsid w:val="0A271C39"/>
    <w:rsid w:val="0A687A0C"/>
    <w:rsid w:val="0ACF7B35"/>
    <w:rsid w:val="0AE02636"/>
    <w:rsid w:val="0B7A2090"/>
    <w:rsid w:val="0CC4371A"/>
    <w:rsid w:val="0D0915EF"/>
    <w:rsid w:val="0DC347E8"/>
    <w:rsid w:val="0E6A4F30"/>
    <w:rsid w:val="0F075994"/>
    <w:rsid w:val="0FD81D4B"/>
    <w:rsid w:val="112C2A71"/>
    <w:rsid w:val="114F281D"/>
    <w:rsid w:val="11607416"/>
    <w:rsid w:val="11843D3D"/>
    <w:rsid w:val="11BF4A3D"/>
    <w:rsid w:val="11F54A87"/>
    <w:rsid w:val="12693431"/>
    <w:rsid w:val="127B7692"/>
    <w:rsid w:val="14964AB2"/>
    <w:rsid w:val="14ED2787"/>
    <w:rsid w:val="1521460D"/>
    <w:rsid w:val="158857B8"/>
    <w:rsid w:val="15961891"/>
    <w:rsid w:val="15ED1514"/>
    <w:rsid w:val="16785113"/>
    <w:rsid w:val="169E3528"/>
    <w:rsid w:val="16CA4F3A"/>
    <w:rsid w:val="16E5191C"/>
    <w:rsid w:val="17412A34"/>
    <w:rsid w:val="184D072B"/>
    <w:rsid w:val="186109DC"/>
    <w:rsid w:val="194162D1"/>
    <w:rsid w:val="1A28186F"/>
    <w:rsid w:val="1A45639B"/>
    <w:rsid w:val="1A9B1E27"/>
    <w:rsid w:val="1AF77BA7"/>
    <w:rsid w:val="1B13703D"/>
    <w:rsid w:val="1C086508"/>
    <w:rsid w:val="1C2D159D"/>
    <w:rsid w:val="1E093B85"/>
    <w:rsid w:val="1EA11A94"/>
    <w:rsid w:val="1F733F2A"/>
    <w:rsid w:val="1FA66A60"/>
    <w:rsid w:val="20C932CD"/>
    <w:rsid w:val="20D82746"/>
    <w:rsid w:val="20F219BB"/>
    <w:rsid w:val="218A5335"/>
    <w:rsid w:val="222757F0"/>
    <w:rsid w:val="2274002F"/>
    <w:rsid w:val="22764A96"/>
    <w:rsid w:val="23020ECB"/>
    <w:rsid w:val="239A281F"/>
    <w:rsid w:val="2555421D"/>
    <w:rsid w:val="25941653"/>
    <w:rsid w:val="25B0274C"/>
    <w:rsid w:val="25B20351"/>
    <w:rsid w:val="26274BE9"/>
    <w:rsid w:val="26471A66"/>
    <w:rsid w:val="268C53C8"/>
    <w:rsid w:val="26CC5482"/>
    <w:rsid w:val="27D01C70"/>
    <w:rsid w:val="28222416"/>
    <w:rsid w:val="29893072"/>
    <w:rsid w:val="2A057728"/>
    <w:rsid w:val="2AF76ACC"/>
    <w:rsid w:val="2E886CBB"/>
    <w:rsid w:val="2F140BE7"/>
    <w:rsid w:val="2F5D7281"/>
    <w:rsid w:val="2FE45F19"/>
    <w:rsid w:val="30340157"/>
    <w:rsid w:val="3062349F"/>
    <w:rsid w:val="311907D2"/>
    <w:rsid w:val="312F3051"/>
    <w:rsid w:val="31887E62"/>
    <w:rsid w:val="31F254E3"/>
    <w:rsid w:val="32FC39B7"/>
    <w:rsid w:val="338D26BF"/>
    <w:rsid w:val="34076036"/>
    <w:rsid w:val="34FD6D50"/>
    <w:rsid w:val="35987D78"/>
    <w:rsid w:val="36884751"/>
    <w:rsid w:val="381F14C7"/>
    <w:rsid w:val="384A13BC"/>
    <w:rsid w:val="38ED5F0F"/>
    <w:rsid w:val="390320D5"/>
    <w:rsid w:val="39E91321"/>
    <w:rsid w:val="3A727400"/>
    <w:rsid w:val="3AAD795C"/>
    <w:rsid w:val="3B6126D9"/>
    <w:rsid w:val="3BCD6135"/>
    <w:rsid w:val="3BE0640A"/>
    <w:rsid w:val="3C3E4259"/>
    <w:rsid w:val="3CA829AE"/>
    <w:rsid w:val="3D4D2B1B"/>
    <w:rsid w:val="3E947D6A"/>
    <w:rsid w:val="400246E4"/>
    <w:rsid w:val="40143C8D"/>
    <w:rsid w:val="403B74B0"/>
    <w:rsid w:val="40482E42"/>
    <w:rsid w:val="4112159A"/>
    <w:rsid w:val="418359F6"/>
    <w:rsid w:val="41B35246"/>
    <w:rsid w:val="426D1D8C"/>
    <w:rsid w:val="42BC74D4"/>
    <w:rsid w:val="43051B78"/>
    <w:rsid w:val="43692A32"/>
    <w:rsid w:val="443A6386"/>
    <w:rsid w:val="445C03EC"/>
    <w:rsid w:val="44E67176"/>
    <w:rsid w:val="44EE3406"/>
    <w:rsid w:val="455F1F91"/>
    <w:rsid w:val="45867A59"/>
    <w:rsid w:val="458906F5"/>
    <w:rsid w:val="46C5082B"/>
    <w:rsid w:val="46E33F5B"/>
    <w:rsid w:val="46FF1F76"/>
    <w:rsid w:val="48024BF7"/>
    <w:rsid w:val="48482AE1"/>
    <w:rsid w:val="497B0D2C"/>
    <w:rsid w:val="499A787B"/>
    <w:rsid w:val="49CD790C"/>
    <w:rsid w:val="49D74C1C"/>
    <w:rsid w:val="4A2654E8"/>
    <w:rsid w:val="4A6F3444"/>
    <w:rsid w:val="4AD17FB3"/>
    <w:rsid w:val="4B016932"/>
    <w:rsid w:val="4B482350"/>
    <w:rsid w:val="4C434860"/>
    <w:rsid w:val="4C5C225D"/>
    <w:rsid w:val="4C7609D2"/>
    <w:rsid w:val="4C9B3E06"/>
    <w:rsid w:val="4CA75D0E"/>
    <w:rsid w:val="4DB6613A"/>
    <w:rsid w:val="4EC33200"/>
    <w:rsid w:val="4F265E95"/>
    <w:rsid w:val="4F4A0F6D"/>
    <w:rsid w:val="4F4F47D1"/>
    <w:rsid w:val="4F50788A"/>
    <w:rsid w:val="4F535211"/>
    <w:rsid w:val="4F94739D"/>
    <w:rsid w:val="4FFF431F"/>
    <w:rsid w:val="51364B83"/>
    <w:rsid w:val="5181505A"/>
    <w:rsid w:val="51EB6CC0"/>
    <w:rsid w:val="534742D3"/>
    <w:rsid w:val="546C6DC4"/>
    <w:rsid w:val="547648D1"/>
    <w:rsid w:val="54E0481E"/>
    <w:rsid w:val="563064FA"/>
    <w:rsid w:val="568A49CA"/>
    <w:rsid w:val="56BD5EC5"/>
    <w:rsid w:val="56EB4248"/>
    <w:rsid w:val="56EC1380"/>
    <w:rsid w:val="5717150E"/>
    <w:rsid w:val="576E4BE2"/>
    <w:rsid w:val="57860801"/>
    <w:rsid w:val="58C909FE"/>
    <w:rsid w:val="593E5BE3"/>
    <w:rsid w:val="595343A4"/>
    <w:rsid w:val="5A4F6E75"/>
    <w:rsid w:val="5B5E7190"/>
    <w:rsid w:val="5B98427F"/>
    <w:rsid w:val="5C5B1E2E"/>
    <w:rsid w:val="5C906242"/>
    <w:rsid w:val="5D3F147B"/>
    <w:rsid w:val="5D4C6F22"/>
    <w:rsid w:val="5DD47BA1"/>
    <w:rsid w:val="5E020AF0"/>
    <w:rsid w:val="5E637301"/>
    <w:rsid w:val="5EBA78EB"/>
    <w:rsid w:val="5F972742"/>
    <w:rsid w:val="604F43B7"/>
    <w:rsid w:val="615D438F"/>
    <w:rsid w:val="62510013"/>
    <w:rsid w:val="62687624"/>
    <w:rsid w:val="62C065A6"/>
    <w:rsid w:val="63CF2831"/>
    <w:rsid w:val="64117F16"/>
    <w:rsid w:val="64D17099"/>
    <w:rsid w:val="64FB1EE7"/>
    <w:rsid w:val="65926610"/>
    <w:rsid w:val="66152DBF"/>
    <w:rsid w:val="66712725"/>
    <w:rsid w:val="67720196"/>
    <w:rsid w:val="67AE2743"/>
    <w:rsid w:val="695460BC"/>
    <w:rsid w:val="69572D5C"/>
    <w:rsid w:val="698E6944"/>
    <w:rsid w:val="69F934A1"/>
    <w:rsid w:val="6A530137"/>
    <w:rsid w:val="6AFC0963"/>
    <w:rsid w:val="6B2517B7"/>
    <w:rsid w:val="6B32231F"/>
    <w:rsid w:val="6B72310D"/>
    <w:rsid w:val="6C68138D"/>
    <w:rsid w:val="6D481314"/>
    <w:rsid w:val="6E26606E"/>
    <w:rsid w:val="6E9C4ED6"/>
    <w:rsid w:val="6EB218F7"/>
    <w:rsid w:val="6F2C1149"/>
    <w:rsid w:val="6F4C1F88"/>
    <w:rsid w:val="71A26566"/>
    <w:rsid w:val="71C07329"/>
    <w:rsid w:val="72B27B2D"/>
    <w:rsid w:val="72C503D5"/>
    <w:rsid w:val="72DB4024"/>
    <w:rsid w:val="7329106E"/>
    <w:rsid w:val="732C6E6C"/>
    <w:rsid w:val="734133C3"/>
    <w:rsid w:val="74DE59AB"/>
    <w:rsid w:val="75A701C2"/>
    <w:rsid w:val="76443A3D"/>
    <w:rsid w:val="767B2EDB"/>
    <w:rsid w:val="7695367D"/>
    <w:rsid w:val="76B93867"/>
    <w:rsid w:val="78375888"/>
    <w:rsid w:val="78A921D0"/>
    <w:rsid w:val="78B6415F"/>
    <w:rsid w:val="78F25B89"/>
    <w:rsid w:val="798B0CBB"/>
    <w:rsid w:val="7A2B1384"/>
    <w:rsid w:val="7ABD41C7"/>
    <w:rsid w:val="7ACA2B60"/>
    <w:rsid w:val="7B1001A2"/>
    <w:rsid w:val="7B2B1E75"/>
    <w:rsid w:val="7B3161D3"/>
    <w:rsid w:val="7B653B7D"/>
    <w:rsid w:val="7C032B5F"/>
    <w:rsid w:val="7C590BDF"/>
    <w:rsid w:val="7CDC3F11"/>
    <w:rsid w:val="7D77626B"/>
    <w:rsid w:val="7DA84587"/>
    <w:rsid w:val="7DCE3AC3"/>
    <w:rsid w:val="7E005FC7"/>
    <w:rsid w:val="7E4333FA"/>
    <w:rsid w:val="7F4B581D"/>
    <w:rsid w:val="7F8265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100" w:beforeAutospacing="1" w:after="10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paragraph" w:styleId="3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27"/>
      <w:szCs w:val="27"/>
      <w:lang w:val="en-US" w:eastAsia="zh-CN" w:bidi="ar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9">
    <w:name w:val="Strong"/>
    <w:basedOn w:val="8"/>
    <w:qFormat/>
    <w:uiPriority w:val="0"/>
    <w:rPr>
      <w:b/>
    </w:rPr>
  </w:style>
  <w:style w:type="character" w:styleId="10">
    <w:name w:val="page number"/>
    <w:basedOn w:val="8"/>
    <w:qFormat/>
    <w:uiPriority w:val="0"/>
  </w:style>
  <w:style w:type="character" w:customStyle="1" w:styleId="11">
    <w:name w:val="bjh-p"/>
    <w:basedOn w:val="8"/>
    <w:qFormat/>
    <w:uiPriority w:val="0"/>
  </w:style>
  <w:style w:type="character" w:customStyle="1" w:styleId="12">
    <w:name w:val="NormalCharact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1196</Words>
  <Characters>1203</Characters>
  <Lines>0</Lines>
  <Paragraphs>0</Paragraphs>
  <TotalTime>4</TotalTime>
  <ScaleCrop>false</ScaleCrop>
  <LinksUpToDate>false</LinksUpToDate>
  <CharactersWithSpaces>1227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2020-02-17T02:19:00Z</dcterms:created>
  <dc:creator>刘家二文</dc:creator>
  <cp:lastModifiedBy>a</cp:lastModifiedBy>
  <cp:lastPrinted>2020-03-12T01:46:21Z</cp:lastPrinted>
  <dcterms:modified xsi:type="dcterms:W3CDTF">2020-03-12T01:50:45Z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