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44928"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4"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mc:AlternateContent>
          <mc:Choice Requires="wps">
            <w:drawing>
              <wp:anchor distT="0" distB="0" distL="114300" distR="114300" simplePos="0" relativeHeight="251654144"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石家庄市藁城区民政局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54144;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DPDVNsAAAAMAQAADwAAAAAAAAABACAAAAAiAAAAZHJzL2Rvd25yZXYu&#10;eG1sUEsBAhQAFAAAAAgAh07iQPhXCTQxAgAAMwQAAA4AAAAAAAAAAQAgAAAAKgEAAGRycy9lMm9E&#10;b2MueG1sUEsFBgAAAAAGAAYAWQEAAM0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石家庄市藁城区民政局</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一九年十</w:t>
      </w:r>
      <w:r>
        <w:rPr>
          <w:rFonts w:hint="eastAsia" w:ascii="楷体_GB2312" w:hAnsi="楷体" w:eastAsia="楷体_GB2312" w:cs="楷体"/>
          <w:b/>
          <w:sz w:val="40"/>
          <w:szCs w:val="40"/>
        </w:rPr>
        <w:t>月二十九日</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61312"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97"/>
                <wp:cNvGraphicFramePr/>
                <a:graphic xmlns:a="http://schemas.openxmlformats.org/drawingml/2006/main">
                  <a:graphicData uri="http://schemas.microsoft.com/office/word/2010/wordprocessingGroup">
                    <wpg:wgp>
                      <wpg:cNvGrpSpPr/>
                      <wpg:grpSpPr>
                        <a:xfrm>
                          <a:off x="0" y="0"/>
                          <a:ext cx="3175635" cy="593090"/>
                          <a:chOff x="4551" y="52615"/>
                          <a:chExt cx="8546" cy="1398"/>
                        </a:xfrm>
                        <a:effectLst/>
                      </wpg:grpSpPr>
                      <wps:wsp>
                        <wps:cNvPr id="1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7" o:spid="_x0000_s1026" o:spt="203" style="position:absolute;left:0pt;margin-left:-80.8pt;margin-top:39.95pt;height:46.7pt;width:250.05pt;mso-position-vertical-relative:page;z-index:251661312;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YPMNU2wAAAAsB&#10;AAAPAAAAAAAAAAEAIAAAACIAAABkcnMvZG93bnJldi54bWxQSwECFAAUAAAACACHTuJAd9qA7D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民政</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60288"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94"/>
                <wp:cNvGraphicFramePr/>
                <a:graphic xmlns:a="http://schemas.openxmlformats.org/drawingml/2006/main">
                  <a:graphicData uri="http://schemas.microsoft.com/office/word/2010/wordprocessingGroup">
                    <wpg:wgp>
                      <wpg:cNvGrpSpPr/>
                      <wpg:grpSpPr>
                        <a:xfrm>
                          <a:off x="0" y="0"/>
                          <a:ext cx="2829560" cy="593090"/>
                          <a:chOff x="4551" y="52615"/>
                          <a:chExt cx="8546" cy="1398"/>
                        </a:xfrm>
                        <a:effectLst/>
                      </wpg:grpSpPr>
                      <wps:wsp>
                        <wps:cNvPr id="177"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4" o:spid="_x0000_s1026" o:spt="203" style="position:absolute;left:0pt;margin-left:-80.8pt;margin-top:38.95pt;height:46.7pt;width:222.8pt;mso-position-vertical-relative:page;z-index:251660288;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ezVw+2wAAAAsB&#10;AAAPAAAAAAAAAAEAIAAAACIAAABkcnMvZG93bnJldi54bWxQSwECFAAUAAAACACHTuJAS4GHeTUD&#10;AAAbCQAADgAAAAAAAAABACAAAAAqAQAAZHJzL2Uyb0RvYy54bWxQSwUGAAAAAAYABgBZAQAA0QYA&#10;AAAA&#10;">
                <o:lock v:ext="edit" aspectratio="f"/>
                <v:rect id="矩形 13" o:spid="_x0000_s1026" o:spt="1" style="position:absolute;left:4551;top:52615;height:1175;width:8546;v-text-anchor:middle;" fillcolor="#B8B8B8"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4595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cstate="print"/>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58240"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a:effectLst/>
                      </wps:spPr>
                      <wps:txb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58240;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iKw6neAAAADQEAAA8AAAAAAAAAAQAgAAAAIgAAAGRycy9kb3ducmV2LnhtbFBL&#10;AQIUABQAAAAIAIdO4kB5JW2KKQIAACsEAAAOAAAAAAAAAAEAIAAAAC0BAABkcnMvZTJvRG9jLnht&#10;bFBLBQYAAAAABgAGAFkBAADIBQAAAAA=&#10;">
                <v:fill on="f" focussize="0,0"/>
                <v:stroke on="f" weight="0.5pt"/>
                <v:imagedata o:title=""/>
                <o:lock v:ext="edit" aspectratio="f"/>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mc:Fallback>
        </mc:AlternateContent>
      </w:r>
    </w:p>
    <w:p/>
    <w:p/>
    <w:p/>
    <w:p/>
    <w:p/>
    <w:p/>
    <w:p/>
    <w:p/>
    <w:p/>
    <w:p/>
    <w:p/>
    <w:p/>
    <w:p/>
    <w:p/>
    <w:p/>
    <w:p>
      <w:pPr>
        <w:adjustRightInd w:val="0"/>
        <w:snapToGrid w:val="0"/>
        <w:spacing w:line="560" w:lineRule="exact"/>
        <w:ind w:firstLine="643"/>
        <w:jc w:val="left"/>
        <w:rPr>
          <w:rFonts w:ascii="仿宋_GB2312" w:hAnsi="宋体"/>
          <w:b/>
          <w:sz w:val="28"/>
          <w:szCs w:val="28"/>
        </w:rPr>
      </w:pPr>
      <w:r>
        <w:rPr>
          <w:rFonts w:hint="eastAsia" w:ascii="仿宋_GB2312" w:hAnsi="宋体"/>
          <w:b/>
          <w:sz w:val="28"/>
          <w:szCs w:val="28"/>
        </w:rPr>
        <w:t>一、石家庄市藁城区民政部门主要职责</w:t>
      </w:r>
    </w:p>
    <w:p>
      <w:pPr>
        <w:ind w:firstLine="560"/>
        <w:rPr>
          <w:rFonts w:ascii="仿宋" w:hAnsi="仿宋" w:eastAsia="仿宋" w:cs="仿宋"/>
          <w:sz w:val="32"/>
          <w:szCs w:val="32"/>
        </w:rPr>
      </w:pPr>
      <w:r>
        <w:rPr>
          <w:rFonts w:hint="eastAsia" w:ascii="仿宋" w:hAnsi="仿宋" w:eastAsia="仿宋" w:cs="仿宋"/>
          <w:sz w:val="32"/>
          <w:szCs w:val="32"/>
        </w:rPr>
        <w:t>1、认真贯彻党和国家关于民政工作的基本方针、政策、规章和法律、法规，研究提出区域民政事业发展规划，编制民政事业中、长期发展规划，制定年度工作计划并组织实施，推进民政事业发展。</w:t>
      </w:r>
    </w:p>
    <w:p>
      <w:pPr>
        <w:ind w:firstLine="560"/>
        <w:rPr>
          <w:rFonts w:ascii="仿宋" w:hAnsi="仿宋" w:eastAsia="仿宋" w:cs="仿宋"/>
          <w:sz w:val="32"/>
          <w:szCs w:val="32"/>
        </w:rPr>
      </w:pPr>
      <w:r>
        <w:rPr>
          <w:rFonts w:hint="eastAsia" w:ascii="仿宋" w:hAnsi="仿宋" w:eastAsia="仿宋" w:cs="仿宋"/>
          <w:sz w:val="32"/>
          <w:szCs w:val="32"/>
        </w:rPr>
        <w:t>2、负责辖区社团登记和年度检查；监督社团活动非法组织的违法行为和未经登记而以社团名义开展活动的非法组织。</w:t>
      </w:r>
    </w:p>
    <w:p>
      <w:pPr>
        <w:ind w:firstLine="560"/>
        <w:rPr>
          <w:rFonts w:ascii="仿宋" w:hAnsi="仿宋" w:eastAsia="仿宋" w:cs="仿宋"/>
          <w:sz w:val="32"/>
          <w:szCs w:val="32"/>
        </w:rPr>
      </w:pPr>
      <w:r>
        <w:rPr>
          <w:rFonts w:hint="eastAsia" w:ascii="仿宋" w:hAnsi="仿宋" w:eastAsia="仿宋" w:cs="仿宋"/>
          <w:sz w:val="32"/>
          <w:szCs w:val="32"/>
        </w:rPr>
        <w:t>3、负责辖区民办非企业单位的登记和年度检查；指导、监督地方民办非企业单位登记管理。</w:t>
      </w:r>
    </w:p>
    <w:p>
      <w:pPr>
        <w:ind w:firstLine="560"/>
        <w:rPr>
          <w:rFonts w:ascii="仿宋" w:hAnsi="仿宋" w:eastAsia="仿宋" w:cs="仿宋"/>
          <w:sz w:val="32"/>
          <w:szCs w:val="32"/>
        </w:rPr>
      </w:pPr>
      <w:r>
        <w:rPr>
          <w:rFonts w:hint="eastAsia" w:ascii="仿宋" w:hAnsi="仿宋" w:eastAsia="仿宋" w:cs="仿宋"/>
          <w:sz w:val="32"/>
          <w:szCs w:val="32"/>
        </w:rPr>
        <w:t>4、组织拥军优属活动；认真执行各类优抚对象优待、抚恤、补助标准；负责革命烈士申报、承担全区拥军优属、拥政爱民工作日常事务。</w:t>
      </w:r>
    </w:p>
    <w:p>
      <w:pPr>
        <w:ind w:firstLine="560"/>
        <w:rPr>
          <w:rFonts w:ascii="仿宋" w:hAnsi="仿宋" w:eastAsia="仿宋" w:cs="仿宋"/>
          <w:sz w:val="32"/>
          <w:szCs w:val="32"/>
        </w:rPr>
      </w:pPr>
      <w:r>
        <w:rPr>
          <w:rFonts w:hint="eastAsia" w:ascii="仿宋" w:hAnsi="仿宋" w:eastAsia="仿宋" w:cs="仿宋"/>
          <w:sz w:val="32"/>
          <w:szCs w:val="32"/>
        </w:rPr>
        <w:t>5、做好退伍义务兵、转业志愿兵、复员干部、移交地方安置的军队离退休干部和军队无军籍退休职工，接收安置工作，积极推进军地两用人才建设工作。</w:t>
      </w:r>
    </w:p>
    <w:p>
      <w:pPr>
        <w:ind w:firstLine="560"/>
        <w:rPr>
          <w:rFonts w:ascii="仿宋" w:hAnsi="仿宋" w:eastAsia="仿宋" w:cs="仿宋"/>
          <w:sz w:val="32"/>
          <w:szCs w:val="32"/>
        </w:rPr>
      </w:pPr>
      <w:r>
        <w:rPr>
          <w:rFonts w:hint="eastAsia" w:ascii="仿宋" w:hAnsi="仿宋" w:eastAsia="仿宋" w:cs="仿宋"/>
          <w:sz w:val="32"/>
          <w:szCs w:val="32"/>
        </w:rPr>
        <w:t>6、组织救灾工作，核实、掌握和上报灾情，负责接收救灾物资捐赠，统一管理、分配救灾款物并监督使用。监督检查救灾款物的使用情况，指导灾区生产自救。</w:t>
      </w:r>
    </w:p>
    <w:p>
      <w:pPr>
        <w:ind w:firstLine="560"/>
        <w:rPr>
          <w:rFonts w:ascii="仿宋" w:hAnsi="仿宋" w:eastAsia="仿宋" w:cs="仿宋"/>
          <w:sz w:val="32"/>
          <w:szCs w:val="32"/>
        </w:rPr>
      </w:pPr>
      <w:r>
        <w:rPr>
          <w:rFonts w:hint="eastAsia" w:ascii="仿宋" w:hAnsi="仿宋" w:eastAsia="仿宋" w:cs="仿宋"/>
          <w:sz w:val="32"/>
          <w:szCs w:val="32"/>
        </w:rPr>
        <w:t>7、负责农村、城市居民最低生活保障工作；指导督促全县乡（镇）实施农村、城市居民最低生活保障制度；调查了解企业困难职工、下岗职工、退休人员和非农人口中的贫困人口状况，认真贯彻执行有关政策、法律法规，确保农村、城市居民最低生活保障制度正常运行。</w:t>
      </w:r>
    </w:p>
    <w:p>
      <w:pPr>
        <w:ind w:firstLine="560"/>
        <w:rPr>
          <w:rFonts w:ascii="仿宋" w:hAnsi="仿宋" w:eastAsia="仿宋" w:cs="仿宋"/>
          <w:sz w:val="32"/>
          <w:szCs w:val="32"/>
        </w:rPr>
      </w:pPr>
      <w:r>
        <w:rPr>
          <w:rFonts w:hint="eastAsia" w:ascii="仿宋" w:hAnsi="仿宋" w:eastAsia="仿宋" w:cs="仿宋"/>
          <w:sz w:val="32"/>
          <w:szCs w:val="32"/>
        </w:rPr>
        <w:t>8、开展指导村民委员会民主选举、民主决策、民主监督工作，推动村务公开和基层民主政治建设；指导城市居民委员会建设，制定社区工作及社区服务管理发展的政策措施，推动社区建设。</w:t>
      </w:r>
    </w:p>
    <w:p>
      <w:pPr>
        <w:ind w:firstLine="560"/>
        <w:rPr>
          <w:rFonts w:ascii="仿宋" w:hAnsi="仿宋" w:eastAsia="仿宋" w:cs="仿宋"/>
          <w:sz w:val="32"/>
          <w:szCs w:val="32"/>
        </w:rPr>
      </w:pPr>
      <w:r>
        <w:rPr>
          <w:rFonts w:hint="eastAsia" w:ascii="仿宋" w:hAnsi="仿宋" w:eastAsia="仿宋" w:cs="仿宋"/>
          <w:sz w:val="32"/>
          <w:szCs w:val="32"/>
        </w:rPr>
        <w:t>9、认真开展婚姻登记工作，指导推进婚姻习俗改革。</w:t>
      </w:r>
    </w:p>
    <w:p>
      <w:pPr>
        <w:ind w:firstLine="560"/>
        <w:rPr>
          <w:rFonts w:ascii="仿宋" w:hAnsi="仿宋" w:eastAsia="仿宋" w:cs="仿宋"/>
          <w:sz w:val="32"/>
          <w:szCs w:val="32"/>
        </w:rPr>
      </w:pPr>
      <w:r>
        <w:rPr>
          <w:rFonts w:hint="eastAsia" w:ascii="仿宋" w:hAnsi="仿宋" w:eastAsia="仿宋" w:cs="仿宋"/>
          <w:sz w:val="32"/>
          <w:szCs w:val="32"/>
        </w:rPr>
        <w:t>10、拟定行政区划总体规划；负责村级行政区域的建立、撤销、调整、更名报批；负责镇（街）排列顺序及简称的审核报批。承办本行政区域边界线争议的调处事务，向县人民政府提出仲裁建议，维护好边界“点、线”法定线、界务管理工作。</w:t>
      </w:r>
    </w:p>
    <w:p>
      <w:pPr>
        <w:ind w:firstLine="560"/>
        <w:rPr>
          <w:rFonts w:ascii="仿宋" w:hAnsi="仿宋" w:eastAsia="仿宋" w:cs="仿宋"/>
          <w:sz w:val="32"/>
          <w:szCs w:val="32"/>
        </w:rPr>
      </w:pPr>
      <w:r>
        <w:rPr>
          <w:rFonts w:hint="eastAsia" w:ascii="仿宋" w:hAnsi="仿宋" w:eastAsia="仿宋" w:cs="仿宋"/>
          <w:sz w:val="32"/>
          <w:szCs w:val="32"/>
        </w:rPr>
        <w:t>11、承办本区域行政区划名称、重要的自然地理实体、天体地理实体和边境地名审核报批；规范全区地名标志的设置和管理。</w:t>
      </w:r>
    </w:p>
    <w:p>
      <w:pPr>
        <w:ind w:firstLine="560"/>
        <w:rPr>
          <w:rFonts w:ascii="仿宋" w:hAnsi="仿宋" w:eastAsia="仿宋" w:cs="仿宋"/>
          <w:sz w:val="32"/>
          <w:szCs w:val="32"/>
        </w:rPr>
      </w:pPr>
      <w:r>
        <w:rPr>
          <w:rFonts w:hint="eastAsia" w:ascii="仿宋" w:hAnsi="仿宋" w:eastAsia="仿宋" w:cs="仿宋"/>
          <w:sz w:val="32"/>
          <w:szCs w:val="32"/>
        </w:rPr>
        <w:t>12、组织本区域行政区域界线的勘定和管理；负责边界争议的调查和调处。</w:t>
      </w:r>
    </w:p>
    <w:p>
      <w:pPr>
        <w:ind w:firstLine="560"/>
        <w:rPr>
          <w:rFonts w:ascii="仿宋" w:hAnsi="仿宋" w:eastAsia="仿宋" w:cs="仿宋"/>
          <w:sz w:val="32"/>
          <w:szCs w:val="32"/>
        </w:rPr>
      </w:pPr>
      <w:r>
        <w:rPr>
          <w:rFonts w:hint="eastAsia" w:ascii="仿宋" w:hAnsi="仿宋" w:eastAsia="仿宋" w:cs="仿宋"/>
          <w:sz w:val="32"/>
          <w:szCs w:val="32"/>
        </w:rPr>
        <w:t>13、承担老年人、孤儿、五保户等特殊困难群体权益保护和行政管理工作。</w:t>
      </w:r>
    </w:p>
    <w:p>
      <w:pPr>
        <w:ind w:firstLine="560"/>
        <w:rPr>
          <w:rFonts w:ascii="仿宋" w:hAnsi="仿宋" w:eastAsia="仿宋" w:cs="仿宋"/>
          <w:sz w:val="32"/>
          <w:szCs w:val="32"/>
        </w:rPr>
      </w:pPr>
      <w:r>
        <w:rPr>
          <w:rFonts w:hint="eastAsia" w:ascii="仿宋" w:hAnsi="仿宋" w:eastAsia="仿宋" w:cs="仿宋"/>
          <w:sz w:val="32"/>
          <w:szCs w:val="32"/>
        </w:rPr>
        <w:t>14、拟定殡葬工作方针政策，推行殡葬改革。</w:t>
      </w:r>
    </w:p>
    <w:p>
      <w:pPr>
        <w:ind w:firstLine="560"/>
        <w:rPr>
          <w:rFonts w:ascii="仿宋" w:hAnsi="仿宋" w:eastAsia="仿宋" w:cs="仿宋"/>
          <w:sz w:val="32"/>
          <w:szCs w:val="32"/>
        </w:rPr>
      </w:pPr>
      <w:r>
        <w:rPr>
          <w:rFonts w:hint="eastAsia" w:ascii="仿宋" w:hAnsi="仿宋" w:eastAsia="仿宋" w:cs="仿宋"/>
          <w:sz w:val="32"/>
          <w:szCs w:val="32"/>
        </w:rPr>
        <w:t>15、负责收养登记工作。负责城市生活无着落的流浪乞讨人员的救助工作。</w:t>
      </w:r>
    </w:p>
    <w:p>
      <w:pPr>
        <w:ind w:firstLine="560"/>
        <w:rPr>
          <w:rFonts w:ascii="仿宋" w:hAnsi="仿宋" w:eastAsia="仿宋" w:cs="仿宋"/>
          <w:sz w:val="32"/>
          <w:szCs w:val="32"/>
        </w:rPr>
      </w:pPr>
      <w:r>
        <w:rPr>
          <w:rFonts w:hint="eastAsia" w:ascii="仿宋" w:hAnsi="仿宋" w:eastAsia="仿宋" w:cs="仿宋"/>
          <w:sz w:val="32"/>
          <w:szCs w:val="32"/>
        </w:rPr>
        <w:t>16、负责民政事业财务工作，指导、监督民政事业费用的使用和管理；负责乡（镇）民政干部的业务培训。</w:t>
      </w:r>
    </w:p>
    <w:p>
      <w:pPr>
        <w:ind w:firstLine="560"/>
        <w:rPr>
          <w:rFonts w:ascii="仿宋" w:hAnsi="仿宋" w:eastAsia="仿宋" w:cs="仿宋"/>
          <w:sz w:val="32"/>
          <w:szCs w:val="32"/>
        </w:rPr>
      </w:pPr>
      <w:r>
        <w:rPr>
          <w:rFonts w:hint="eastAsia" w:ascii="仿宋" w:hAnsi="仿宋" w:eastAsia="仿宋" w:cs="仿宋"/>
          <w:sz w:val="32"/>
          <w:szCs w:val="32"/>
        </w:rPr>
        <w:t>17、负责五保户供养工作，指导城乡集体、个体办敬老院的工作，负责城乡困难户定期救济、临时救济。</w:t>
      </w:r>
    </w:p>
    <w:p>
      <w:pPr>
        <w:ind w:firstLine="560"/>
        <w:rPr>
          <w:rFonts w:ascii="仿宋" w:hAnsi="仿宋" w:eastAsia="仿宋" w:cs="仿宋"/>
          <w:sz w:val="32"/>
          <w:szCs w:val="32"/>
        </w:rPr>
      </w:pPr>
      <w:r>
        <w:rPr>
          <w:rFonts w:hint="eastAsia" w:ascii="仿宋" w:hAnsi="仿宋" w:eastAsia="仿宋" w:cs="仿宋"/>
          <w:sz w:val="32"/>
          <w:szCs w:val="32"/>
        </w:rPr>
        <w:t>18、贯彻落实党和政府扶贫建设工作方针、政策，研究制定扶贫领域的政策措施，并负责组织实施和监督检查；研究和制定扶贫开发总体规划和年度计划，并负责组织实施；指导贫困乡镇和重点村开展扶贫工作。总结推广扶贫工作中的典型经验；管好用好扶贫资金和物资，向省市申报争取扶贫资金，同时做好项目实施中的组织协调工作。</w:t>
      </w:r>
    </w:p>
    <w:p>
      <w:pPr>
        <w:ind w:firstLine="560"/>
        <w:rPr>
          <w:rFonts w:ascii="仿宋" w:hAnsi="仿宋" w:eastAsia="仿宋" w:cs="仿宋"/>
          <w:color w:val="000000"/>
          <w:sz w:val="32"/>
          <w:szCs w:val="32"/>
          <w:shd w:val="clear" w:color="auto" w:fill="FFFFFF"/>
        </w:rPr>
      </w:pPr>
      <w:r>
        <w:rPr>
          <w:rFonts w:hint="eastAsia" w:ascii="仿宋" w:hAnsi="仿宋" w:eastAsia="仿宋" w:cs="仿宋"/>
          <w:sz w:val="32"/>
          <w:szCs w:val="32"/>
        </w:rPr>
        <w:t>19、承办上级交办的其它事务。</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年度本部门决算汇编范围的独立核算单位（以下简称“单位”）共7个，具体情况如下：</w:t>
      </w:r>
    </w:p>
    <w:tbl>
      <w:tblPr>
        <w:tblStyle w:val="13"/>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240"/>
        <w:gridCol w:w="2867"/>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80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240"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867"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08"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240" w:type="dxa"/>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石家庄市藁城区民政局</w:t>
            </w:r>
          </w:p>
        </w:tc>
        <w:tc>
          <w:tcPr>
            <w:tcW w:w="2867" w:type="dxa"/>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行政单位</w:t>
            </w:r>
          </w:p>
        </w:tc>
        <w:tc>
          <w:tcPr>
            <w:tcW w:w="2665" w:type="dxa"/>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08"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240" w:type="dxa"/>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石家庄市藁城区光荣院</w:t>
            </w:r>
          </w:p>
        </w:tc>
        <w:tc>
          <w:tcPr>
            <w:tcW w:w="2867" w:type="dxa"/>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808"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3240" w:type="dxa"/>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石家庄市藁城区军队离休退休干部休养所</w:t>
            </w:r>
          </w:p>
        </w:tc>
        <w:tc>
          <w:tcPr>
            <w:tcW w:w="2867" w:type="dxa"/>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808"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4</w:t>
            </w:r>
          </w:p>
        </w:tc>
        <w:tc>
          <w:tcPr>
            <w:tcW w:w="3240" w:type="dxa"/>
            <w:tcBorders>
              <w:bottom w:val="single" w:color="auto" w:sz="4" w:space="0"/>
            </w:tcBorders>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石家庄市藁城区烈士陵园</w:t>
            </w:r>
          </w:p>
        </w:tc>
        <w:tc>
          <w:tcPr>
            <w:tcW w:w="2867"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808"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5</w:t>
            </w:r>
          </w:p>
        </w:tc>
        <w:tc>
          <w:tcPr>
            <w:tcW w:w="3240" w:type="dxa"/>
            <w:tcBorders>
              <w:bottom w:val="single" w:color="auto" w:sz="4" w:space="0"/>
            </w:tcBorders>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石家庄市藁城区第一殡仪馆</w:t>
            </w:r>
          </w:p>
        </w:tc>
        <w:tc>
          <w:tcPr>
            <w:tcW w:w="2867"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808"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6</w:t>
            </w:r>
          </w:p>
        </w:tc>
        <w:tc>
          <w:tcPr>
            <w:tcW w:w="3240" w:type="dxa"/>
            <w:tcBorders>
              <w:bottom w:val="single" w:color="auto" w:sz="4" w:space="0"/>
            </w:tcBorders>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石家庄市藁城区第二殡仪馆</w:t>
            </w:r>
          </w:p>
        </w:tc>
        <w:tc>
          <w:tcPr>
            <w:tcW w:w="2867"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808"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7</w:t>
            </w:r>
          </w:p>
        </w:tc>
        <w:tc>
          <w:tcPr>
            <w:tcW w:w="3240" w:type="dxa"/>
            <w:tcBorders>
              <w:bottom w:val="single" w:color="auto" w:sz="4" w:space="0"/>
            </w:tcBorders>
          </w:tcPr>
          <w:p>
            <w:pPr>
              <w:spacing w:after="0" w:line="560" w:lineRule="exact"/>
              <w:rPr>
                <w:rFonts w:ascii="仿宋" w:hAnsi="仿宋" w:eastAsia="仿宋" w:cs="仿宋"/>
                <w:kern w:val="0"/>
                <w:sz w:val="21"/>
                <w:szCs w:val="21"/>
              </w:rPr>
            </w:pPr>
            <w:r>
              <w:rPr>
                <w:rFonts w:hint="eastAsia" w:ascii="仿宋" w:hAnsi="仿宋" w:eastAsia="仿宋" w:cs="仿宋"/>
                <w:sz w:val="21"/>
                <w:szCs w:val="21"/>
              </w:rPr>
              <w:t>石家庄市藁城区民政事业服务中心</w:t>
            </w:r>
          </w:p>
        </w:tc>
        <w:tc>
          <w:tcPr>
            <w:tcW w:w="2867"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kern w:val="0"/>
                <w:sz w:val="21"/>
                <w:szCs w:val="21"/>
              </w:rPr>
              <w:t>财政补助事业单位</w:t>
            </w:r>
          </w:p>
        </w:tc>
        <w:tc>
          <w:tcPr>
            <w:tcW w:w="2665" w:type="dxa"/>
            <w:tcBorders>
              <w:bottom w:val="single" w:color="auto" w:sz="4" w:space="0"/>
            </w:tcBorders>
          </w:tcPr>
          <w:p>
            <w:pPr>
              <w:spacing w:after="0" w:line="560" w:lineRule="exact"/>
              <w:jc w:val="center"/>
              <w:rPr>
                <w:rFonts w:ascii="仿宋" w:hAnsi="仿宋" w:eastAsia="仿宋" w:cs="仿宋"/>
                <w:kern w:val="0"/>
                <w:sz w:val="21"/>
                <w:szCs w:val="21"/>
              </w:rPr>
            </w:pPr>
            <w:r>
              <w:rPr>
                <w:rFonts w:hint="eastAsia" w:ascii="仿宋" w:hAnsi="仿宋" w:eastAsia="仿宋" w:cs="仿宋"/>
                <w:sz w:val="21"/>
                <w:szCs w:val="21"/>
              </w:rPr>
              <w:t>财政性性资金定额或定向补助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-1023620</wp:posOffset>
            </wp:positionH>
            <wp:positionV relativeFrom="paragraph">
              <wp:posOffset>-1375410</wp:posOffset>
            </wp:positionV>
            <wp:extent cx="7571105" cy="10680065"/>
            <wp:effectExtent l="19050" t="0" r="0" b="0"/>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cstate="print"/>
                    <a:stretch>
                      <a:fillRect/>
                    </a:stretch>
                  </pic:blipFill>
                  <pic:spPr>
                    <a:xfrm>
                      <a:off x="0" y="0"/>
                      <a:ext cx="7571105" cy="10680065"/>
                    </a:xfrm>
                    <a:prstGeom prst="rect">
                      <a:avLst/>
                    </a:prstGeom>
                  </pic:spPr>
                </pic:pic>
              </a:graphicData>
            </a:graphic>
          </wp:anchor>
        </w:drawing>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55168" behindDoc="0" locked="0" layoutInCell="1" allowOverlap="1">
                <wp:simplePos x="0" y="0"/>
                <wp:positionH relativeFrom="column">
                  <wp:posOffset>-767715</wp:posOffset>
                </wp:positionH>
                <wp:positionV relativeFrom="paragraph">
                  <wp:posOffset>2239010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45pt;margin-top:176.3pt;height:159.1pt;width:596.2pt;z-index:251655168;mso-width-relative:page;mso-height-relative:page;" filled="f" stroked="f" coordsize="21600,21600" o:gfxdata="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art03gAAAA0BAAAPAAAAAAAAAAEAIAAAACIAAABkcnMvZG93bnJldi54bWxQSwEC&#10;FAAUAAAACACHTuJAecbGrCcCAAAp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mc:Fallback>
        </mc:AlternateContent>
      </w:r>
    </w:p>
    <w:tbl>
      <w:tblPr>
        <w:tblStyle w:val="12"/>
        <w:tblW w:w="1343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849"/>
        <w:gridCol w:w="2656"/>
        <w:gridCol w:w="757"/>
        <w:gridCol w:w="758"/>
        <w:gridCol w:w="705"/>
        <w:gridCol w:w="705"/>
        <w:gridCol w:w="778"/>
        <w:gridCol w:w="632"/>
        <w:gridCol w:w="528"/>
        <w:gridCol w:w="620"/>
        <w:gridCol w:w="746"/>
        <w:gridCol w:w="528"/>
        <w:gridCol w:w="603"/>
        <w:gridCol w:w="1067"/>
        <w:gridCol w:w="4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gridAfter w:val="1"/>
          <w:wAfter w:w="499" w:type="dxa"/>
          <w:trHeight w:val="390" w:hRule="atLeast"/>
        </w:trPr>
        <w:tc>
          <w:tcPr>
            <w:tcW w:w="12932" w:type="dxa"/>
            <w:gridSpan w:val="14"/>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285" w:hRule="atLeast"/>
        </w:trPr>
        <w:tc>
          <w:tcPr>
            <w:tcW w:w="12932" w:type="dxa"/>
            <w:gridSpan w:val="14"/>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285" w:hRule="atLeast"/>
        </w:trPr>
        <w:tc>
          <w:tcPr>
            <w:tcW w:w="5262" w:type="dxa"/>
            <w:gridSpan w:val="3"/>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463"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eastAsia" w:ascii="Arial" w:hAnsi="Arial" w:cs="Arial"/>
                <w:i w:val="0"/>
                <w:color w:val="000000"/>
                <w:sz w:val="20"/>
                <w:szCs w:val="20"/>
                <w:u w:val="none"/>
                <w:shd w:val="clear" w:color="auto" w:fill="auto"/>
              </w:rPr>
            </w:pPr>
          </w:p>
        </w:tc>
        <w:tc>
          <w:tcPr>
            <w:tcW w:w="2115"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2422" w:type="dxa"/>
            <w:gridSpan w:val="4"/>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670" w:type="dxa"/>
            <w:gridSpan w:val="2"/>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8840"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收入</w:t>
            </w:r>
          </w:p>
        </w:tc>
        <w:tc>
          <w:tcPr>
            <w:tcW w:w="4092" w:type="dxa"/>
            <w:gridSpan w:val="6"/>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行次</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金额</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行次</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一、财政拨款收入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36,530.21</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一、一般公共服务支出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28</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二、上级补助收入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二、外交支出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29</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三、事业收入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三、国防支出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四、经营收入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四、公共安全支出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五、附属单位上缴收入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五、教育支出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六、其他收入</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六、科学技术支出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七、文化体育与传媒支出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八、社会保障和就业支出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34,486.15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九、医疗卫生与计划生育支出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十、节能环保支出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37</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十一、城乡社区支出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38</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十二、农林水支出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十三、交通运输支出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40</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十四、资源勘探信息等支出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41</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十五、商业服务业等支出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十六、金融支出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43</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十七、援助其他地区支出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44</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十八、国土海洋气象等支出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45</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十九、住房保障支出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46</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二十、粮油物资储备支出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二十一、其他支出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48</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0"/>
                <w:szCs w:val="20"/>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二十二、债务还本支出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49</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23</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二十三、债务付息支出</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本年收入合计</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36,530.21</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本年支出合计</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51</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36,356.30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用事业基金弥补收支差额</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结余分配</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年初结转和结余</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26</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3,056.45</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年末结转和结余</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5262"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总计</w:t>
            </w:r>
          </w:p>
        </w:tc>
        <w:tc>
          <w:tcPr>
            <w:tcW w:w="1463"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w:t>
            </w:r>
          </w:p>
        </w:tc>
        <w:tc>
          <w:tcPr>
            <w:tcW w:w="211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39,586.66</w:t>
            </w:r>
          </w:p>
        </w:tc>
        <w:tc>
          <w:tcPr>
            <w:tcW w:w="2422"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总计</w:t>
            </w:r>
          </w:p>
        </w:tc>
        <w:tc>
          <w:tcPr>
            <w:tcW w:w="603"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w:t>
            </w:r>
          </w:p>
        </w:tc>
        <w:tc>
          <w:tcPr>
            <w:tcW w:w="1067"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39,586.66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12932" w:type="dxa"/>
            <w:gridSpan w:val="14"/>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499" w:type="dxa"/>
          <w:trHeight w:val="300" w:hRule="atLeast"/>
        </w:trPr>
        <w:tc>
          <w:tcPr>
            <w:tcW w:w="12932" w:type="dxa"/>
            <w:gridSpan w:val="14"/>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90" w:hRule="atLeast"/>
        </w:trPr>
        <w:tc>
          <w:tcPr>
            <w:tcW w:w="13431" w:type="dxa"/>
            <w:gridSpan w:val="15"/>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431" w:type="dxa"/>
            <w:gridSpan w:val="15"/>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020" w:type="dxa"/>
            <w:gridSpan w:val="4"/>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410"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778"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160"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620"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746"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2697" w:type="dxa"/>
            <w:gridSpan w:val="4"/>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515" w:type="dxa"/>
            <w:gridSpan w:val="2"/>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本年收入合计</w:t>
            </w:r>
          </w:p>
        </w:tc>
        <w:tc>
          <w:tcPr>
            <w:tcW w:w="1410" w:type="dxa"/>
            <w:gridSpan w:val="2"/>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财政拨款收入</w:t>
            </w:r>
          </w:p>
        </w:tc>
        <w:tc>
          <w:tcPr>
            <w:tcW w:w="778"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上级补助收入</w:t>
            </w:r>
          </w:p>
        </w:tc>
        <w:tc>
          <w:tcPr>
            <w:tcW w:w="1160" w:type="dxa"/>
            <w:gridSpan w:val="2"/>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事业收入</w:t>
            </w:r>
          </w:p>
        </w:tc>
        <w:tc>
          <w:tcPr>
            <w:tcW w:w="62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经营收入</w:t>
            </w:r>
          </w:p>
        </w:tc>
        <w:tc>
          <w:tcPr>
            <w:tcW w:w="74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附属单位上缴收入</w:t>
            </w:r>
          </w:p>
        </w:tc>
        <w:tc>
          <w:tcPr>
            <w:tcW w:w="2697" w:type="dxa"/>
            <w:gridSpan w:val="4"/>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功能分类科目编码</w:t>
            </w:r>
          </w:p>
        </w:tc>
        <w:tc>
          <w:tcPr>
            <w:tcW w:w="2656" w:type="dxa"/>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515"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10"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78"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60"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62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46"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697" w:type="dxa"/>
            <w:gridSpan w:val="4"/>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656" w:type="dxa"/>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15"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10"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78"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60" w:type="dxa"/>
            <w:gridSpan w:val="2"/>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62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46"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697" w:type="dxa"/>
            <w:gridSpan w:val="4"/>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05"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62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74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505"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36,530.21</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36,530.21</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社会保障和就业支出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34,522.50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34,522.50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民政管理事务</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1,011.13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1,011.13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行政运行</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589.93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589.93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一般行政管理事务</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2080204</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拥军优属</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老龄事务</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14.75</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14.75</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2080208</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基层政权和社区建设</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其他民政管理事务支出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338.67</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338.67</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抚恤</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4,710.27</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4,710.27</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死亡抚恤</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251.00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251.00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伤残抚恤</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827.00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827.00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2080803</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在乡复员、退伍军人生活补助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2,421.10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2,421.10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2080804</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优抚事业单位支出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148.01</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148.01</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义务兵优待</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1,037.04</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1,037.04</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26.12</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26.12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退役安置</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21,979.50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21,979.50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退役士兵安置</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1,073.58</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1,073.58</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军队移交政府的离退休人员安置</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2080903</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军队移交政府离退休干部管理机构</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54.72</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54.72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2080904</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退役士兵管理教育</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129.98</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129.98</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其他退役安置支出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20,398.22</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20,398.22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社会福利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1,956.10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1,956.10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儿童福利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78.40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78.40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老年福利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876.14</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876.14</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2081004</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殡葬</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社会福利事业单位</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残疾人事业</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334.15</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334.15</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2081107</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残疾人生活和护理补贴</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334.15</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334.15</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自然灾害生活救助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地方自然灾害生活补助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最低生活保障</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319.00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319.00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城市最低生活保障金支出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44.00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44.00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农村最低生活保障金支出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275.00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275.00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临时救助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163.00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163.00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临时救助支出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158.00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158.00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流浪乞讨人员救助支出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特困人员救助供养</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68.80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68.80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农村特困人员救助供养支出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68.80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68.80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其他生活救助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其他农村生活救助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其他社会保障和就业支出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3,922.03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3,922.03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其他社会保障和就业支出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3,922.03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3,922.03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医疗卫生与计划生育支出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506.00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506.00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城乡医疗救助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优抚对象医疗</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154.50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154.50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2101401</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优抚对象医疗补助</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129.50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129.50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其他优抚对象医疗支出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25.00</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25.00</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农林水支出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扶贫</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2130599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其他扶贫支出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568.78</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彩票公益金及对应专项债务收入安排的支出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849"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2296002</w:t>
            </w:r>
          </w:p>
        </w:tc>
        <w:tc>
          <w:tcPr>
            <w:tcW w:w="2656"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用于社会福利的彩票公益金支出</w:t>
            </w:r>
          </w:p>
        </w:tc>
        <w:tc>
          <w:tcPr>
            <w:tcW w:w="1515"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1410"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778"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60"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2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46"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97"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3431" w:type="dxa"/>
            <w:gridSpan w:val="15"/>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注：本表反映部门本年度取得的各项收入情况。</w:t>
            </w:r>
          </w:p>
        </w:tc>
      </w:tr>
    </w:tbl>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tbl>
      <w:tblPr>
        <w:tblStyle w:val="12"/>
        <w:tblW w:w="1425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250"/>
        <w:gridCol w:w="3930"/>
        <w:gridCol w:w="1575"/>
        <w:gridCol w:w="1530"/>
        <w:gridCol w:w="1425"/>
        <w:gridCol w:w="1080"/>
        <w:gridCol w:w="990"/>
        <w:gridCol w:w="1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14250" w:type="dxa"/>
            <w:gridSpan w:val="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4250" w:type="dxa"/>
            <w:gridSpan w:val="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180"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575"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530"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425"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080"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990" w:type="dxa"/>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470" w:type="dxa"/>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1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57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本年支出合计</w:t>
            </w:r>
          </w:p>
        </w:tc>
        <w:tc>
          <w:tcPr>
            <w:tcW w:w="153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基本支出</w:t>
            </w:r>
          </w:p>
        </w:tc>
        <w:tc>
          <w:tcPr>
            <w:tcW w:w="142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项目支出</w:t>
            </w:r>
          </w:p>
        </w:tc>
        <w:tc>
          <w:tcPr>
            <w:tcW w:w="108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上缴上级支出</w:t>
            </w:r>
          </w:p>
        </w:tc>
        <w:tc>
          <w:tcPr>
            <w:tcW w:w="99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经营支出</w:t>
            </w:r>
          </w:p>
        </w:tc>
        <w:tc>
          <w:tcPr>
            <w:tcW w:w="147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功能分类科目编码</w:t>
            </w:r>
          </w:p>
        </w:tc>
        <w:tc>
          <w:tcPr>
            <w:tcW w:w="3930" w:type="dxa"/>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575"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3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25"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08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7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3930" w:type="dxa"/>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75"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3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25"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08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70" w:type="dxa"/>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18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99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147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618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36,356.30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1,860.23</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34,496.07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社会保障和就业支出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34,486.15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1,860.23</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32,625.92</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民政管理事务</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1,042.84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622.06</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420.79</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行政运行</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593.13</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593.13</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一般行政管理事务</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2080204</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拥军优属</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老龄事务</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14.90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14.90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2080207</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行政区划和地名管理</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2080208</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基层政权和社区建设</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19.03</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19.03</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其他民政管理事务支出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362.00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28.93</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333.07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抚恤</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4,864.97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131.64</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4,733.33</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死亡抚恤</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256.80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256.80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伤残抚恤</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844.50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844.50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2080803</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在乡复员、退伍军人生活补助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2,537.04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2,537.04</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2080804</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优抚事业单位支出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147.64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131.64</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义务兵优待</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1,047.33</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1,047.33</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31.66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31.66</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退役安置</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22,047.65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295.07</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21,752.58</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退役士兵安置</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1,322.15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1,322.15</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军队移交政府的离退休人员安置</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274.32</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242.83</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31.49</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2080903</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军队移交政府离退休干部管理机构</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54.05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52.25</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1.81</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2080904</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退役士兵管理教育</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147.36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147.36</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其他退役安置支出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20,249.77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20,249.77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社会福利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1,659.49</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848.02</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儿童福利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97.72</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97.72</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老年福利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560.20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560.20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2081004</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殡葬</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1425"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社会福利事业单位</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残疾人事业</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2081107</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残疾人生活和护理补贴</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自然灾害生活救助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地方自然灾害生活补助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最低生活保障</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365.78</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365.78</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城市最低生活保障金支出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42.54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42.54</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农村最低生活保障金支出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323.25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323.25</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临时救助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75.36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75.36</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临时救助支出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70.36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70.36</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流浪乞讨人员救助支出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特困人员救助供养</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农村特困人员救助供养支出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其他生活救助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其他农村生活救助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其他社会保障和就业支出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其他社会保障和就业支出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医疗卫生与计划生育支出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城乡医疗救助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优抚对象医疗</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187.67</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187.67</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2101401</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优抚对象医疗补助</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165.21</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165.21</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其他优抚对象医疗支出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22.46</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22.46</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农林水支出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扶贫</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2130599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其他扶贫支出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彩票公益金及对应专项债务收入安排的支出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2250"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2296002</w:t>
            </w:r>
          </w:p>
        </w:tc>
        <w:tc>
          <w:tcPr>
            <w:tcW w:w="3930"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用于社会福利的彩票公益金支出</w:t>
            </w:r>
          </w:p>
        </w:tc>
        <w:tc>
          <w:tcPr>
            <w:tcW w:w="157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53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2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08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99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470"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4250" w:type="dxa"/>
            <w:gridSpan w:val="8"/>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注：本表反映部门本年度各项支出情况。</w:t>
            </w:r>
          </w:p>
        </w:tc>
      </w:tr>
    </w:tbl>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p>
      <w:pPr>
        <w:keepNext w:val="0"/>
        <w:keepLines w:val="0"/>
        <w:pageBreakBefore w:val="0"/>
        <w:widowControl/>
        <w:tabs>
          <w:tab w:val="left" w:pos="2465"/>
        </w:tabs>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仿宋_GB2312" w:eastAsia="仿宋_GB2312" w:cs="ArialUnicodeMS" w:hAnsiTheme="minorHAnsi"/>
          <w:b/>
          <w:kern w:val="0"/>
          <w:sz w:val="32"/>
          <w:szCs w:val="32"/>
          <w:shd w:val="clear" w:color="auto" w:fill="auto"/>
        </w:rPr>
      </w:pPr>
    </w:p>
    <w:tbl>
      <w:tblPr>
        <w:tblStyle w:val="12"/>
        <w:tblW w:w="1378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016"/>
        <w:gridCol w:w="404"/>
        <w:gridCol w:w="489"/>
        <w:gridCol w:w="213"/>
        <w:gridCol w:w="357"/>
        <w:gridCol w:w="437"/>
        <w:gridCol w:w="765"/>
        <w:gridCol w:w="160"/>
        <w:gridCol w:w="282"/>
        <w:gridCol w:w="221"/>
        <w:gridCol w:w="181"/>
        <w:gridCol w:w="181"/>
        <w:gridCol w:w="187"/>
        <w:gridCol w:w="187"/>
        <w:gridCol w:w="228"/>
        <w:gridCol w:w="164"/>
        <w:gridCol w:w="164"/>
        <w:gridCol w:w="174"/>
        <w:gridCol w:w="174"/>
        <w:gridCol w:w="174"/>
        <w:gridCol w:w="175"/>
        <w:gridCol w:w="150"/>
        <w:gridCol w:w="185"/>
        <w:gridCol w:w="185"/>
        <w:gridCol w:w="193"/>
        <w:gridCol w:w="224"/>
        <w:gridCol w:w="267"/>
        <w:gridCol w:w="266"/>
        <w:gridCol w:w="267"/>
        <w:gridCol w:w="159"/>
        <w:gridCol w:w="173"/>
        <w:gridCol w:w="342"/>
        <w:gridCol w:w="384"/>
        <w:gridCol w:w="384"/>
        <w:gridCol w:w="195"/>
        <w:gridCol w:w="193"/>
        <w:gridCol w:w="184"/>
        <w:gridCol w:w="249"/>
        <w:gridCol w:w="288"/>
        <w:gridCol w:w="288"/>
        <w:gridCol w:w="288"/>
        <w:gridCol w:w="290"/>
        <w:gridCol w:w="263"/>
        <w:gridCol w:w="342"/>
        <w:gridCol w:w="342"/>
        <w:gridCol w:w="263"/>
        <w:gridCol w:w="185"/>
        <w:gridCol w:w="185"/>
        <w:gridCol w:w="185"/>
        <w:gridCol w:w="185"/>
        <w:gridCol w:w="173"/>
        <w:gridCol w:w="1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90" w:hRule="atLeast"/>
        </w:trPr>
        <w:tc>
          <w:tcPr>
            <w:tcW w:w="13785" w:type="dxa"/>
            <w:gridSpan w:val="52"/>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3785" w:type="dxa"/>
            <w:gridSpan w:val="52"/>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893" w:type="dxa"/>
            <w:gridSpan w:val="13"/>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579"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eastAsia" w:ascii="Arial" w:hAnsi="Arial" w:cs="Arial"/>
                <w:i w:val="0"/>
                <w:color w:val="000000"/>
                <w:sz w:val="20"/>
                <w:szCs w:val="20"/>
                <w:u w:val="none"/>
                <w:shd w:val="clear" w:color="auto" w:fill="auto"/>
              </w:rPr>
            </w:pPr>
          </w:p>
        </w:tc>
        <w:tc>
          <w:tcPr>
            <w:tcW w:w="1574" w:type="dxa"/>
            <w:gridSpan w:val="9"/>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2661" w:type="dxa"/>
            <w:gridSpan w:val="10"/>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626"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154" w:type="dxa"/>
            <w:gridSpan w:val="4"/>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2298" w:type="dxa"/>
            <w:gridSpan w:val="10"/>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7046" w:type="dxa"/>
            <w:gridSpan w:val="2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收     入</w:t>
            </w:r>
          </w:p>
        </w:tc>
        <w:tc>
          <w:tcPr>
            <w:tcW w:w="6739" w:type="dxa"/>
            <w:gridSpan w:val="27"/>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893" w:type="dxa"/>
            <w:gridSpan w:val="13"/>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579"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行次</w:t>
            </w:r>
          </w:p>
        </w:tc>
        <w:tc>
          <w:tcPr>
            <w:tcW w:w="1574" w:type="dxa"/>
            <w:gridSpan w:val="9"/>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金额</w:t>
            </w:r>
          </w:p>
        </w:tc>
        <w:tc>
          <w:tcPr>
            <w:tcW w:w="2661" w:type="dxa"/>
            <w:gridSpan w:val="10"/>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626"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行次</w:t>
            </w:r>
          </w:p>
        </w:tc>
        <w:tc>
          <w:tcPr>
            <w:tcW w:w="1154" w:type="dxa"/>
            <w:gridSpan w:val="4"/>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210" w:type="dxa"/>
            <w:gridSpan w:val="4"/>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一般公共预算财政拨款</w:t>
            </w:r>
          </w:p>
        </w:tc>
        <w:tc>
          <w:tcPr>
            <w:tcW w:w="1088" w:type="dxa"/>
            <w:gridSpan w:val="6"/>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政府性基金预算财政拨款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30" w:hRule="atLeast"/>
        </w:trPr>
        <w:tc>
          <w:tcPr>
            <w:tcW w:w="4893" w:type="dxa"/>
            <w:gridSpan w:val="13"/>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579"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74" w:type="dxa"/>
            <w:gridSpan w:val="9"/>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2661" w:type="dxa"/>
            <w:gridSpan w:val="10"/>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626"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54" w:type="dxa"/>
            <w:gridSpan w:val="4"/>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210" w:type="dxa"/>
            <w:gridSpan w:val="4"/>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088" w:type="dxa"/>
            <w:gridSpan w:val="6"/>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一、一般公共预算财政拨款</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35,597.28</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一、一般公共服务支出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29</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二、政府性基金预算财政拨款</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二、外交支出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三、国防支出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四、公共安全支出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五、教育支出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六、科学技术支出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七、文化体育与传媒支出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八、社会保障和就业支出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34,486.15</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34,486.15</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九、医疗卫生与计划生育支出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37</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十、节能环保支出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38</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十一、城乡社区支出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十二、农林水支出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40</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十三、交通运输支出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41</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十四、资源勘探信息等支出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十五、商业服务业等支出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43</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十六、金融支出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44</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十七、援助其他地区支出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45</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十八、国土海洋气象等支出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46</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十九、住房保障支出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二十、粮油物资储备支出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48</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二十一、其他支出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49</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二十二、债务还本支出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23</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二十三、债务付息支出</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51</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本年收入合计</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36,530.21</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本年支出合计</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36,356.30</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35,564.16</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年初财政拨款结转和结余</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3,056.45</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年末财政拨款结转和结余</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3,230.37</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2,414.57</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一般公共预算财政拨款</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26</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2,381.44</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政府性基金预算财政拨款</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675.01</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55</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4893" w:type="dxa"/>
            <w:gridSpan w:val="1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总计</w:t>
            </w:r>
          </w:p>
        </w:tc>
        <w:tc>
          <w:tcPr>
            <w:tcW w:w="57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28</w:t>
            </w:r>
          </w:p>
        </w:tc>
        <w:tc>
          <w:tcPr>
            <w:tcW w:w="1574"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39,586.66</w:t>
            </w:r>
          </w:p>
        </w:tc>
        <w:tc>
          <w:tcPr>
            <w:tcW w:w="2661"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总计</w:t>
            </w:r>
          </w:p>
        </w:tc>
        <w:tc>
          <w:tcPr>
            <w:tcW w:w="62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w:t>
            </w:r>
          </w:p>
        </w:tc>
        <w:tc>
          <w:tcPr>
            <w:tcW w:w="115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39,586.66</w:t>
            </w:r>
          </w:p>
        </w:tc>
        <w:tc>
          <w:tcPr>
            <w:tcW w:w="121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37,978.72</w:t>
            </w:r>
          </w:p>
        </w:tc>
        <w:tc>
          <w:tcPr>
            <w:tcW w:w="1088"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3785" w:type="dxa"/>
            <w:gridSpan w:val="5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注：本表反映部门本年度一般公共预算财政拨款和政府性基金预算财政拨款的总收支和年末结转结余情况。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0" w:hRule="atLeast"/>
        </w:trPr>
        <w:tc>
          <w:tcPr>
            <w:tcW w:w="13785" w:type="dxa"/>
            <w:gridSpan w:val="52"/>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90" w:hRule="atLeast"/>
        </w:trPr>
        <w:tc>
          <w:tcPr>
            <w:tcW w:w="13067" w:type="dxa"/>
            <w:gridSpan w:val="4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90" w:hRule="atLeast"/>
        </w:trPr>
        <w:tc>
          <w:tcPr>
            <w:tcW w:w="13067" w:type="dxa"/>
            <w:gridSpan w:val="4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285" w:hRule="atLeast"/>
        </w:trPr>
        <w:tc>
          <w:tcPr>
            <w:tcW w:w="13067" w:type="dxa"/>
            <w:gridSpan w:val="4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285" w:hRule="atLeast"/>
        </w:trPr>
        <w:tc>
          <w:tcPr>
            <w:tcW w:w="4706" w:type="dxa"/>
            <w:gridSpan w:val="1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777" w:type="dxa"/>
            <w:gridSpan w:val="10"/>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054" w:type="dxa"/>
            <w:gridSpan w:val="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5530" w:type="dxa"/>
            <w:gridSpan w:val="21"/>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470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8361" w:type="dxa"/>
            <w:gridSpan w:val="36"/>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功能分类科目编码</w:t>
            </w:r>
          </w:p>
        </w:tc>
        <w:tc>
          <w:tcPr>
            <w:tcW w:w="3286" w:type="dxa"/>
            <w:gridSpan w:val="10"/>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777" w:type="dxa"/>
            <w:gridSpan w:val="10"/>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小计</w:t>
            </w:r>
          </w:p>
        </w:tc>
        <w:tc>
          <w:tcPr>
            <w:tcW w:w="1054" w:type="dxa"/>
            <w:gridSpan w:val="5"/>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基本支出</w:t>
            </w:r>
          </w:p>
        </w:tc>
        <w:tc>
          <w:tcPr>
            <w:tcW w:w="5530" w:type="dxa"/>
            <w:gridSpan w:val="21"/>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3286" w:type="dxa"/>
            <w:gridSpan w:val="10"/>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777" w:type="dxa"/>
            <w:gridSpan w:val="10"/>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054" w:type="dxa"/>
            <w:gridSpan w:val="5"/>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5530" w:type="dxa"/>
            <w:gridSpan w:val="21"/>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4706" w:type="dxa"/>
            <w:gridSpan w:val="1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4706" w:type="dxa"/>
            <w:gridSpan w:val="1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35,564.16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1,860.23</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33,703.93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社会保障和就业支出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34,486.15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1,860.23</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32,625.92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民政管理事务</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1,042.84</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622.06</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行政运行</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593.13</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593.13</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一般行政管理事务</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2080204</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拥军优属</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老龄事务</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14.90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2080207</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行政区划和地名管理</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2080208</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基层政权和社区建设</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19.03</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2080299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其他民政管理事务支出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362.00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28.93</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333.07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抚恤</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4,864.97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131.64</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4,733.33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死亡抚恤</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256.80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伤残抚恤</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844.50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2080803</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在乡复员、退伍军人生活补助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2,537.04</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2,537.04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2080804</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优抚事业单位支出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147.64</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131.64</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2080805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义务兵优待</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1,047.33</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1,047.33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2080899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31.66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退役安置</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22,047.65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295.07</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21,752.58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退役士兵安置</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1,322.15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1,322.15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军队移交政府的离退休人员安置</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274.32</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242.83</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2080903</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军队移交政府离退休干部管理机构</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54.05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52.25</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2080904</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退役士兵管理教育</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147.36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147.36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2080999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其他退役安置支出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20,249.77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20,249.77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社会福利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1,659.49</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848.02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儿童福利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97.72</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老年福利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560.20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2081004</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殡葬</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811.46</w:t>
            </w: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2081005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社会福利事业单位</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残疾人事业</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2081107</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残疾人生活和护理补贴</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335.09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自然灾害生活救助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2081502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地方自然灾害生活补助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最低生活保障</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365.78</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365.78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城市最低生活保障金支出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42.54</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42.54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2081902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农村最低生活保障金支出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323.25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临时救助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75.36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75.36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临时救助支出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70.36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2082002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流浪乞讨人员救助支出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特困人员救助供养</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2082102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农村特困人员救助供养支出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其他生活救助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2082502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其他农村生活救助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其他社会保障和就业支出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2089901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其他社会保障和就业支出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3,506.48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医疗卫生与计划生育支出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539.17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医疗救助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2101301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城乡医疗救助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351.50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优抚对象医疗</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187.67</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2101401</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优抚对象医疗补助</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165.21</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2101499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其他优抚对象医疗支出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22.46</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农林水支出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扶贫</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2130599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其他扶贫支出</w:t>
            </w:r>
          </w:p>
        </w:tc>
        <w:tc>
          <w:tcPr>
            <w:tcW w:w="1777"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c>
          <w:tcPr>
            <w:tcW w:w="1054"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530" w:type="dxa"/>
            <w:gridSpan w:val="2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538.85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3067" w:type="dxa"/>
            <w:gridSpan w:val="48"/>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注：本表反映部门本年度一般公共预算财政拨款收入及支出情况。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3067" w:type="dxa"/>
            <w:gridSpan w:val="48"/>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4"/>
          <w:wAfter w:w="718" w:type="dxa"/>
          <w:trHeight w:val="300" w:hRule="atLeast"/>
        </w:trPr>
        <w:tc>
          <w:tcPr>
            <w:tcW w:w="13067" w:type="dxa"/>
            <w:gridSpan w:val="48"/>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90" w:hRule="atLeast"/>
        </w:trPr>
        <w:tc>
          <w:tcPr>
            <w:tcW w:w="13610" w:type="dxa"/>
            <w:gridSpan w:val="51"/>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cs="宋体"/>
                <w:i w:val="0"/>
                <w:color w:val="000000"/>
                <w:kern w:val="0"/>
                <w:sz w:val="30"/>
                <w:szCs w:val="30"/>
                <w:u w:val="none"/>
                <w:shd w:val="clear" w:color="auto" w:fill="auto"/>
                <w:lang w:val="en-US" w:eastAsia="zh-CN" w:bidi="ar"/>
              </w:rPr>
              <w:t xml:space="preserve"> </w:t>
            </w:r>
            <w:r>
              <w:rPr>
                <w:rFonts w:hint="eastAsia" w:ascii="宋体" w:hAnsi="宋体" w:eastAsia="宋体" w:cs="宋体"/>
                <w:i w:val="0"/>
                <w:color w:val="000000"/>
                <w:kern w:val="0"/>
                <w:sz w:val="30"/>
                <w:szCs w:val="30"/>
                <w:u w:val="none"/>
                <w:shd w:val="clear" w:color="auto" w:fill="auto"/>
                <w:lang w:val="en-US" w:eastAsia="zh-CN" w:bidi="ar"/>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85" w:hRule="atLeast"/>
        </w:trPr>
        <w:tc>
          <w:tcPr>
            <w:tcW w:w="13610" w:type="dxa"/>
            <w:gridSpan w:val="51"/>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85" w:hRule="atLeast"/>
        </w:trPr>
        <w:tc>
          <w:tcPr>
            <w:tcW w:w="6333" w:type="dxa"/>
            <w:gridSpan w:val="21"/>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896" w:type="dxa"/>
            <w:gridSpan w:val="9"/>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671" w:type="dxa"/>
            <w:gridSpan w:val="6"/>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721"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471" w:type="dxa"/>
            <w:gridSpan w:val="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518" w:type="dxa"/>
            <w:gridSpan w:val="7"/>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5636"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人员经费</w:t>
            </w:r>
          </w:p>
        </w:tc>
        <w:tc>
          <w:tcPr>
            <w:tcW w:w="7974" w:type="dxa"/>
            <w:gridSpan w:val="34"/>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2479" w:type="dxa"/>
            <w:gridSpan w:val="5"/>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科目编码</w:t>
            </w:r>
          </w:p>
        </w:tc>
        <w:tc>
          <w:tcPr>
            <w:tcW w:w="1644" w:type="dxa"/>
            <w:gridSpan w:val="4"/>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513" w:type="dxa"/>
            <w:gridSpan w:val="8"/>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决算数</w:t>
            </w:r>
          </w:p>
        </w:tc>
        <w:tc>
          <w:tcPr>
            <w:tcW w:w="697" w:type="dxa"/>
            <w:gridSpan w:val="4"/>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科目编码</w:t>
            </w:r>
          </w:p>
        </w:tc>
        <w:tc>
          <w:tcPr>
            <w:tcW w:w="1896" w:type="dxa"/>
            <w:gridSpan w:val="9"/>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671" w:type="dxa"/>
            <w:gridSpan w:val="6"/>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决算数</w:t>
            </w:r>
          </w:p>
        </w:tc>
        <w:tc>
          <w:tcPr>
            <w:tcW w:w="721"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科目编码</w:t>
            </w:r>
          </w:p>
        </w:tc>
        <w:tc>
          <w:tcPr>
            <w:tcW w:w="1471" w:type="dxa"/>
            <w:gridSpan w:val="5"/>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518" w:type="dxa"/>
            <w:gridSpan w:val="7"/>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2479" w:type="dxa"/>
            <w:gridSpan w:val="5"/>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644" w:type="dxa"/>
            <w:gridSpan w:val="4"/>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13" w:type="dxa"/>
            <w:gridSpan w:val="8"/>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697" w:type="dxa"/>
            <w:gridSpan w:val="4"/>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896" w:type="dxa"/>
            <w:gridSpan w:val="9"/>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671" w:type="dxa"/>
            <w:gridSpan w:val="6"/>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21"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71" w:type="dxa"/>
            <w:gridSpan w:val="5"/>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518" w:type="dxa"/>
            <w:gridSpan w:val="7"/>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工资福利支出</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1,119.34</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商品和服务支出</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307.72</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307</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债务利息及费用支出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30101</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基本工资</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508.42</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30201</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办公费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45.83</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30701</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国内债务付息</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30102</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津贴补贴</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199.30</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30202</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印刷费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30702</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国外债务付息</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30103</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奖金</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30203</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咨询费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资本性支出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30106</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伙食补助费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15.36</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30204</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手续费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31001</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房屋建筑物购建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30107</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绩效工资</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83.47</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30205</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水费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0.38</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31002</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办公设备购置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30108</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机关事业单位基本养老保险缴费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61.43</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30206</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电费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17.58</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31003</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专用设备购置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164.73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30109</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职业年金缴费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17.68</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30207</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邮电费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0.81</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31005</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基础设施建设</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30110</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职工基本医疗保险缴费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67.34</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30208</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取暖费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18.37</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31006</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大型修缮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30111</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公务员医疗补助缴费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30209</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物业管理费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0.29</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31007</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信息网络及软件购置更新</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30112</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其他社会保障缴费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32.34</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30211</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差旅费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3.19</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31008</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物资储备</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30113</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住房公积金</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87.49</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30212</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因公出国（境）费用</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31009</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土地补偿</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30114</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医疗费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30213</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维修（护）费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49.23</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31010</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安置补助</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30199</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其他工资福利支出</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46.52</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30214</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租赁费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1.95</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31011</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地上附着物和青苗补偿</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对个人和家庭的补助</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267.31</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30215</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会议费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31012</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拆迁补偿</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30301</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离休费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30216</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培训费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31013</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公务用车购置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30302</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退休费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199.39</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30217</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公务接待费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31019</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其他交通工具购置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30303</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退职（役）费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30218</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专用材料费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34.74</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31021</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文物和陈列品购置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30304</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抚恤金</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5.46</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30224</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被装购置费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31022</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无形资产购置</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30305</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生活补助</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34.99</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30225</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专用燃料费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49.98</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31099</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其他资本性支出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30306</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救济费</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30226</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劳务费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43.26</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399</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30307</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医疗费补助</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7.88</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30227</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委托业务费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7.16</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39906</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赠与</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30308</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助学金</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30228</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工会经费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4.52</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39907</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国家赔偿费用支出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30309</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奖励金</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30229</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福利费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5.26</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39908</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对民间非营利组织和群众性自治组织补贴</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30310</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个人农业生产补贴</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30231</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公务用车运行维护费</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17.80</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39999</w:t>
            </w: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其他支出</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54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30399</w:t>
            </w: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其他对个人和家庭的补助支出</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19.59</w:t>
            </w: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30239</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其他交通费用</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5.28</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30240</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税金及附加费用</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2479" w:type="dxa"/>
            <w:gridSpan w:val="5"/>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97"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30299</w:t>
            </w:r>
          </w:p>
        </w:tc>
        <w:tc>
          <w:tcPr>
            <w:tcW w:w="1896"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其他商品和服务支出</w:t>
            </w:r>
          </w:p>
        </w:tc>
        <w:tc>
          <w:tcPr>
            <w:tcW w:w="1671"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2.10</w:t>
            </w:r>
          </w:p>
        </w:tc>
        <w:tc>
          <w:tcPr>
            <w:tcW w:w="721"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71"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270" w:hRule="atLeast"/>
        </w:trPr>
        <w:tc>
          <w:tcPr>
            <w:tcW w:w="4123" w:type="dxa"/>
            <w:gridSpan w:val="9"/>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人员经费合计</w:t>
            </w:r>
          </w:p>
        </w:tc>
        <w:tc>
          <w:tcPr>
            <w:tcW w:w="1513"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1,386.65</w:t>
            </w:r>
          </w:p>
        </w:tc>
        <w:tc>
          <w:tcPr>
            <w:tcW w:w="6456" w:type="dxa"/>
            <w:gridSpan w:val="2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公用经费合计</w:t>
            </w:r>
          </w:p>
        </w:tc>
        <w:tc>
          <w:tcPr>
            <w:tcW w:w="1518" w:type="dxa"/>
            <w:gridSpan w:val="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473.58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300" w:hRule="atLeast"/>
        </w:trPr>
        <w:tc>
          <w:tcPr>
            <w:tcW w:w="13610" w:type="dxa"/>
            <w:gridSpan w:val="5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注：本表反映部门本年度一般公共预算财政拨款基本支出明细情况。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1006" w:hRule="atLeast"/>
        </w:trPr>
        <w:tc>
          <w:tcPr>
            <w:tcW w:w="13610" w:type="dxa"/>
            <w:gridSpan w:val="5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
          <w:wAfter w:w="175" w:type="dxa"/>
          <w:trHeight w:val="1006" w:hRule="atLeast"/>
        </w:trPr>
        <w:tc>
          <w:tcPr>
            <w:tcW w:w="13610" w:type="dxa"/>
            <w:gridSpan w:val="5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390" w:hRule="atLeast"/>
        </w:trPr>
        <w:tc>
          <w:tcPr>
            <w:tcW w:w="13437" w:type="dxa"/>
            <w:gridSpan w:val="50"/>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r>
              <w:rPr>
                <w:rFonts w:hint="eastAsia" w:ascii="宋体" w:hAnsi="宋体" w:eastAsia="宋体" w:cs="宋体"/>
                <w:i w:val="0"/>
                <w:color w:val="000000"/>
                <w:kern w:val="0"/>
                <w:sz w:val="30"/>
                <w:szCs w:val="30"/>
                <w:u w:val="none"/>
                <w:shd w:val="clear" w:color="auto" w:fill="auto"/>
                <w:lang w:val="en-US" w:eastAsia="zh-CN" w:bidi="ar"/>
              </w:rPr>
              <w:t>一般公共预算财政拨款“三公”经费支出决算表</w:t>
            </w: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kern w:val="0"/>
                <w:sz w:val="30"/>
                <w:szCs w:val="30"/>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285" w:hRule="atLeast"/>
        </w:trPr>
        <w:tc>
          <w:tcPr>
            <w:tcW w:w="13437" w:type="dxa"/>
            <w:gridSpan w:val="50"/>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285" w:hRule="atLeast"/>
        </w:trPr>
        <w:tc>
          <w:tcPr>
            <w:tcW w:w="3841" w:type="dxa"/>
            <w:gridSpan w:val="8"/>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239" w:type="dxa"/>
            <w:gridSpan w:val="6"/>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eastAsia" w:ascii="Arial" w:hAnsi="Arial" w:cs="Arial"/>
                <w:i w:val="0"/>
                <w:color w:val="000000"/>
                <w:sz w:val="20"/>
                <w:szCs w:val="20"/>
                <w:u w:val="none"/>
                <w:shd w:val="clear" w:color="auto" w:fill="auto"/>
              </w:rPr>
            </w:pPr>
          </w:p>
        </w:tc>
        <w:tc>
          <w:tcPr>
            <w:tcW w:w="730" w:type="dxa"/>
            <w:gridSpan w:val="4"/>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858" w:type="dxa"/>
            <w:gridSpan w:val="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135" w:type="dxa"/>
            <w:gridSpan w:val="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599"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726"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956" w:type="dxa"/>
            <w:gridSpan w:val="4"/>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825"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841"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687" w:type="dxa"/>
            <w:gridSpan w:val="7"/>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300" w:hRule="atLeast"/>
        </w:trPr>
        <w:tc>
          <w:tcPr>
            <w:tcW w:w="8402" w:type="dxa"/>
            <w:gridSpan w:val="3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预算数</w:t>
            </w:r>
          </w:p>
        </w:tc>
        <w:tc>
          <w:tcPr>
            <w:tcW w:w="5035" w:type="dxa"/>
            <w:gridSpan w:val="19"/>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300" w:hRule="atLeast"/>
        </w:trPr>
        <w:tc>
          <w:tcPr>
            <w:tcW w:w="3841" w:type="dxa"/>
            <w:gridSpan w:val="8"/>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239" w:type="dxa"/>
            <w:gridSpan w:val="6"/>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因公出国（境）费</w:t>
            </w:r>
          </w:p>
        </w:tc>
        <w:tc>
          <w:tcPr>
            <w:tcW w:w="2723" w:type="dxa"/>
            <w:gridSpan w:val="1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公务用车购置及运行费</w:t>
            </w:r>
          </w:p>
        </w:tc>
        <w:tc>
          <w:tcPr>
            <w:tcW w:w="599"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公务接待费</w:t>
            </w:r>
          </w:p>
        </w:tc>
        <w:tc>
          <w:tcPr>
            <w:tcW w:w="726" w:type="dxa"/>
            <w:gridSpan w:val="2"/>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956" w:type="dxa"/>
            <w:gridSpan w:val="4"/>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因公出国（境）费</w:t>
            </w:r>
          </w:p>
        </w:tc>
        <w:tc>
          <w:tcPr>
            <w:tcW w:w="2350"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公务用车购置及运行费</w:t>
            </w:r>
          </w:p>
        </w:tc>
        <w:tc>
          <w:tcPr>
            <w:tcW w:w="1003" w:type="dxa"/>
            <w:gridSpan w:val="5"/>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615" w:hRule="atLeast"/>
        </w:trPr>
        <w:tc>
          <w:tcPr>
            <w:tcW w:w="3841" w:type="dxa"/>
            <w:gridSpan w:val="8"/>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239" w:type="dxa"/>
            <w:gridSpan w:val="6"/>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3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小计</w:t>
            </w:r>
          </w:p>
        </w:tc>
        <w:tc>
          <w:tcPr>
            <w:tcW w:w="858"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公务用车购置费</w:t>
            </w:r>
          </w:p>
        </w:tc>
        <w:tc>
          <w:tcPr>
            <w:tcW w:w="1135"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公务用车运行费</w:t>
            </w:r>
          </w:p>
        </w:tc>
        <w:tc>
          <w:tcPr>
            <w:tcW w:w="599"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26" w:type="dxa"/>
            <w:gridSpan w:val="2"/>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956" w:type="dxa"/>
            <w:gridSpan w:val="4"/>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82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小计</w:t>
            </w:r>
          </w:p>
        </w:tc>
        <w:tc>
          <w:tcPr>
            <w:tcW w:w="84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公务用车购置费</w:t>
            </w:r>
          </w:p>
        </w:tc>
        <w:tc>
          <w:tcPr>
            <w:tcW w:w="68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公务用车运行费</w:t>
            </w:r>
          </w:p>
        </w:tc>
        <w:tc>
          <w:tcPr>
            <w:tcW w:w="1003" w:type="dxa"/>
            <w:gridSpan w:val="5"/>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300" w:hRule="atLeast"/>
        </w:trPr>
        <w:tc>
          <w:tcPr>
            <w:tcW w:w="3841" w:type="dxa"/>
            <w:gridSpan w:val="8"/>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239"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73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858"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1135"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599"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c>
          <w:tcPr>
            <w:tcW w:w="726"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w:t>
            </w:r>
          </w:p>
        </w:tc>
        <w:tc>
          <w:tcPr>
            <w:tcW w:w="956"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w:t>
            </w:r>
          </w:p>
        </w:tc>
        <w:tc>
          <w:tcPr>
            <w:tcW w:w="82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w:t>
            </w:r>
          </w:p>
        </w:tc>
        <w:tc>
          <w:tcPr>
            <w:tcW w:w="841"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w:t>
            </w:r>
          </w:p>
        </w:tc>
        <w:tc>
          <w:tcPr>
            <w:tcW w:w="68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w:t>
            </w:r>
          </w:p>
        </w:tc>
        <w:tc>
          <w:tcPr>
            <w:tcW w:w="1003"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300" w:hRule="atLeast"/>
        </w:trPr>
        <w:tc>
          <w:tcPr>
            <w:tcW w:w="3841" w:type="dxa"/>
            <w:gridSpan w:val="8"/>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19.32</w:t>
            </w:r>
          </w:p>
        </w:tc>
        <w:tc>
          <w:tcPr>
            <w:tcW w:w="1239"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30"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19.32</w:t>
            </w:r>
          </w:p>
        </w:tc>
        <w:tc>
          <w:tcPr>
            <w:tcW w:w="858"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35"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19.32</w:t>
            </w:r>
          </w:p>
        </w:tc>
        <w:tc>
          <w:tcPr>
            <w:tcW w:w="599"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26"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17.80</w:t>
            </w:r>
          </w:p>
        </w:tc>
        <w:tc>
          <w:tcPr>
            <w:tcW w:w="956"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25"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17.80</w:t>
            </w:r>
          </w:p>
        </w:tc>
        <w:tc>
          <w:tcPr>
            <w:tcW w:w="841"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8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17.80</w:t>
            </w:r>
          </w:p>
        </w:tc>
        <w:tc>
          <w:tcPr>
            <w:tcW w:w="1003"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720" w:hRule="atLeast"/>
        </w:trPr>
        <w:tc>
          <w:tcPr>
            <w:tcW w:w="13437" w:type="dxa"/>
            <w:gridSpan w:val="50"/>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注：本表反映部门本年度“三公”经费支出预决算情况。其中：预算数为“三公”经费年初预算数，决算数是包括当年一般公共预算财政拨款和以前年度结转资金安排的实际支出。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2"/>
          <w:wAfter w:w="348" w:type="dxa"/>
          <w:trHeight w:val="720" w:hRule="atLeast"/>
        </w:trPr>
        <w:tc>
          <w:tcPr>
            <w:tcW w:w="13437" w:type="dxa"/>
            <w:gridSpan w:val="50"/>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90" w:hRule="atLeast"/>
        </w:trPr>
        <w:tc>
          <w:tcPr>
            <w:tcW w:w="13252" w:type="dxa"/>
            <w:gridSpan w:val="49"/>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285" w:hRule="atLeast"/>
        </w:trPr>
        <w:tc>
          <w:tcPr>
            <w:tcW w:w="13252" w:type="dxa"/>
            <w:gridSpan w:val="49"/>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285" w:hRule="atLeast"/>
        </w:trPr>
        <w:tc>
          <w:tcPr>
            <w:tcW w:w="4706" w:type="dxa"/>
            <w:gridSpan w:val="1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部门：石家庄市藁城区民政局（汇总）</w:t>
            </w:r>
          </w:p>
        </w:tc>
        <w:tc>
          <w:tcPr>
            <w:tcW w:w="1452" w:type="dxa"/>
            <w:gridSpan w:val="8"/>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1112" w:type="dxa"/>
            <w:gridSpan w:val="6"/>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800"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674" w:type="dxa"/>
            <w:gridSpan w:val="3"/>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768" w:type="dxa"/>
            <w:gridSpan w:val="2"/>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3740" w:type="dxa"/>
            <w:gridSpan w:val="15"/>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4706"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452" w:type="dxa"/>
            <w:gridSpan w:val="8"/>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年初结转和结余</w:t>
            </w:r>
          </w:p>
        </w:tc>
        <w:tc>
          <w:tcPr>
            <w:tcW w:w="1112" w:type="dxa"/>
            <w:gridSpan w:val="6"/>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本年收入</w:t>
            </w:r>
          </w:p>
        </w:tc>
        <w:tc>
          <w:tcPr>
            <w:tcW w:w="2242" w:type="dxa"/>
            <w:gridSpan w:val="8"/>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本年支出</w:t>
            </w:r>
          </w:p>
        </w:tc>
        <w:tc>
          <w:tcPr>
            <w:tcW w:w="3740" w:type="dxa"/>
            <w:gridSpan w:val="15"/>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功能分类科目编码</w:t>
            </w:r>
          </w:p>
        </w:tc>
        <w:tc>
          <w:tcPr>
            <w:tcW w:w="3286" w:type="dxa"/>
            <w:gridSpan w:val="10"/>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452" w:type="dxa"/>
            <w:gridSpan w:val="8"/>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12" w:type="dxa"/>
            <w:gridSpan w:val="6"/>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800"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小计</w:t>
            </w:r>
          </w:p>
        </w:tc>
        <w:tc>
          <w:tcPr>
            <w:tcW w:w="674"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基本支出</w:t>
            </w:r>
          </w:p>
        </w:tc>
        <w:tc>
          <w:tcPr>
            <w:tcW w:w="768" w:type="dxa"/>
            <w:gridSpan w:val="2"/>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项目支出</w:t>
            </w:r>
          </w:p>
        </w:tc>
        <w:tc>
          <w:tcPr>
            <w:tcW w:w="3740" w:type="dxa"/>
            <w:gridSpan w:val="15"/>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3286" w:type="dxa"/>
            <w:gridSpan w:val="10"/>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452" w:type="dxa"/>
            <w:gridSpan w:val="8"/>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12" w:type="dxa"/>
            <w:gridSpan w:val="6"/>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800"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674"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68" w:type="dxa"/>
            <w:gridSpan w:val="2"/>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3740" w:type="dxa"/>
            <w:gridSpan w:val="15"/>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4706" w:type="dxa"/>
            <w:gridSpan w:val="1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4706" w:type="dxa"/>
            <w:gridSpan w:val="1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675.01</w:t>
            </w: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932.93</w:t>
            </w: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792.14</w:t>
            </w: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b/>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792.14</w:t>
            </w: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b/>
                <w:i w:val="0"/>
                <w:color w:val="000000"/>
                <w:sz w:val="22"/>
                <w:szCs w:val="22"/>
                <w:u w:val="none"/>
                <w:shd w:val="clear" w:color="auto" w:fill="auto"/>
              </w:rPr>
            </w:pPr>
            <w:r>
              <w:rPr>
                <w:rFonts w:hint="eastAsia" w:ascii="宋体" w:hAnsi="宋体" w:eastAsia="宋体" w:cs="宋体"/>
                <w:b/>
                <w:i w:val="0"/>
                <w:color w:val="000000"/>
                <w:kern w:val="0"/>
                <w:sz w:val="22"/>
                <w:szCs w:val="22"/>
                <w:u w:val="none"/>
                <w:shd w:val="clear" w:color="auto" w:fill="auto"/>
                <w:lang w:val="en-US" w:eastAsia="zh-CN" w:bidi="ar"/>
              </w:rPr>
              <w:t>815.80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其他支出</w:t>
            </w: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675.01</w:t>
            </w: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彩票公益金及对应专项债务收入安排的支出</w:t>
            </w: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675.01</w:t>
            </w: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2296002</w:t>
            </w: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 xml:space="preserve">  用于社会福利的彩票公益金支出</w:t>
            </w: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675.01</w:t>
            </w: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932.93</w:t>
            </w: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792.14</w:t>
            </w: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815.80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4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3286" w:type="dxa"/>
            <w:gridSpan w:val="10"/>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452" w:type="dxa"/>
            <w:gridSpan w:val="8"/>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1112" w:type="dxa"/>
            <w:gridSpan w:val="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00"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74"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8"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3740" w:type="dxa"/>
            <w:gridSpan w:val="1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3252" w:type="dxa"/>
            <w:gridSpan w:val="49"/>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注：本表反映部门本年度政府性基金预算财政拨款收入、支出及结转和结余情况。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3252" w:type="dxa"/>
            <w:gridSpan w:val="49"/>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3252" w:type="dxa"/>
            <w:gridSpan w:val="49"/>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3"/>
          <w:wAfter w:w="533" w:type="dxa"/>
          <w:trHeight w:val="300" w:hRule="atLeast"/>
        </w:trPr>
        <w:tc>
          <w:tcPr>
            <w:tcW w:w="13252" w:type="dxa"/>
            <w:gridSpan w:val="49"/>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90" w:hRule="atLeast"/>
        </w:trPr>
        <w:tc>
          <w:tcPr>
            <w:tcW w:w="12882" w:type="dxa"/>
            <w:gridSpan w:val="47"/>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285" w:hRule="atLeast"/>
        </w:trPr>
        <w:tc>
          <w:tcPr>
            <w:tcW w:w="12882" w:type="dxa"/>
            <w:gridSpan w:val="47"/>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285" w:hRule="atLeast"/>
        </w:trPr>
        <w:tc>
          <w:tcPr>
            <w:tcW w:w="4344" w:type="dxa"/>
            <w:gridSpan w:val="10"/>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编制单位：石家庄市藁城区民政局（汇总）</w:t>
            </w:r>
          </w:p>
        </w:tc>
        <w:tc>
          <w:tcPr>
            <w:tcW w:w="1640" w:type="dxa"/>
            <w:gridSpan w:val="9"/>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869" w:type="dxa"/>
            <w:gridSpan w:val="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p>
        </w:tc>
        <w:tc>
          <w:tcPr>
            <w:tcW w:w="6029" w:type="dxa"/>
            <w:gridSpan w:val="23"/>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434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w:t>
            </w:r>
          </w:p>
        </w:tc>
        <w:tc>
          <w:tcPr>
            <w:tcW w:w="8538" w:type="dxa"/>
            <w:gridSpan w:val="37"/>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54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功能分类科目编码</w:t>
            </w: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科目名称</w:t>
            </w: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小计</w:t>
            </w: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基本支出</w:t>
            </w: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4344" w:type="dxa"/>
            <w:gridSpan w:val="10"/>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4344" w:type="dxa"/>
            <w:gridSpan w:val="10"/>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300" w:hRule="atLeast"/>
        </w:trPr>
        <w:tc>
          <w:tcPr>
            <w:tcW w:w="1909"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2435" w:type="dxa"/>
            <w:gridSpan w:val="7"/>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left"/>
              <w:outlineLvl w:val="9"/>
              <w:rPr>
                <w:rFonts w:hint="eastAsia" w:ascii="宋体" w:hAnsi="宋体" w:eastAsia="宋体" w:cs="宋体"/>
                <w:i w:val="0"/>
                <w:color w:val="000000"/>
                <w:sz w:val="22"/>
                <w:szCs w:val="22"/>
                <w:u w:val="none"/>
                <w:shd w:val="clear" w:color="auto" w:fill="auto"/>
              </w:rPr>
            </w:pPr>
          </w:p>
        </w:tc>
        <w:tc>
          <w:tcPr>
            <w:tcW w:w="1640" w:type="dxa"/>
            <w:gridSpan w:val="9"/>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69" w:type="dxa"/>
            <w:gridSpan w:val="5"/>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6029" w:type="dxa"/>
            <w:gridSpan w:val="2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720" w:hRule="atLeast"/>
        </w:trPr>
        <w:tc>
          <w:tcPr>
            <w:tcW w:w="12882" w:type="dxa"/>
            <w:gridSpan w:val="47"/>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注：本单位无国有资本经营预算财政拨款支出，故以空表列示。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720" w:hRule="atLeast"/>
        </w:trPr>
        <w:tc>
          <w:tcPr>
            <w:tcW w:w="12882" w:type="dxa"/>
            <w:gridSpan w:val="47"/>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5"/>
          <w:wAfter w:w="903" w:type="dxa"/>
          <w:trHeight w:val="720" w:hRule="atLeast"/>
        </w:trPr>
        <w:tc>
          <w:tcPr>
            <w:tcW w:w="12882" w:type="dxa"/>
            <w:gridSpan w:val="47"/>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kern w:val="0"/>
                <w:sz w:val="22"/>
                <w:szCs w:val="22"/>
                <w:u w:val="none"/>
                <w:shd w:val="clear" w:color="auto" w:fill="auto"/>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90" w:hRule="atLeast"/>
        </w:trPr>
        <w:tc>
          <w:tcPr>
            <w:tcW w:w="11197" w:type="dxa"/>
            <w:gridSpan w:val="41"/>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bottom"/>
              <w:outlineLvl w:val="9"/>
              <w:rPr>
                <w:rFonts w:hint="eastAsia" w:ascii="宋体" w:hAnsi="宋体" w:eastAsia="宋体" w:cs="宋体"/>
                <w:i w:val="0"/>
                <w:color w:val="000000"/>
                <w:sz w:val="30"/>
                <w:szCs w:val="30"/>
                <w:u w:val="none"/>
                <w:shd w:val="clear" w:color="auto" w:fill="auto"/>
              </w:rPr>
            </w:pPr>
            <w:r>
              <w:rPr>
                <w:rFonts w:hint="eastAsia" w:ascii="宋体" w:hAnsi="宋体" w:eastAsia="宋体" w:cs="宋体"/>
                <w:i w:val="0"/>
                <w:color w:val="000000"/>
                <w:kern w:val="0"/>
                <w:sz w:val="30"/>
                <w:szCs w:val="30"/>
                <w:u w:val="none"/>
                <w:shd w:val="clear" w:color="auto" w:fill="auto"/>
                <w:lang w:val="en-US" w:eastAsia="zh-CN" w:bidi="ar"/>
              </w:rPr>
              <w:t>政府采购情况表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285" w:hRule="atLeast"/>
        </w:trPr>
        <w:tc>
          <w:tcPr>
            <w:tcW w:w="11197" w:type="dxa"/>
            <w:gridSpan w:val="41"/>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公开10表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285" w:hRule="atLeast"/>
        </w:trPr>
        <w:tc>
          <w:tcPr>
            <w:tcW w:w="5308" w:type="dxa"/>
            <w:gridSpan w:val="15"/>
            <w:shd w:val="clear" w:color="auto" w:fill="auto"/>
            <w:vAlign w:val="bottom"/>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outlineLvl w:val="9"/>
              <w:rPr>
                <w:rFonts w:hint="default" w:ascii="Arial" w:hAnsi="Arial" w:cs="Arial"/>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编制单位：石家庄市藁城区民政局（汇总）</w:t>
            </w:r>
          </w:p>
        </w:tc>
        <w:tc>
          <w:tcPr>
            <w:tcW w:w="5889" w:type="dxa"/>
            <w:gridSpan w:val="26"/>
            <w:shd w:val="clear" w:color="auto" w:fill="auto"/>
            <w:vAlign w:val="bottom"/>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bottom"/>
              <w:outlineLvl w:val="9"/>
              <w:rPr>
                <w:rFonts w:hint="eastAsia" w:ascii="宋体" w:hAnsi="宋体" w:eastAsia="宋体" w:cs="宋体"/>
                <w:i w:val="0"/>
                <w:color w:val="000000"/>
                <w:sz w:val="20"/>
                <w:szCs w:val="20"/>
                <w:u w:val="none"/>
                <w:shd w:val="clear" w:color="auto" w:fill="auto"/>
              </w:rPr>
            </w:pPr>
            <w:r>
              <w:rPr>
                <w:rFonts w:hint="eastAsia" w:ascii="宋体" w:hAnsi="宋体" w:eastAsia="宋体" w:cs="宋体"/>
                <w:i w:val="0"/>
                <w:color w:val="000000"/>
                <w:kern w:val="0"/>
                <w:sz w:val="20"/>
                <w:szCs w:val="20"/>
                <w:u w:val="none"/>
                <w:shd w:val="clear" w:color="auto" w:fill="auto"/>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0181" w:type="dxa"/>
            <w:gridSpan w:val="40"/>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采购计划金额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06"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总计</w:t>
            </w:r>
          </w:p>
        </w:tc>
        <w:tc>
          <w:tcPr>
            <w:tcW w:w="3186" w:type="dxa"/>
            <w:gridSpan w:val="1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采购预算（财政性资金）</w:t>
            </w:r>
          </w:p>
        </w:tc>
        <w:tc>
          <w:tcPr>
            <w:tcW w:w="5889" w:type="dxa"/>
            <w:gridSpan w:val="26"/>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非财政性资金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06"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一般公共预算</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政府性基金预算</w:t>
            </w: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其他资金</w:t>
            </w:r>
          </w:p>
        </w:tc>
        <w:tc>
          <w:tcPr>
            <w:tcW w:w="5889" w:type="dxa"/>
            <w:gridSpan w:val="26"/>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2</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3</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4</w:t>
            </w: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w:t>
            </w: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       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670.00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670.00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670.00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货物</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615.00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615.00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615.00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工程</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5"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服务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55.00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55.00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55.00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项目</w:t>
            </w:r>
          </w:p>
        </w:tc>
        <w:tc>
          <w:tcPr>
            <w:tcW w:w="10181" w:type="dxa"/>
            <w:gridSpan w:val="40"/>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实际采购金额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06" w:type="dxa"/>
            <w:gridSpan w:val="3"/>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总计</w:t>
            </w:r>
          </w:p>
        </w:tc>
        <w:tc>
          <w:tcPr>
            <w:tcW w:w="3186" w:type="dxa"/>
            <w:gridSpan w:val="11"/>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采购预算（财政性资金）</w:t>
            </w:r>
          </w:p>
        </w:tc>
        <w:tc>
          <w:tcPr>
            <w:tcW w:w="5889" w:type="dxa"/>
            <w:gridSpan w:val="26"/>
            <w:vMerge w:val="restart"/>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非财政性资金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1106" w:type="dxa"/>
            <w:gridSpan w:val="3"/>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合计</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一般公共预算</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政府性基金预算</w:t>
            </w: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其他资金</w:t>
            </w:r>
          </w:p>
        </w:tc>
        <w:tc>
          <w:tcPr>
            <w:tcW w:w="5889" w:type="dxa"/>
            <w:gridSpan w:val="26"/>
            <w:vMerge w:val="continue"/>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center"/>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栏次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7</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8</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9</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10</w:t>
            </w: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11</w:t>
            </w: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合       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621.60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621.60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621.60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货物</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569.10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569.10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569.10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工程</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65" w:type="dxa"/>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016" w:type="dxa"/>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center"/>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服务</w:t>
            </w:r>
          </w:p>
        </w:tc>
        <w:tc>
          <w:tcPr>
            <w:tcW w:w="1106" w:type="dxa"/>
            <w:gridSpan w:val="3"/>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52.50</w:t>
            </w:r>
          </w:p>
        </w:tc>
        <w:tc>
          <w:tcPr>
            <w:tcW w:w="794" w:type="dxa"/>
            <w:gridSpan w:val="2"/>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52.50</w:t>
            </w:r>
          </w:p>
        </w:tc>
        <w:tc>
          <w:tcPr>
            <w:tcW w:w="765" w:type="dxa"/>
            <w:tcBorders>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righ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52.50</w:t>
            </w:r>
          </w:p>
        </w:tc>
        <w:tc>
          <w:tcPr>
            <w:tcW w:w="844"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783" w:type="dxa"/>
            <w:gridSpan w:val="4"/>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c>
          <w:tcPr>
            <w:tcW w:w="5889" w:type="dxa"/>
            <w:gridSpan w:val="26"/>
            <w:tcBorders>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after="0" w:line="320" w:lineRule="exact"/>
              <w:ind w:left="0" w:leftChars="0" w:right="0" w:rightChars="0" w:firstLine="0" w:firstLineChars="0"/>
              <w:jc w:val="right"/>
              <w:outlineLvl w:val="9"/>
              <w:rPr>
                <w:rFonts w:hint="eastAsia" w:ascii="宋体" w:hAnsi="宋体" w:eastAsia="宋体" w:cs="宋体"/>
                <w:i w:val="0"/>
                <w:color w:val="000000"/>
                <w:sz w:val="22"/>
                <w:szCs w:val="22"/>
                <w:u w:val="none"/>
                <w:shd w:val="clear" w:color="auto" w:fill="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gridAfter w:val="11"/>
          <w:wAfter w:w="2588" w:type="dxa"/>
          <w:trHeight w:val="300" w:hRule="atLeast"/>
        </w:trPr>
        <w:tc>
          <w:tcPr>
            <w:tcW w:w="11197" w:type="dxa"/>
            <w:gridSpan w:val="41"/>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after="0" w:line="320" w:lineRule="exact"/>
              <w:ind w:left="0" w:leftChars="0" w:right="0" w:rightChars="0" w:firstLine="0" w:firstLineChars="0"/>
              <w:jc w:val="left"/>
              <w:textAlignment w:val="center"/>
              <w:outlineLvl w:val="9"/>
              <w:rPr>
                <w:rFonts w:hint="eastAsia" w:ascii="宋体" w:hAnsi="宋体" w:eastAsia="宋体" w:cs="宋体"/>
                <w:i w:val="0"/>
                <w:color w:val="000000"/>
                <w:sz w:val="22"/>
                <w:szCs w:val="22"/>
                <w:u w:val="none"/>
                <w:shd w:val="clear" w:color="auto" w:fill="auto"/>
              </w:rPr>
            </w:pPr>
            <w:r>
              <w:rPr>
                <w:rFonts w:hint="eastAsia" w:ascii="宋体" w:hAnsi="宋体" w:eastAsia="宋体" w:cs="宋体"/>
                <w:i w:val="0"/>
                <w:color w:val="000000"/>
                <w:kern w:val="0"/>
                <w:sz w:val="22"/>
                <w:szCs w:val="22"/>
                <w:u w:val="none"/>
                <w:shd w:val="clear" w:color="auto" w:fill="auto"/>
                <w:lang w:val="en-US" w:eastAsia="zh-CN" w:bidi="ar"/>
              </w:rPr>
              <w:t>注：本表反映部门本年度纳入部门预算范围的政府采购预算及支出情况。</w:t>
            </w:r>
          </w:p>
        </w:tc>
      </w:tr>
    </w:tbl>
    <w:p>
      <w:pPr>
        <w:widowControl/>
        <w:tabs>
          <w:tab w:val="left" w:pos="2465"/>
        </w:tabs>
        <w:spacing w:after="0" w:line="560" w:lineRule="exact"/>
        <w:jc w:val="left"/>
        <w:rPr>
          <w:rFonts w:hint="eastAsia" w:ascii="仿宋_GB2312" w:eastAsia="仿宋_GB2312" w:cs="ArialUnicodeMS" w:hAnsiTheme="minorHAnsi"/>
          <w:b/>
          <w:kern w:val="0"/>
          <w:sz w:val="32"/>
          <w:szCs w:val="32"/>
        </w:rPr>
      </w:pPr>
    </w:p>
    <w:p>
      <w:pPr>
        <w:widowControl/>
        <w:tabs>
          <w:tab w:val="left" w:pos="2465"/>
        </w:tabs>
        <w:spacing w:after="0" w:line="560" w:lineRule="exact"/>
        <w:jc w:val="left"/>
        <w:rPr>
          <w:rFonts w:hint="eastAsia" w:ascii="仿宋_GB2312" w:eastAsia="仿宋_GB2312" w:cs="ArialUnicodeMS" w:hAnsiTheme="minorHAnsi"/>
          <w:b/>
          <w:kern w:val="0"/>
          <w:sz w:val="32"/>
          <w:szCs w:val="32"/>
        </w:rPr>
      </w:pPr>
    </w:p>
    <w:p>
      <w:pPr>
        <w:widowControl/>
        <w:tabs>
          <w:tab w:val="left" w:pos="2465"/>
        </w:tabs>
        <w:spacing w:after="0" w:line="560" w:lineRule="exact"/>
        <w:jc w:val="left"/>
        <w:rPr>
          <w:rFonts w:ascii="仿宋_GB2312" w:eastAsia="仿宋_GB2312" w:hAnsiTheme="majorEastAsia"/>
          <w:b/>
          <w:sz w:val="28"/>
          <w:szCs w:val="28"/>
          <w:highlight w:val="yellow"/>
        </w:rPr>
        <w:sectPr>
          <w:pgSz w:w="16838" w:h="11906" w:orient="landscape"/>
          <w:pgMar w:top="1587" w:right="2098" w:bottom="1474" w:left="1984" w:header="851" w:footer="992" w:gutter="0"/>
          <w:cols w:space="0" w:num="1"/>
          <w:rtlGutter w:val="0"/>
          <w:docGrid w:type="lines" w:linePitch="315"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800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5619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78.7pt;margin-top:232.8pt;height:159.1pt;width:596.2pt;z-index:25165619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L//VCYCAAAn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lmnozeAAAADQEAAA8AAAAAAAAAAQAgAAAAIgAAAGRycy9kb3ducmV2LnhtbFBLAQIU&#10;ABQAAAAIAIdO4kCYv/9UJgIAACcEAAAOAAAAAAAAAAEAIAAAAC0BAABkcnMvZTJvRG9jLnhtbFBL&#10;BQYAAAAABgAGAFkBAADF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6848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18" name="组合 55"/>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19"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55" o:spid="_x0000_s1026" o:spt="203" style="position:absolute;left:0pt;margin-left:-0.55pt;margin-top:29.3pt;height:43.95pt;width:301.85pt;mso-position-horizontal-relative:page;mso-position-vertical-relative:page;z-index:25166848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8YRs7zEDAAAYCQAA&#10;DgAAAAAAAAABACAAAAAoAQAAZHJzL2Uyb0RvYy54bWxQSwUGAAAAAAYABgBZAQAAywYAAAAA&#10;">
                <o:lock v:ext="edit" aspectratio="f"/>
                <v:rect id="矩形 13" o:spid="_x0000_s1026" o:spt="1" style="position:absolute;left:4551;top:52615;height:1175;width:8546;v-text-anchor:middle;" fillcolor="#B8B8B8"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spacing w:line="560" w:lineRule="exact"/>
        <w:rPr>
          <w:rFonts w:ascii="仿宋" w:hAnsi="仿宋" w:eastAsia="仿宋" w:cs="仿宋"/>
          <w:sz w:val="32"/>
          <w:szCs w:val="32"/>
        </w:rPr>
      </w:pPr>
      <w:r>
        <w:rPr>
          <w:rFonts w:hint="eastAsia" w:ascii="仿宋" w:hAnsi="仿宋" w:eastAsia="仿宋" w:cs="仿宋"/>
          <w:sz w:val="32"/>
          <w:szCs w:val="32"/>
        </w:rPr>
        <w:t xml:space="preserve">    2018年全年预算20072.31万元，财政实际拨款收入36530.21万元，其他收入0万元，年初结转和结余3056.45万元，共计39586.66万元。全年共支出36356.3万元，年末结转和结余3230.37万元，与2017年度决算相比，一般公共预算财政拨款本年收入增加</w:t>
      </w:r>
      <w:r>
        <w:rPr>
          <w:rFonts w:hint="eastAsia" w:ascii="仿宋" w:hAnsi="仿宋" w:eastAsia="仿宋" w:cs="仿宋"/>
          <w:color w:val="000000" w:themeColor="text1"/>
          <w:sz w:val="32"/>
          <w:szCs w:val="32"/>
        </w:rPr>
        <w:t>16930.98万元，增长率为91 %为中央及省市级拨款增加，国家加大对社会保障服务的支持力度。与上年相比，全年共安排支出增加16524.06万元， 主要原因</w:t>
      </w:r>
      <w:r>
        <w:rPr>
          <w:rFonts w:hint="eastAsia" w:ascii="仿宋" w:hAnsi="仿宋" w:eastAsia="仿宋" w:cs="仿宋"/>
          <w:sz w:val="32"/>
          <w:szCs w:val="32"/>
        </w:rPr>
        <w:t>是解决退役士兵遗留问题资金收入量增加。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cs="DengXian-Regular" w:eastAsiaTheme="minorEastAsia"/>
          <w:sz w:val="32"/>
          <w:szCs w:val="32"/>
        </w:rPr>
      </w:pPr>
      <w:r>
        <w:rPr>
          <w:rFonts w:hint="eastAsia" w:ascii="仿宋_GB2312" w:eastAsia="仿宋_GB2312" w:cs="DengXian-Regular"/>
          <w:sz w:val="32"/>
          <w:szCs w:val="32"/>
        </w:rPr>
        <w:t>本部门2018年度本年收入合计36530.21万元，其中：财政拨款收入36530.21万元，占100%；事业收入0万元；经营收入0万元；其他收入0万元。如图所示：</w:t>
      </w:r>
    </w:p>
    <w:p>
      <w:pPr>
        <w:tabs>
          <w:tab w:val="left" w:pos="6105"/>
        </w:tabs>
        <w:rPr>
          <w:rFonts w:ascii="仿宋_GB2312" w:cs="DengXian-Regular" w:eastAsiaTheme="minorEastAsia"/>
          <w:sz w:val="32"/>
          <w:szCs w:val="32"/>
        </w:rPr>
      </w:pPr>
      <w:r>
        <w:rPr>
          <w:rFonts w:hint="eastAsia" w:ascii="仿宋_GB2312"/>
          <w:szCs w:val="32"/>
        </w:rPr>
        <w:object>
          <v:shape id="_x0000_i1025" o:spt="75" type="#_x0000_t75" style="height:174.55pt;width:366.9pt;" o:ole="t" filled="f" o:preferrelative="t" stroked="f" coordsize="21600,21600">
            <v:path/>
            <v:fill on="f" focussize="0,0"/>
            <v:stroke on="f" joinstyle="miter"/>
            <v:imagedata r:id="rId7" o:title=""/>
            <o:lock v:ext="edit" aspectratio="t"/>
            <w10:wrap type="none"/>
            <w10:anchorlock/>
          </v:shape>
          <o:OLEObject Type="Embed" ProgID="Excel.Sheet.8" ShapeID="_x0000_i1025" DrawAspect="Content" ObjectID="_1468075725" r:id="rId6">
            <o:LockedField>false</o:LockedField>
          </o:OLEObject>
        </w:object>
      </w:r>
    </w:p>
    <w:p>
      <w:pPr>
        <w:adjustRightInd w:val="0"/>
        <w:snapToGrid w:val="0"/>
        <w:spacing w:after="0" w:line="580" w:lineRule="exact"/>
        <w:ind w:firstLine="640" w:firstLineChars="200"/>
        <w:rPr>
          <w:rFonts w:ascii="黑体" w:eastAsia="黑体"/>
          <w:sz w:val="32"/>
          <w:szCs w:val="32"/>
        </w:rPr>
      </w:pPr>
      <w:r>
        <w:rPr>
          <w:sz w:val="32"/>
          <w:szCs w:val="32"/>
        </w:rPr>
        <mc:AlternateContent>
          <mc:Choice Requires="wpg">
            <w:drawing>
              <wp:anchor distT="0" distB="0" distL="114300" distR="114300" simplePos="0" relativeHeight="251658240" behindDoc="0" locked="0" layoutInCell="1" allowOverlap="1">
                <wp:simplePos x="0" y="0"/>
                <wp:positionH relativeFrom="column">
                  <wp:posOffset>94615</wp:posOffset>
                </wp:positionH>
                <wp:positionV relativeFrom="paragraph">
                  <wp:posOffset>207645</wp:posOffset>
                </wp:positionV>
                <wp:extent cx="3848735" cy="3141345"/>
                <wp:effectExtent l="0" t="0" r="18415" b="1905"/>
                <wp:wrapNone/>
                <wp:docPr id="33" name="组合 52"/>
                <wp:cNvGraphicFramePr/>
                <a:graphic xmlns:a="http://schemas.openxmlformats.org/drawingml/2006/main">
                  <a:graphicData uri="http://schemas.microsoft.com/office/word/2010/wordprocessingGroup">
                    <wpg:wgp>
                      <wpg:cNvGrpSpPr/>
                      <wpg:grpSpPr>
                        <a:xfrm>
                          <a:off x="0" y="0"/>
                          <a:ext cx="3848735" cy="3141345"/>
                          <a:chOff x="6817" y="180097"/>
                          <a:chExt cx="5156" cy="3244"/>
                        </a:xfrm>
                        <a:effectLst/>
                      </wpg:grpSpPr>
                      <pic:pic xmlns:pic="http://schemas.openxmlformats.org/drawingml/2006/picture">
                        <pic:nvPicPr>
                          <pic:cNvPr id="9" name="图片 1"/>
                          <pic:cNvPicPr>
                            <a:picLocks noChangeAspect="1"/>
                          </pic:cNvPicPr>
                        </pic:nvPicPr>
                        <pic:blipFill>
                          <a:blip r:embed="rId8"/>
                          <a:srcRect l="3251" t="2274" r="1858" b="7961"/>
                          <a:stretch>
                            <a:fillRect/>
                          </a:stretch>
                        </pic:blipFill>
                        <pic:spPr>
                          <a:xfrm>
                            <a:off x="6817" y="180097"/>
                            <a:ext cx="5156" cy="2850"/>
                          </a:xfrm>
                          <a:prstGeom prst="rect">
                            <a:avLst/>
                          </a:prstGeom>
                          <a:noFill/>
                          <a:ln>
                            <a:noFill/>
                          </a:ln>
                          <a:effectLst/>
                        </pic:spPr>
                      </pic:pic>
                      <wps:wsp>
                        <wps:cNvPr id="32" name="文本框 32"/>
                        <wps:cNvSpPr txBox="1"/>
                        <wps:spPr>
                          <a:xfrm>
                            <a:off x="7658" y="182920"/>
                            <a:ext cx="3303" cy="421"/>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52" o:spid="_x0000_s1026" o:spt="203" style="position:absolute;left:0pt;margin-left:7.45pt;margin-top:16.35pt;height:247.35pt;width:303.05pt;z-index:251658240;mso-width-relative:page;mso-height-relative:page;" coordorigin="6817,180097" coordsize="5156,3244" o:gfxdata="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">
                <o:lock v:ext="edit" aspectratio="f"/>
                <v:shape id="图片 1" o:spid="_x0000_s1026" o:spt="75" alt=""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fill on="f" focussize="0,0"/>
                  <v:stroke on="f"/>
                  <v:imagedata r:id="rId8" cropleft="2131f" croptop="1490f" cropright="1218f" cropbottom="5217f" o:title=""/>
                  <o:lock v:ext="edit" aspectratio="t"/>
                </v:shape>
                <v:shape id="_x0000_s1026" o:spid="_x0000_s1026" o:spt="202" type="#_x0000_t202" style="position:absolute;left:7658;top:182920;height:421;width:3303;" fillcolor="#FFFFFF" filled="t"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mc:Fallback>
        </mc:AlternateContent>
      </w:r>
      <w:r>
        <w:rPr>
          <w:rFonts w:hint="eastAsia" w:ascii="黑体" w:eastAsia="黑体"/>
          <w:sz w:val="32"/>
          <w:szCs w:val="32"/>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cs="DengXian-Regular" w:asciiTheme="minorEastAsia" w:hAnsiTheme="minorEastAsia" w:eastAsiaTheme="minorEastAsia"/>
          <w:sz w:val="32"/>
          <w:szCs w:val="32"/>
        </w:rPr>
        <w:t>36356.3</w:t>
      </w:r>
      <w:r>
        <w:rPr>
          <w:rFonts w:hint="eastAsia" w:ascii="仿宋_GB2312" w:eastAsia="仿宋_GB2312" w:cs="DengXian-Regular"/>
          <w:sz w:val="32"/>
          <w:szCs w:val="32"/>
        </w:rPr>
        <w:t>万元，其中：基本支出1860.23万元，占</w:t>
      </w:r>
      <w:r>
        <w:rPr>
          <w:rFonts w:hint="eastAsia" w:cs="DengXian-Regular" w:asciiTheme="minorEastAsia" w:hAnsiTheme="minorEastAsia" w:eastAsiaTheme="minorEastAsia"/>
          <w:sz w:val="32"/>
          <w:szCs w:val="32"/>
        </w:rPr>
        <w:t>4.4</w:t>
      </w:r>
      <w:r>
        <w:rPr>
          <w:rFonts w:hint="eastAsia" w:ascii="仿宋_GB2312" w:eastAsia="仿宋_GB2312" w:cs="DengXian-Regular"/>
          <w:sz w:val="32"/>
          <w:szCs w:val="32"/>
        </w:rPr>
        <w:t>%；项目支出344</w:t>
      </w:r>
      <w:r>
        <w:rPr>
          <w:rFonts w:hint="eastAsia" w:ascii="宋体" w:hAnsi="宋体" w:cs="宋体"/>
          <w:sz w:val="32"/>
          <w:szCs w:val="32"/>
        </w:rPr>
        <w:t>9</w:t>
      </w:r>
      <w:r>
        <w:rPr>
          <w:rFonts w:hint="eastAsia" w:ascii="仿宋_GB2312" w:eastAsia="仿宋_GB2312" w:cs="DengXian-Regular"/>
          <w:sz w:val="32"/>
          <w:szCs w:val="32"/>
        </w:rPr>
        <w:t>6.07万元，占9</w:t>
      </w:r>
      <w:r>
        <w:rPr>
          <w:rFonts w:hint="eastAsia" w:cs="DengXian-Regular" w:asciiTheme="minorEastAsia" w:hAnsiTheme="minorEastAsia" w:eastAsiaTheme="minorEastAsia"/>
          <w:sz w:val="32"/>
          <w:szCs w:val="32"/>
        </w:rPr>
        <w:t>5.6</w:t>
      </w:r>
      <w:r>
        <w:rPr>
          <w:rFonts w:hint="eastAsia" w:ascii="仿宋_GB2312" w:eastAsia="仿宋_GB2312" w:cs="DengXian-Regular"/>
          <w:sz w:val="32"/>
          <w:szCs w:val="32"/>
        </w:rPr>
        <w:t>%；经营支出0万元。如图所示：</w:t>
      </w:r>
      <w:r>
        <w:t xml:space="preserve"> </w:t>
      </w:r>
      <w:r>
        <mc:AlternateContent>
          <mc:Choice Requires="wpg">
            <w:drawing>
              <wp:anchor distT="0" distB="0" distL="114300" distR="114300" simplePos="0" relativeHeight="251662336" behindDoc="1" locked="0" layoutInCell="1" allowOverlap="1">
                <wp:simplePos x="0" y="0"/>
                <wp:positionH relativeFrom="column">
                  <wp:posOffset>756285</wp:posOffset>
                </wp:positionH>
                <wp:positionV relativeFrom="paragraph">
                  <wp:posOffset>85725</wp:posOffset>
                </wp:positionV>
                <wp:extent cx="3485515" cy="2927985"/>
                <wp:effectExtent l="0" t="0" r="635" b="5715"/>
                <wp:wrapNone/>
                <wp:docPr id="31" name="组合 100"/>
                <wp:cNvGraphicFramePr/>
                <a:graphic xmlns:a="http://schemas.openxmlformats.org/drawingml/2006/main">
                  <a:graphicData uri="http://schemas.microsoft.com/office/word/2010/wordprocessingGroup">
                    <wpg:wgp>
                      <wpg:cNvGrpSpPr/>
                      <wpg:grpSpPr>
                        <a:xfrm>
                          <a:off x="0" y="0"/>
                          <a:ext cx="3485515" cy="2927985"/>
                          <a:chOff x="7032" y="190738"/>
                          <a:chExt cx="4600" cy="3607"/>
                        </a:xfrm>
                        <a:effectLst/>
                      </wpg:grpSpPr>
                      <pic:pic xmlns:pic="http://schemas.openxmlformats.org/drawingml/2006/picture">
                        <pic:nvPicPr>
                          <pic:cNvPr id="10" name="图片 3"/>
                          <pic:cNvPicPr>
                            <a:picLocks noChangeAspect="1"/>
                          </pic:cNvPicPr>
                        </pic:nvPicPr>
                        <pic:blipFill>
                          <a:blip r:embed="rId8"/>
                          <a:srcRect l="3251" t="2274" r="1858" b="7961"/>
                          <a:stretch>
                            <a:fillRect/>
                          </a:stretch>
                        </pic:blipFill>
                        <pic:spPr>
                          <a:xfrm>
                            <a:off x="7032" y="190738"/>
                            <a:ext cx="4600" cy="2947"/>
                          </a:xfrm>
                          <a:prstGeom prst="rect">
                            <a:avLst/>
                          </a:prstGeom>
                          <a:noFill/>
                          <a:ln>
                            <a:noFill/>
                          </a:ln>
                          <a:effectLst/>
                        </pic:spPr>
                      </pic:pic>
                      <wps:wsp>
                        <wps:cNvPr id="30" name="文本框 30"/>
                        <wps:cNvSpPr txBox="1"/>
                        <wps:spPr>
                          <a:xfrm>
                            <a:off x="7289" y="193685"/>
                            <a:ext cx="4169" cy="660"/>
                          </a:xfrm>
                          <a:prstGeom prst="rect">
                            <a:avLst/>
                          </a:prstGeom>
                          <a:solidFill>
                            <a:srgbClr val="FFFFFF"/>
                          </a:solidFill>
                          <a:ln w="6350">
                            <a:noFill/>
                          </a:ln>
                          <a:effectLst/>
                        </wps:spPr>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100" o:spid="_x0000_s1026" o:spt="203" style="position:absolute;left:0pt;margin-left:59.55pt;margin-top:6.75pt;height:230.55pt;width:274.45pt;z-index:-251654144;mso-width-relative:page;mso-height-relative:page;" coordorigin="7032,190738" coordsize="4600,3607"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">
                <o:lock v:ext="edit" aspectratio="f"/>
                <v:shape id="图片 3" o:spid="_x0000_s1026" o:spt="75" alt=""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fill on="f" focussize="0,0"/>
                  <v:stroke on="f"/>
                  <v:imagedata r:id="rId8" cropleft="2131f" croptop="1490f" cropright="1218f" cropbottom="5217f" o:title=""/>
                  <o:lock v:ext="edit" aspectratio="t"/>
                </v:shape>
                <v:shape id="_x0000_s1026" o:spid="_x0000_s1026" o:spt="202" type="#_x0000_t202" style="position:absolute;left:7289;top:193685;height:660;width:4169;" fillcolor="#FFFFFF" filled="t"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mc:Fallback>
        </mc:AlternateContent>
      </w:r>
      <w:r>
        <w:rPr>
          <w:sz w:val="44"/>
        </w:rPr>
        <mc:AlternateContent>
          <mc:Choice Requires="wpg">
            <w:drawing>
              <wp:anchor distT="0" distB="0" distL="114300" distR="114300" simplePos="0" relativeHeight="25166950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0" name="组合 103"/>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71"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3" o:spid="_x0000_s1026" o:spt="203" style="position:absolute;left:0pt;margin-left:-0.55pt;margin-top:29.3pt;height:43.95pt;width:301.85pt;mso-position-horizontal-relative:page;mso-position-vertical-relative:page;z-index:25166950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Bbx6QT2QAAAAkBAAAPAAAA&#10;AAAAAAEAIAAAACIAAABkcnMvZG93bnJldi54bWxQSwECFAAUAAAACACHTuJAoP+lNDEDAAAZCQAA&#10;DgAAAAAAAAABACAAAAAoAQAAZHJzL2Uyb0RvYy54bWxQSwUGAAAAAAYABgBZAQAAywYAAAAA&#10;">
                <o:lock v:ext="edit" aspectratio="f"/>
                <v:rect id="矩形 13" o:spid="_x0000_s1026" o:spt="1" style="position:absolute;left:4551;top:52615;height:1175;width:8546;v-text-anchor:middle;" fillcolor="#B8B8B8"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p>
    <w:p>
      <w:pPr>
        <w:rPr>
          <w:rFonts w:ascii="黑体" w:eastAsia="黑体"/>
        </w:rPr>
      </w:pPr>
      <w:r>
        <w:drawing>
          <wp:inline distT="0" distB="0" distL="0" distR="0">
            <wp:extent cx="5486400" cy="3200400"/>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hint="eastAsia" w:ascii="黑体" w:eastAsia="黑体"/>
          <w:sz w:val="32"/>
          <w:szCs w:val="32"/>
        </w:rPr>
        <w:t>四、</w:t>
      </w:r>
      <w:r>
        <w:rPr>
          <w:rFonts w:hint="eastAsia" w:ascii="黑体" w:eastAsia="黑体" w:cs="黑体" w:hAnsiTheme="minorHAnsi"/>
          <w:kern w:val="0"/>
          <w:sz w:val="32"/>
          <w:szCs w:val="32"/>
        </w:rPr>
        <w:t>财政</w:t>
      </w:r>
      <w:r>
        <w:rPr>
          <w:rFonts w:hint="eastAsia" w:ascii="黑体" w:eastAsia="黑体"/>
          <w:sz w:val="32"/>
          <w:szCs w:val="32"/>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spacing w:line="560" w:lineRule="exact"/>
        <w:rPr>
          <w:rFonts w:ascii="仿宋_GB2312" w:eastAsia="仿宋_GB2312" w:cs="DengXian-Regular"/>
          <w:sz w:val="32"/>
          <w:szCs w:val="32"/>
        </w:rPr>
      </w:pPr>
      <w:r>
        <w:rPr>
          <w:rFonts w:hint="eastAsia" w:ascii="仿宋_GB2312" w:eastAsia="仿宋_GB2312" w:cs="DengXian-Regular"/>
          <w:sz w:val="32"/>
          <w:szCs w:val="32"/>
          <w:lang w:val="en-US" w:eastAsia="zh-CN"/>
        </w:rPr>
        <w:t xml:space="preserve">    </w:t>
      </w:r>
      <w:r>
        <w:rPr>
          <w:rFonts w:hint="eastAsia" w:ascii="仿宋_GB2312" w:eastAsia="仿宋_GB2312" w:cs="DengXian-Regular"/>
          <w:sz w:val="32"/>
          <w:szCs w:val="32"/>
        </w:rPr>
        <w:t>本部门2018年度财政拨款本年收入36530.21万元,比2017年度增加</w:t>
      </w:r>
      <w:r>
        <w:rPr>
          <w:rFonts w:hint="eastAsia" w:ascii="仿宋_GB2312" w:eastAsia="仿宋_GB2312" w:cs="DengXian-Regular"/>
          <w:color w:val="000000" w:themeColor="text1"/>
          <w:sz w:val="32"/>
          <w:szCs w:val="32"/>
        </w:rPr>
        <w:t>16777.0</w:t>
      </w:r>
      <w:r>
        <w:rPr>
          <w:rFonts w:hint="eastAsia" w:ascii="仿宋_GB2312" w:eastAsia="仿宋_GB2312" w:cs="DengXian-Regular"/>
          <w:color w:val="000000" w:themeColor="text1"/>
          <w:sz w:val="32"/>
          <w:szCs w:val="32"/>
          <w:lang w:val="en-US" w:eastAsia="zh-CN"/>
        </w:rPr>
        <w:t>4</w:t>
      </w:r>
      <w:r>
        <w:rPr>
          <w:rFonts w:hint="eastAsia" w:ascii="仿宋_GB2312" w:eastAsia="仿宋_GB2312" w:cs="DengXian-Regular"/>
          <w:color w:val="000000" w:themeColor="text1"/>
          <w:sz w:val="32"/>
          <w:szCs w:val="32"/>
        </w:rPr>
        <w:t>万</w:t>
      </w:r>
      <w:r>
        <w:rPr>
          <w:rFonts w:hint="eastAsia" w:ascii="仿宋_GB2312" w:eastAsia="仿宋_GB2312" w:cs="DengXian-Regular"/>
          <w:sz w:val="32"/>
          <w:szCs w:val="32"/>
        </w:rPr>
        <w:t>元，增长85 %，主要</w:t>
      </w:r>
      <w:r>
        <w:rPr>
          <w:rFonts w:hint="eastAsia" w:ascii="仿宋" w:hAnsi="仿宋" w:eastAsia="仿宋" w:cs="仿宋"/>
          <w:sz w:val="32"/>
          <w:szCs w:val="32"/>
        </w:rPr>
        <w:t>原因是解决退役士兵遗留问题资金收入量增加</w:t>
      </w:r>
      <w:r>
        <w:rPr>
          <w:rFonts w:hint="eastAsia" w:ascii="仿宋_GB2312" w:eastAsia="仿宋_GB2312" w:cs="DengXian-Regular"/>
          <w:sz w:val="32"/>
          <w:szCs w:val="32"/>
        </w:rPr>
        <w:t>；本年支出36356.3万元，增加16660.</w:t>
      </w:r>
      <w:r>
        <w:rPr>
          <w:rFonts w:hint="eastAsia" w:ascii="仿宋_GB2312" w:eastAsia="仿宋_GB2312" w:cs="DengXian-Regular"/>
          <w:sz w:val="32"/>
          <w:szCs w:val="32"/>
          <w:lang w:val="en-US" w:eastAsia="zh-CN"/>
        </w:rPr>
        <w:t>36</w:t>
      </w:r>
      <w:r>
        <w:rPr>
          <w:rFonts w:hint="eastAsia" w:ascii="仿宋_GB2312" w:eastAsia="仿宋_GB2312" w:cs="DengXian-Regular"/>
          <w:sz w:val="32"/>
          <w:szCs w:val="32"/>
        </w:rPr>
        <w:t>万元，增长85%，主要是</w:t>
      </w:r>
      <w:r>
        <w:rPr>
          <w:rFonts w:hint="eastAsia" w:ascii="仿宋" w:hAnsi="仿宋" w:eastAsia="仿宋" w:cs="仿宋"/>
          <w:sz w:val="32"/>
          <w:szCs w:val="32"/>
        </w:rPr>
        <w:t>解决退役士兵遗留问题资金收入量增加</w:t>
      </w:r>
      <w:r>
        <w:rPr>
          <w:rFonts w:hint="eastAsia" w:ascii="仿宋_GB2312" w:eastAsia="仿宋_GB2312" w:cs="DengXian-Regular"/>
          <w:sz w:val="32"/>
          <w:szCs w:val="32"/>
        </w:rPr>
        <w:t>。</w:t>
      </w:r>
    </w:p>
    <w:p>
      <w:pPr>
        <w:spacing w:line="560" w:lineRule="exact"/>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其中：一般公共预算财政拨款本年收入35597.28万元，比上年增加</w:t>
      </w:r>
      <w:r>
        <w:rPr>
          <w:rFonts w:hint="eastAsia" w:ascii="仿宋" w:hAnsi="仿宋" w:eastAsia="仿宋" w:cs="仿宋"/>
          <w:color w:val="000000" w:themeColor="text1"/>
          <w:sz w:val="32"/>
          <w:szCs w:val="32"/>
        </w:rPr>
        <w:t>16930.9</w:t>
      </w:r>
      <w:r>
        <w:rPr>
          <w:rFonts w:hint="eastAsia" w:ascii="仿宋" w:hAnsi="仿宋" w:eastAsia="仿宋" w:cs="仿宋"/>
          <w:color w:val="000000" w:themeColor="text1"/>
          <w:sz w:val="32"/>
          <w:szCs w:val="32"/>
          <w:lang w:val="en-US" w:eastAsia="zh-CN"/>
        </w:rPr>
        <w:t>3</w:t>
      </w:r>
      <w:r>
        <w:rPr>
          <w:rFonts w:hint="eastAsia" w:ascii="仿宋_GB2312" w:eastAsia="仿宋_GB2312" w:cs="DengXian-Regular"/>
          <w:color w:val="000000" w:themeColor="text1"/>
          <w:sz w:val="32"/>
          <w:szCs w:val="32"/>
        </w:rPr>
        <w:t>万元；</w:t>
      </w:r>
      <w:r>
        <w:rPr>
          <w:rFonts w:hint="eastAsia" w:ascii="仿宋" w:hAnsi="仿宋" w:eastAsia="仿宋" w:cs="仿宋"/>
          <w:color w:val="000000" w:themeColor="text1"/>
          <w:sz w:val="32"/>
          <w:szCs w:val="32"/>
        </w:rPr>
        <w:t>主要原因是解决退役士兵遗留问题资金收入量增加</w:t>
      </w:r>
      <w:r>
        <w:rPr>
          <w:rFonts w:hint="eastAsia" w:ascii="仿宋_GB2312" w:eastAsia="仿宋_GB2312" w:cs="DengXian-Regular"/>
          <w:color w:val="000000" w:themeColor="text1"/>
          <w:sz w:val="32"/>
          <w:szCs w:val="32"/>
        </w:rPr>
        <w:t xml:space="preserve"> ；本年支出35564.16万元，比上年增加</w:t>
      </w:r>
      <w:r>
        <w:rPr>
          <w:rFonts w:hint="eastAsia" w:ascii="仿宋" w:hAnsi="仿宋" w:eastAsia="仿宋" w:cs="仿宋"/>
          <w:color w:val="000000" w:themeColor="text1"/>
          <w:sz w:val="32"/>
          <w:szCs w:val="32"/>
        </w:rPr>
        <w:t>1652</w:t>
      </w:r>
      <w:r>
        <w:rPr>
          <w:rFonts w:hint="eastAsia" w:ascii="仿宋" w:hAnsi="仿宋" w:eastAsia="仿宋" w:cs="仿宋"/>
          <w:color w:val="000000" w:themeColor="text1"/>
          <w:sz w:val="32"/>
          <w:szCs w:val="32"/>
          <w:lang w:val="en-US" w:eastAsia="zh-CN"/>
        </w:rPr>
        <w:t>3</w:t>
      </w:r>
      <w:r>
        <w:rPr>
          <w:rFonts w:hint="eastAsia" w:ascii="仿宋" w:hAnsi="仿宋" w:eastAsia="仿宋" w:cs="仿宋"/>
          <w:color w:val="000000" w:themeColor="text1"/>
          <w:sz w:val="32"/>
          <w:szCs w:val="32"/>
        </w:rPr>
        <w:t>.</w:t>
      </w:r>
      <w:r>
        <w:rPr>
          <w:rFonts w:hint="eastAsia" w:ascii="仿宋" w:hAnsi="仿宋" w:eastAsia="仿宋" w:cs="仿宋"/>
          <w:color w:val="000000" w:themeColor="text1"/>
          <w:sz w:val="32"/>
          <w:szCs w:val="32"/>
          <w:lang w:val="en-US" w:eastAsia="zh-CN"/>
        </w:rPr>
        <w:t>98</w:t>
      </w:r>
      <w:r>
        <w:rPr>
          <w:rFonts w:hint="eastAsia" w:ascii="仿宋_GB2312" w:eastAsia="仿宋_GB2312" w:cs="DengXian-Regular"/>
          <w:color w:val="000000" w:themeColor="text1"/>
          <w:sz w:val="32"/>
          <w:szCs w:val="32"/>
        </w:rPr>
        <w:t>万</w:t>
      </w:r>
      <w:r>
        <w:rPr>
          <w:rFonts w:hint="eastAsia" w:ascii="仿宋_GB2312" w:eastAsia="仿宋_GB2312" w:cs="DengXian-Regular"/>
          <w:sz w:val="32"/>
          <w:szCs w:val="32"/>
        </w:rPr>
        <w:t>元，增长87 %，</w:t>
      </w:r>
      <w:r>
        <w:rPr>
          <w:rFonts w:hint="eastAsia" w:ascii="仿宋" w:hAnsi="仿宋" w:eastAsia="仿宋" w:cs="仿宋"/>
          <w:sz w:val="32"/>
          <w:szCs w:val="32"/>
        </w:rPr>
        <w:t>主要原因是解决退役士兵遗留问题资金收入量增加</w:t>
      </w:r>
      <w:r>
        <w:rPr>
          <w:rFonts w:hint="eastAsia" w:ascii="仿宋_GB2312" w:eastAsia="仿宋_GB2312" w:cs="DengXian-Regular"/>
          <w:sz w:val="32"/>
          <w:szCs w:val="32"/>
        </w:rPr>
        <w:t>。政府性基金预算财政拨款本年收入932.93万元，比上年减少153.89元，降低</w:t>
      </w:r>
      <w:r>
        <w:rPr>
          <w:rFonts w:hint="eastAsia" w:ascii="仿宋_GB2312" w:eastAsia="仿宋_GB2312" w:cs="DengXian-Regular"/>
          <w:color w:val="000000" w:themeColor="text1"/>
          <w:sz w:val="32"/>
          <w:szCs w:val="32"/>
        </w:rPr>
        <w:t>14%，主要原因</w:t>
      </w:r>
      <w:r>
        <w:rPr>
          <w:rFonts w:hint="eastAsia" w:ascii="仿宋" w:hAnsi="仿宋" w:eastAsia="仿宋" w:cs="仿宋"/>
          <w:color w:val="000000" w:themeColor="text1"/>
          <w:sz w:val="32"/>
          <w:szCs w:val="32"/>
        </w:rPr>
        <w:t>是当年福利彩票销售额下降本级返还福彩公益金减少 ；</w:t>
      </w:r>
      <w:r>
        <w:rPr>
          <w:rFonts w:hint="eastAsia" w:ascii="仿宋_GB2312" w:eastAsia="仿宋_GB2312" w:cs="DengXian-Regular"/>
          <w:color w:val="000000" w:themeColor="text1"/>
          <w:sz w:val="32"/>
          <w:szCs w:val="32"/>
        </w:rPr>
        <w:t>本年支出792.14万元，比上年增加136.38万元，增长</w:t>
      </w:r>
      <w:r>
        <w:rPr>
          <w:rFonts w:hint="eastAsia" w:ascii="仿宋_GB2312" w:eastAsia="仿宋_GB2312" w:cs="DengXian-Regular"/>
          <w:color w:val="000000" w:themeColor="text1"/>
          <w:sz w:val="32"/>
          <w:szCs w:val="32"/>
          <w:lang w:val="en-US" w:eastAsia="zh-CN"/>
        </w:rPr>
        <w:t>21</w:t>
      </w:r>
      <w:r>
        <w:rPr>
          <w:rFonts w:hint="eastAsia" w:ascii="仿宋_GB2312" w:eastAsia="仿宋_GB2312" w:cs="DengXian-Regular"/>
          <w:color w:val="000000" w:themeColor="text1"/>
          <w:sz w:val="32"/>
          <w:szCs w:val="32"/>
        </w:rPr>
        <w:t>%，</w:t>
      </w:r>
      <w:r>
        <w:rPr>
          <w:rFonts w:hint="eastAsia" w:ascii="仿宋_GB2312" w:eastAsia="仿宋_GB2312" w:cs="DengXian-Regular"/>
          <w:sz w:val="32"/>
          <w:szCs w:val="32"/>
        </w:rPr>
        <w:t>主要是</w:t>
      </w:r>
      <w:r>
        <w:rPr>
          <w:rFonts w:hint="eastAsia" w:ascii="仿宋" w:hAnsi="仿宋" w:eastAsia="仿宋" w:cs="仿宋"/>
          <w:sz w:val="32"/>
          <w:szCs w:val="32"/>
        </w:rPr>
        <w:t>上级拨付养老福彩公益金增加，加大支持养老事业发展。</w:t>
      </w:r>
      <w:r>
        <w:rPr>
          <w:rFonts w:hint="eastAsia" w:ascii="仿宋_GB2312" w:eastAsia="仿宋_GB2312" w:cs="DengXian-Regular"/>
          <w:sz w:val="32"/>
          <w:szCs w:val="32"/>
        </w:rPr>
        <w:t xml:space="preserve">  </w:t>
      </w:r>
    </w:p>
    <w:p>
      <w:pPr>
        <w:spacing w:line="560" w:lineRule="exact"/>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51072" behindDoc="0" locked="0" layoutInCell="1" allowOverlap="1">
            <wp:simplePos x="0" y="0"/>
            <wp:positionH relativeFrom="column">
              <wp:posOffset>148590</wp:posOffset>
            </wp:positionH>
            <wp:positionV relativeFrom="paragraph">
              <wp:posOffset>205740</wp:posOffset>
            </wp:positionV>
            <wp:extent cx="5080000" cy="3810000"/>
            <wp:effectExtent l="4445" t="4445" r="20955" b="14605"/>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仿宋_GB2312" w:eastAsia="仿宋_GB2312" w:cs="DengXian-Regular"/>
          <w:sz w:val="32"/>
          <w:szCs w:val="32"/>
        </w:rPr>
        <w:t xml:space="preserve">    </w:t>
      </w:r>
    </w:p>
    <w:p>
      <w:pPr>
        <w:spacing w:line="560" w:lineRule="exact"/>
        <w:rPr>
          <w:rFonts w:ascii="仿宋_GB2312" w:eastAsia="仿宋_GB2312" w:cs="DengXian-Regular"/>
          <w:sz w:val="32"/>
          <w:szCs w:val="32"/>
        </w:rPr>
      </w:pPr>
    </w:p>
    <w:p>
      <w:pPr>
        <w:spacing w:line="560" w:lineRule="exact"/>
        <w:rPr>
          <w:rFonts w:ascii="仿宋_GB2312" w:eastAsia="仿宋_GB2312" w:cs="DengXian-Bold"/>
          <w:b/>
          <w:bCs/>
          <w:sz w:val="32"/>
          <w:szCs w:val="32"/>
        </w:rPr>
      </w:pPr>
      <w:r>
        <w:rPr>
          <w:rFonts w:hint="eastAsia" w:ascii="仿宋_GB2312" w:eastAsia="仿宋_GB2312" w:cs="DengXian-Regular"/>
          <w:sz w:val="32"/>
          <w:szCs w:val="32"/>
        </w:rPr>
        <w:t xml:space="preserve">   </w:t>
      </w:r>
      <w:r>
        <w:rPr>
          <w:rFonts w:hint="eastAsia" w:ascii="楷体_GB2312" w:eastAsia="楷体_GB2312" w:cs="DengXian-Bold"/>
          <w:b/>
          <w:bCs/>
          <w:sz w:val="32"/>
          <w:szCs w:val="32"/>
        </w:rPr>
        <w:t>（二）财政拨款收支与年初预算数对比情况</w:t>
      </w:r>
    </w:p>
    <w:p>
      <w:pPr>
        <w:spacing w:line="560" w:lineRule="exact"/>
        <w:rPr>
          <w:rFonts w:ascii="仿宋" w:hAnsi="仿宋" w:eastAsia="仿宋" w:cs="仿宋"/>
          <w:sz w:val="32"/>
          <w:szCs w:val="32"/>
        </w:rPr>
      </w:pPr>
      <w:r>
        <w:rPr>
          <w:rFonts w:hint="eastAsia" w:ascii="仿宋_GB2312" w:eastAsia="仿宋_GB2312" w:cs="DengXian-Regular"/>
          <w:sz w:val="32"/>
          <w:szCs w:val="32"/>
        </w:rPr>
        <w:t xml:space="preserve">  </w:t>
      </w:r>
      <w:r>
        <w:rPr>
          <w:rFonts w:hint="eastAsia" w:ascii="仿宋" w:hAnsi="仿宋" w:eastAsia="仿宋" w:cs="仿宋"/>
          <w:sz w:val="32"/>
          <w:szCs w:val="32"/>
        </w:rPr>
        <w:t xml:space="preserve">  本部门2018年度财政拨款本年收入36530.21万元，完成年初预算的181%,比年初预算增加16457.9万元，决算数大于预算数主要原因是解决退役士兵遗留问题资金收入量增加；本年支出36356.3万元，完成年初预算的181%,比年初预算增加16283.99万元，决算数大于预算数主要原因是解决退役士兵遗留问题资金收入量增加。</w:t>
      </w:r>
    </w:p>
    <w:p>
      <w:pPr>
        <w:spacing w:line="560" w:lineRule="exact"/>
        <w:ind w:firstLine="640"/>
        <w:rPr>
          <w:rFonts w:ascii="仿宋" w:hAnsi="仿宋" w:eastAsia="仿宋" w:cs="仿宋"/>
          <w:sz w:val="32"/>
          <w:szCs w:val="32"/>
        </w:rPr>
      </w:pPr>
      <w:r>
        <w:rPr>
          <w:rFonts w:hint="eastAsia" w:ascii="仿宋" w:hAnsi="仿宋" w:eastAsia="仿宋" w:cs="仿宋"/>
          <w:sz w:val="32"/>
          <w:szCs w:val="32"/>
        </w:rPr>
        <w:t>其中，一般公共预算财政拨款本年收入完成年初预算180%，比年初预算增加15848.97万元，主要原因是解决退役士兵遗留问题资金收入量增加；支出完成年初预算180%，比年初预算增加15815.85万元，主要原因是解决退役士兵遗留问题资金收入量增加。政府性基金预算财政拨款本年收入完成年初预算288%，比年初预算增加608.93万元，主要是上级拨付养老福彩公益金增加，加大支持养老事业发展；支出完成年初预算244%，比年初预算增加468.14万元，主要原因是解决退役士兵遗留问题资金收入量增加。</w:t>
      </w:r>
    </w:p>
    <w:p>
      <w:pPr>
        <w:spacing w:line="560" w:lineRule="exact"/>
        <w:ind w:firstLine="640"/>
        <w:rPr>
          <w:rFonts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52096" behindDoc="0" locked="0" layoutInCell="1" allowOverlap="1">
            <wp:simplePos x="0" y="0"/>
            <wp:positionH relativeFrom="column">
              <wp:posOffset>370840</wp:posOffset>
            </wp:positionH>
            <wp:positionV relativeFrom="paragraph">
              <wp:posOffset>193675</wp:posOffset>
            </wp:positionV>
            <wp:extent cx="5080000" cy="3810000"/>
            <wp:effectExtent l="4445" t="4445" r="20955" b="1460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年度财政拨款支出36356.3万元，主要用于以下方面社会保障和就业（类）支出34486.15万元，占95%；医疗卫生与计划生育支出539.17万元，占1.5%;农林水支出538.85万元，占1.5%；其他支出792.14万元，占2%。</w: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drawing>
          <wp:anchor distT="0" distB="0" distL="114300" distR="114300" simplePos="0" relativeHeight="251653120" behindDoc="0" locked="0" layoutInCell="1" allowOverlap="1">
            <wp:simplePos x="0" y="0"/>
            <wp:positionH relativeFrom="column">
              <wp:posOffset>179705</wp:posOffset>
            </wp:positionH>
            <wp:positionV relativeFrom="paragraph">
              <wp:posOffset>78105</wp:posOffset>
            </wp:positionV>
            <wp:extent cx="4768215" cy="3978910"/>
            <wp:effectExtent l="5080" t="4445" r="8255" b="17145"/>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sz w:val="44"/>
        </w:rPr>
        <mc:AlternateContent>
          <mc:Choice Requires="wpg">
            <w:drawing>
              <wp:anchor distT="0" distB="0" distL="114300" distR="114300" simplePos="0" relativeHeight="251663360"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79" name="组合 28"/>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8" o:spid="_x0000_s1026" o:spt="203" style="position:absolute;left:0pt;margin-left:-0.55pt;margin-top:29.3pt;height:43.95pt;width:301.85pt;mso-position-horizontal-relative:page;mso-position-vertical-relative:page;z-index:251663360;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AMhx+I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年度一般公共预算财政拨款基本支出1860.23万元，其中：人员经费 1386.65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473.58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 w:hAnsi="仿宋" w:eastAsia="仿宋" w:cs="仿宋"/>
          <w:sz w:val="32"/>
          <w:szCs w:val="32"/>
        </w:rPr>
      </w:pPr>
      <w:r>
        <w:rPr>
          <w:rFonts w:hint="eastAsia" w:ascii="仿宋" w:hAnsi="仿宋" w:eastAsia="仿宋" w:cs="仿宋"/>
          <w:sz w:val="32"/>
          <w:szCs w:val="32"/>
        </w:rPr>
        <w:t>本部门2018年度 “三公”经费支出共计17.8万元，较年初预算减少1.52万元，降低8%，主要是认真贯彻落实中央八项规定精神和厉行节约要求，从严控制“三公”经费开支，全年实际支出比预算有所节约。具体情况如下：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mc:AlternateContent>
          <mc:Choice Requires="wpg">
            <w:drawing>
              <wp:anchor distT="0" distB="0" distL="114300" distR="114300" simplePos="0" relativeHeight="251664384"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2" name="组合 22"/>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3"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22" o:spid="_x0000_s1026" o:spt="203" style="position:absolute;left:0pt;margin-left:-0.55pt;margin-top:29.3pt;height:43.95pt;width:301.85pt;mso-position-horizontal-relative:page;mso-position-vertical-relative:page;z-index:251664384;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KqnmxcvAwAAGA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Kqnmxc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p>
    <w:p>
      <w:pPr>
        <w:numPr>
          <w:ilvl w:val="0"/>
          <w:numId w:val="2"/>
        </w:num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公务用车购置及运行维护费支出17.8万元。</w:t>
      </w:r>
      <w:r>
        <w:rPr>
          <w:rFonts w:hint="eastAsia" w:ascii="仿宋_GB2312" w:eastAsia="仿宋_GB2312" w:cs="DengXian-Regular"/>
          <w:sz w:val="32"/>
          <w:szCs w:val="32"/>
        </w:rPr>
        <w:t>本部门2018年度公务用车购置及运行维护费较年初预算减少1.52万元，降低8%,主要是认真贯彻落实中央八项规定精神和厉行节约要求，从严控制公车经费开支。</w:t>
      </w:r>
      <w:r>
        <w:rPr>
          <w:rFonts w:hint="eastAsia" w:ascii="仿宋_GB2312" w:eastAsia="仿宋_GB2312" w:cs="DengXian-Regular"/>
          <w:sz w:val="32"/>
          <w:szCs w:val="32"/>
          <w:lang w:eastAsia="zh-CN"/>
        </w:rPr>
        <w:t>其中：</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 xml:space="preserve"> 公务用车购置费：</w:t>
      </w:r>
      <w:r>
        <w:rPr>
          <w:rFonts w:hint="eastAsia" w:ascii="仿宋_GB2312" w:eastAsia="仿宋_GB2312" w:cs="DengXian-Regular"/>
          <w:sz w:val="32"/>
          <w:szCs w:val="32"/>
        </w:rPr>
        <w:t>本部门2018年度公务用车购置量</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w:t>
      </w:r>
      <w:r>
        <w:rPr>
          <w:rFonts w:hint="eastAsia" w:ascii="仿宋_GB2312" w:eastAsia="仿宋_GB2312" w:cs="DengXian-Regular"/>
          <w:sz w:val="32"/>
          <w:szCs w:val="32"/>
          <w:lang w:eastAsia="zh-CN"/>
        </w:rPr>
        <w:t>未</w:t>
      </w:r>
      <w:r>
        <w:rPr>
          <w:rFonts w:hint="eastAsia" w:ascii="仿宋_GB2312" w:eastAsia="仿宋_GB2312" w:cs="DengXian-Regular"/>
          <w:sz w:val="32"/>
          <w:szCs w:val="32"/>
        </w:rPr>
        <w:t>发生“公务用车购置”经费支出。</w:t>
      </w:r>
      <w:bookmarkStart w:id="0" w:name="_GoBack"/>
      <w:bookmarkEnd w:id="0"/>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本部门2018年度单位公务用车保有量26辆。公车运行维护费支出较年初预算减少</w:t>
      </w:r>
      <w:r>
        <w:rPr>
          <w:rFonts w:hint="eastAsia" w:ascii="仿宋_GB2312" w:eastAsia="仿宋_GB2312" w:cs="DengXian-Regular"/>
          <w:color w:val="000000" w:themeColor="text1"/>
          <w:sz w:val="32"/>
          <w:szCs w:val="32"/>
        </w:rPr>
        <w:t>1.52</w:t>
      </w:r>
      <w:r>
        <w:rPr>
          <w:rFonts w:hint="eastAsia" w:ascii="仿宋_GB2312" w:eastAsia="仿宋_GB2312" w:cs="DengXian-Regular"/>
          <w:sz w:val="32"/>
          <w:szCs w:val="32"/>
        </w:rPr>
        <w:t>万元，降低</w:t>
      </w:r>
      <w:r>
        <w:rPr>
          <w:rFonts w:hint="eastAsia" w:ascii="仿宋_GB2312" w:eastAsia="仿宋_GB2312" w:cs="DengXian-Regular"/>
          <w:color w:val="000000" w:themeColor="text1"/>
          <w:sz w:val="32"/>
          <w:szCs w:val="32"/>
        </w:rPr>
        <w:t>8%,主要</w:t>
      </w:r>
      <w:r>
        <w:rPr>
          <w:rFonts w:hint="eastAsia" w:ascii="仿宋_GB2312" w:eastAsia="仿宋_GB2312" w:cs="DengXian-Regular"/>
          <w:sz w:val="32"/>
          <w:szCs w:val="32"/>
        </w:rPr>
        <w:t>是认真贯彻落实中央八项规定精神和厉行节约要求，从严控制公车经费开支。</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人次。公务接待费支出较年初预算增加）</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cs="Times New Roman"/>
          <w:sz w:val="32"/>
          <w:szCs w:val="32"/>
          <w:shd w:val="pct10" w:color="auto"/>
        </w:rPr>
      </w:pPr>
      <w:r>
        <w:rPr>
          <w:sz w:val="32"/>
          <w:szCs w:val="32"/>
        </w:rPr>
        <mc:AlternateContent>
          <mc:Choice Requires="wpg">
            <w:drawing>
              <wp:anchor distT="0" distB="0" distL="114300" distR="114300" simplePos="0" relativeHeight="25166540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85" name="组合 19"/>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86"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9" o:spid="_x0000_s1026" o:spt="203" style="position:absolute;left:0pt;margin-left:-0.55pt;margin-top:29.3pt;height:43.95pt;width:301.85pt;mso-position-horizontal-relative:page;mso-position-vertical-relative:page;z-index:25166540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W8ekE9kAAAAJAQAADwAAAAAA&#10;AAABACAAAAAiAAAAZHJzL2Rvd25yZXYueG1sUEsBAhQAFAAAAAgAh07iQJTvr/4vAwAAGAkAAA4A&#10;AAAAAAAAAQAgAAAAKAEAAGRycy9lMm9Eb2MueG1sUEsFBgAAAAAGAAYAWQEAAMkGAAAAAA==&#10;">
                <o:lock v:ext="edit" aspectratio="f"/>
                <v:rect id="矩形 13" o:spid="_x0000_s1026" o:spt="1" style="position:absolute;left:4551;top:52615;height:1175;width:8546;v-text-anchor:middle;" fillcolor="#B8B8B8"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黑体" w:eastAsia="黑体"/>
          <w:sz w:val="32"/>
          <w:szCs w:val="32"/>
        </w:rPr>
        <w:t>六、</w:t>
      </w:r>
      <w:r>
        <w:rPr>
          <w:rFonts w:hint="eastAsia" w:ascii="黑体" w:eastAsia="黑体" w:cs="Times New Roman"/>
          <w:sz w:val="32"/>
          <w:szCs w:val="32"/>
          <w:shd w:val="pct10" w:color="auto"/>
        </w:rPr>
        <w:t>绩效预算情况说明</w:t>
      </w:r>
    </w:p>
    <w:p>
      <w:pPr>
        <w:adjustRightInd w:val="0"/>
        <w:snapToGrid w:val="0"/>
        <w:spacing w:after="0"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（一）绩效管理工作开展情况。我单位坚持以绩效为导向，坚持</w:t>
      </w:r>
      <w:r>
        <w:rPr>
          <w:rFonts w:hint="eastAsia" w:ascii="仿宋" w:hAnsi="仿宋" w:eastAsia="仿宋" w:cs="仿宋"/>
          <w:color w:val="000000" w:themeColor="text1"/>
          <w:sz w:val="32"/>
          <w:szCs w:val="32"/>
        </w:rPr>
        <w:t>联系实际，科学安排，强力推进，坚持做到把加强绩效评价工作与履行“以民为本、为民解困、为民服务”民政宗旨相结合，充分发挥民政工作保稳定、谋发展、促和谐中的积极作用。</w:t>
      </w:r>
      <w:r>
        <w:rPr>
          <w:rFonts w:hint="eastAsia" w:ascii="仿宋" w:hAnsi="仿宋" w:eastAsia="仿宋" w:cs="仿宋"/>
          <w:sz w:val="32"/>
          <w:szCs w:val="32"/>
        </w:rPr>
        <w:t>根据</w:t>
      </w:r>
    </w:p>
    <w:p>
      <w:pPr>
        <w:adjustRightInd w:val="0"/>
        <w:snapToGrid w:val="0"/>
        <w:spacing w:after="0" w:line="500" w:lineRule="exact"/>
        <w:rPr>
          <w:rFonts w:hint="eastAsia" w:ascii="仿宋" w:hAnsi="仿宋" w:eastAsia="仿宋" w:cs="仿宋"/>
          <w:sz w:val="32"/>
          <w:szCs w:val="32"/>
          <w:lang w:val="en-US" w:eastAsia="zh-CN"/>
        </w:rPr>
      </w:pPr>
      <w:r>
        <w:rPr>
          <w:rFonts w:hint="eastAsia" w:ascii="仿宋" w:hAnsi="仿宋" w:eastAsia="仿宋" w:cs="仿宋"/>
          <w:sz w:val="32"/>
          <w:szCs w:val="32"/>
          <w:lang w:eastAsia="zh-CN"/>
        </w:rPr>
        <w:t>《关于开展</w:t>
      </w:r>
      <w:r>
        <w:rPr>
          <w:rFonts w:hint="eastAsia" w:ascii="仿宋" w:hAnsi="仿宋" w:eastAsia="仿宋" w:cs="仿宋"/>
          <w:sz w:val="32"/>
          <w:szCs w:val="32"/>
          <w:lang w:val="en-US" w:eastAsia="zh-CN"/>
        </w:rPr>
        <w:t>2018年度财政专项资金部门绩效自评价工作的通知</w:t>
      </w:r>
      <w:r>
        <w:rPr>
          <w:rFonts w:hint="eastAsia" w:ascii="仿宋" w:hAnsi="仿宋" w:eastAsia="仿宋" w:cs="仿宋"/>
          <w:sz w:val="32"/>
          <w:szCs w:val="32"/>
          <w:lang w:eastAsia="zh-CN"/>
        </w:rPr>
        <w:t>》（石财绩【</w:t>
      </w:r>
      <w:r>
        <w:rPr>
          <w:rFonts w:hint="eastAsia" w:ascii="仿宋" w:hAnsi="仿宋" w:eastAsia="仿宋" w:cs="仿宋"/>
          <w:sz w:val="32"/>
          <w:szCs w:val="32"/>
          <w:lang w:val="en-US" w:eastAsia="zh-CN"/>
        </w:rPr>
        <w:t>2019】1号），本单位认真开展了预算绩效管理改革开展情况自查，对部门全面规范绩效预算编制、严格预算执行管理、推进绩效评价工作，推进预决算信息公开等方面进行了自评，考核结果为优秀。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00" w:lineRule="exac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二）预算项目绩效评价开展情况。根据预算绩效管理要求，本单位组织对2018年度一般公共预算项目本级资金支出全面开展绩效自评，涉及残疾人补贴、高龄津贴、孤儿基本生活保障、临时救助、扶贫等14个项目，涉及资金891万元。从评价情况看，评价结果为优秀的项目有14个。</w:t>
      </w:r>
    </w:p>
    <w:p>
      <w:pPr>
        <w:adjustRightInd w:val="0"/>
        <w:snapToGrid w:val="0"/>
        <w:spacing w:after="0" w:line="500" w:lineRule="exact"/>
        <w:ind w:firstLine="64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（三）预算项目绩效自评选例。</w:t>
      </w:r>
    </w:p>
    <w:p>
      <w:pPr>
        <w:adjustRightInd w:val="0"/>
        <w:snapToGrid w:val="0"/>
        <w:spacing w:after="0" w:line="500" w:lineRule="exact"/>
        <w:ind w:firstLine="640"/>
        <w:rPr>
          <w:rFonts w:ascii="仿宋" w:hAnsi="仿宋" w:eastAsia="仿宋" w:cs="仿宋"/>
          <w:sz w:val="32"/>
          <w:szCs w:val="32"/>
          <w:shd w:val="pct10" w:color="auto" w:fill="FFFFFF"/>
        </w:rPr>
      </w:pPr>
      <w:r>
        <w:rPr>
          <w:rFonts w:hint="eastAsia" w:ascii="仿宋" w:hAnsi="仿宋" w:eastAsia="仿宋" w:cs="仿宋"/>
          <w:sz w:val="32"/>
          <w:szCs w:val="32"/>
          <w:lang w:val="en-US" w:eastAsia="zh-CN"/>
        </w:rPr>
        <w:t>残疾人两项补贴项目绩效自评：根据年初设定的绩效目标，残疾人两项补贴项目绩效自评结果为优秀。项目全年预算数为198.15万元，执行数为198.15万元，完成预算的100%。主要产出和效果是</w:t>
      </w:r>
      <w:r>
        <w:rPr>
          <w:rFonts w:hint="eastAsia" w:ascii="仿宋" w:hAnsi="仿宋" w:eastAsia="仿宋" w:cs="宋体"/>
          <w:color w:val="333333"/>
          <w:kern w:val="0"/>
          <w:sz w:val="32"/>
          <w:szCs w:val="32"/>
        </w:rPr>
        <w:t>该项目做到了管理规范，程序到位，缓解了残疾人的基本生活问题，促进了社会公平正义与和谐进步，取得了巨大的社会效益，维护了社会的稳定。</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cs="仿宋"/>
          <w:color w:val="000000" w:themeColor="text1"/>
          <w:sz w:val="32"/>
          <w:szCs w:val="32"/>
        </w:rPr>
        <w:t>本部门2018年度机关运行经费支出1386.6万元，比年初预算数增加345.1万元，增长33%。主要原因是人员工资增加。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本部门2018年度政府采购支出总额621.6万元，从采购类型来看，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569.1</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52.5</w:t>
      </w:r>
      <w:r>
        <w:rPr>
          <w:rFonts w:ascii="仿宋_GB2312" w:hAnsi="仿宋_GB2312" w:eastAsia="仿宋_GB2312" w:cs="仿宋_GB2312"/>
          <w:color w:val="000000"/>
          <w:kern w:val="0"/>
          <w:sz w:val="32"/>
          <w:szCs w:val="32"/>
        </w:rPr>
        <w:t>万元。</w:t>
      </w:r>
      <w:r>
        <w:rPr>
          <w:rFonts w:ascii="仿宋_GB2312" w:hAnsi="仿宋_GB2312" w:eastAsia="仿宋_GB2312" w:cs="仿宋_GB2312"/>
          <w:color w:val="000000"/>
          <w:kern w:val="0"/>
          <w:sz w:val="32"/>
          <w:szCs w:val="32"/>
          <w:lang w:bidi="ar"/>
        </w:rPr>
        <w:t>授予中小企业合同金</w:t>
      </w:r>
      <w:r>
        <w:rPr>
          <w:rFonts w:hint="eastAsia" w:ascii="仿宋_GB2312" w:eastAsia="仿宋_GB2312" w:cs="DengXian-Regular"/>
          <w:sz w:val="32"/>
          <w:szCs w:val="32"/>
        </w:rPr>
        <w:t>621.6</w:t>
      </w:r>
      <w:r>
        <w:rPr>
          <w:rFonts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100</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eastAsia="仿宋_GB2312" w:cs="DengXian-Regular"/>
          <w:sz w:val="32"/>
          <w:szCs w:val="32"/>
        </w:rPr>
        <w:t>621.6</w:t>
      </w:r>
      <w:r>
        <w:rPr>
          <w:rFonts w:ascii="仿宋_GB2312" w:hAnsi="仿宋_GB2312" w:eastAsia="仿宋_GB2312" w:cs="仿宋_GB2312"/>
          <w:color w:val="000000"/>
          <w:kern w:val="0"/>
          <w:sz w:val="32"/>
          <w:szCs w:val="32"/>
          <w:lang w:bidi="ar"/>
        </w:rPr>
        <w:t xml:space="preserve">万元，占政府采购支出总额的 </w:t>
      </w:r>
      <w:r>
        <w:rPr>
          <w:rFonts w:hint="eastAsia" w:ascii="仿宋_GB2312" w:hAnsi="仿宋_GB2312" w:eastAsia="仿宋_GB2312" w:cs="仿宋_GB2312"/>
          <w:color w:val="000000"/>
          <w:kern w:val="0"/>
          <w:sz w:val="32"/>
          <w:szCs w:val="32"/>
          <w:lang w:val="en-US" w:eastAsia="zh-CN" w:bidi="ar"/>
        </w:rPr>
        <w:t>100</w:t>
      </w:r>
      <w:r>
        <w:rPr>
          <w:rFonts w:ascii="仿宋_GB2312" w:hAnsi="仿宋_GB2312" w:eastAsia="仿宋_GB2312" w:cs="仿宋_GB2312"/>
          <w:color w:val="000000"/>
          <w:kern w:val="0"/>
          <w:sz w:val="32"/>
          <w:szCs w:val="32"/>
          <w:lang w:bidi="ar"/>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color w:val="000000" w:themeColor="text1"/>
          <w:sz w:val="32"/>
          <w:szCs w:val="32"/>
        </w:rPr>
        <w:t>26</w:t>
      </w:r>
      <w:r>
        <w:rPr>
          <w:rFonts w:hint="eastAsia" w:ascii="仿宋_GB2312" w:eastAsia="仿宋_GB2312" w:cs="DengXian-Regular"/>
          <w:sz w:val="32"/>
          <w:szCs w:val="32"/>
        </w:rPr>
        <w:t>辆，比上年无增减变化。其中，特种专业技术用车20辆，离退休干部用车4辆，其他用车2辆，其他用车主要是用于集中供养优抚对象、特困、孤儿弃婴业务用车；无单位价值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万元以上通用设备。无单位价值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1、本部门2018年度国有资本经营预算财政拨款无收支及结转结余情况，故《国有资本经营预算财政拨款支出决算表》以空表列示。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70528" behindDoc="0" locked="1" layoutInCell="1" allowOverlap="1">
                <wp:simplePos x="0" y="0"/>
                <wp:positionH relativeFrom="page">
                  <wp:posOffset>-6985</wp:posOffset>
                </wp:positionH>
                <wp:positionV relativeFrom="page">
                  <wp:posOffset>372110</wp:posOffset>
                </wp:positionV>
                <wp:extent cx="3833495" cy="558165"/>
                <wp:effectExtent l="1270" t="0" r="13335" b="13335"/>
                <wp:wrapNone/>
                <wp:docPr id="91" name="组合 106"/>
                <wp:cNvGraphicFramePr/>
                <a:graphic xmlns:a="http://schemas.openxmlformats.org/drawingml/2006/main">
                  <a:graphicData uri="http://schemas.microsoft.com/office/word/2010/wordprocessingGroup">
                    <wpg:wgp>
                      <wpg:cNvGrpSpPr/>
                      <wpg:grpSpPr>
                        <a:xfrm>
                          <a:off x="0" y="0"/>
                          <a:ext cx="3833495" cy="558165"/>
                          <a:chOff x="4551" y="52615"/>
                          <a:chExt cx="8546" cy="1398"/>
                        </a:xfrm>
                        <a:effectLst/>
                      </wpg:grpSpPr>
                      <wps:wsp>
                        <wps:cNvPr id="92"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106" o:spid="_x0000_s1026" o:spt="203" style="position:absolute;left:0pt;margin-left:-0.55pt;margin-top:29.3pt;height:43.95pt;width:301.85pt;mso-position-horizontal-relative:page;mso-position-vertical-relative:page;z-index:251670528;mso-width-relative:page;mso-height-relative:page;" coordorigin="4551,52615" coordsize="8546,1398" o:gfxdata="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bx6QT2QAAAAkBAAAPAAAAAAAA&#10;AAEAIAAAACIAAABkcnMvZG93bnJldi54bWxQSwECFAAUAAAACACHTuJAOKmERi4DAAAZCQAADgAA&#10;AAAAAAABACAAAAAoAQAAZHJzL2Uyb0RvYy54bWxQSwUGAAAAAAYABgBZAQAAyAYAAAAA&#10;">
                <o:lock v:ext="edit" aspectratio="f"/>
                <v:rect id="矩形 13" o:spid="_x0000_s1026" o:spt="1" style="position:absolute;left:4551;top:52615;height:1175;width:8546;v-text-anchor:middle;" fillcolor="#B8B8B8"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pP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adjustRightInd w:val="0"/>
        <w:snapToGrid w:val="0"/>
        <w:spacing w:after="0" w:line="580" w:lineRule="exact"/>
        <w:ind w:firstLine="640" w:firstLineChars="200"/>
        <w:rPr>
          <w:rFonts w:cs="DengXian-Regular" w:asciiTheme="minorEastAsia" w:hAnsiTheme="minorEastAsia" w:eastAsiaTheme="minorEastAsia"/>
          <w:sz w:val="32"/>
          <w:szCs w:val="32"/>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9024"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cstate="print"/>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5721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a:effectLst/>
                      </wps:spPr>
                      <wps:txb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5721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Zp6M3gAAAA0BAAAPAAAAAAAAAAEAIAAAACIAAABkcnMvZG93bnJldi54bWxQSwEC&#10;FAAUAAAACACHTuJAKulGQycCAAApBAAADgAAAAAAAAABACAAAAAtAQAAZHJzL2Uyb0RvYy54bWxQ&#10;SwUGAAAAAAYABgBZAQAAxg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5926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9"/>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150"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9" o:spid="_x0000_s1026" o:spt="203" style="position:absolute;left:0pt;margin-left:-81.05pt;margin-top:39.65pt;height:43.95pt;width:264.85pt;mso-position-vertical-relative:page;z-index:25165926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L5LyugwAwAAGg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664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6"/>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5"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6" o:spid="_x0000_s1026" o:spt="203" style="position:absolute;left:0pt;margin-left:-81.05pt;margin-top:39.65pt;height:43.95pt;width:264.85pt;mso-position-vertical-relative:page;z-index:2516664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hYz8m9sAAAALAQAADwAA&#10;AAAAAAABACAAAAAiAAAAZHJzL2Rvd25yZXYueG1sUEsBAhQAFAAAAAgAh07iQMobO2YwAwAAFwkA&#10;AA4AAAAAAAAAAQAgAAAAKgEAAGRycy9lMm9Eb2MueG1sUEsFBgAAAAAGAAYAWQEAAMwGAAAAAA==&#10;">
                <o:lock v:ext="edit" aspectratio="f"/>
                <v:rect id="矩形 13" o:spid="_x0000_s1026" o:spt="1" style="position:absolute;left:4551;top:52615;height:1175;width:8546;v-text-anchor:middle;" fillcolor="#B8B8B8"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mc:AlternateContent>
          <mc:Choice Requires="wpg">
            <w:drawing>
              <wp:anchor distT="0" distB="0" distL="114300" distR="114300" simplePos="0" relativeHeight="25166745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3"/>
                <wp:cNvGraphicFramePr/>
                <a:graphic xmlns:a="http://schemas.openxmlformats.org/drawingml/2006/main">
                  <a:graphicData uri="http://schemas.microsoft.com/office/word/2010/wordprocessingGroup">
                    <wpg:wgp>
                      <wpg:cNvGrpSpPr/>
                      <wpg:grpSpPr>
                        <a:xfrm>
                          <a:off x="0" y="0"/>
                          <a:ext cx="3363595" cy="558165"/>
                          <a:chOff x="4551" y="52615"/>
                          <a:chExt cx="8546" cy="1398"/>
                        </a:xfrm>
                        <a:effectLst/>
                      </wpg:grpSpPr>
                      <wps:wsp>
                        <wps:cNvPr id="98" name="矩形 13"/>
                        <wps:cNvSpPr/>
                        <wps:spPr>
                          <a:xfrm>
                            <a:off x="4551" y="52615"/>
                            <a:ext cx="8546" cy="1175"/>
                          </a:xfrm>
                          <a:prstGeom prst="rect">
                            <a:avLst/>
                          </a:prstGeom>
                          <a:solidFill>
                            <a:srgbClr val="D9D9D9">
                              <a:lumMod val="85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a:ln w="25400" cap="flat" cmpd="sng" algn="ctr">
                            <a:solidFill>
                              <a:srgbClr val="B0761F">
                                <a:shade val="50000"/>
                              </a:srgbClr>
                            </a:solidFill>
                            <a:prstDash val="solid"/>
                          </a:ln>
                          <a:effectLst/>
                        </wps:spPr>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合 3" o:spid="_x0000_s1026" o:spt="203" style="position:absolute;left:0pt;margin-left:-81.05pt;margin-top:39.65pt;height:43.95pt;width:264.85pt;mso-position-vertical-relative:page;z-index:25166745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IWM/JvbAAAACwEAAA8A&#10;AAAAAAAAAQAgAAAAIgAAAGRycy9kb3ducmV2LnhtbFBLAQIUABQAAAAIAIdO4kAFNTl/MQMAABcJ&#10;AAAOAAAAAAAAAAEAIAAAACoBAABkcnMvZTJvRG9jLnhtbFBLBQYAAAAABgAGAFkBAADNBgAAAAA=&#10;">
                <o:lock v:ext="edit" aspectratio="f"/>
                <v:rect id="矩形 13" o:spid="_x0000_s1026" o:spt="1" style="position:absolute;left:4551;top:52615;height:1175;width:8546;v-text-anchor:middle;" fillcolor="#B8B8B8"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80551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0048" behindDoc="1" locked="0" layoutInCell="1" allowOverlap="1">
            <wp:simplePos x="0" y="0"/>
            <wp:positionH relativeFrom="column">
              <wp:posOffset>7096760</wp:posOffset>
            </wp:positionH>
            <wp:positionV relativeFrom="paragraph">
              <wp:posOffset>1184910</wp:posOffset>
            </wp:positionV>
            <wp:extent cx="7566025" cy="10701655"/>
            <wp:effectExtent l="0" t="0" r="15875" b="444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cstate="print"/>
                    <a:stretch>
                      <a:fillRect/>
                    </a:stretch>
                  </pic:blipFill>
                  <pic:spPr>
                    <a:xfrm>
                      <a:off x="0" y="0"/>
                      <a:ext cx="7566025" cy="10701655"/>
                    </a:xfrm>
                    <a:prstGeom prst="rect">
                      <a:avLst/>
                    </a:prstGeom>
                  </pic:spPr>
                </pic:pic>
              </a:graphicData>
            </a:graphic>
          </wp:anchor>
        </w:drawing>
      </w: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020E429C-4064-44B0-B53A-DD264DE963C2}"/>
  </w:font>
  <w:font w:name="黑体">
    <w:panose1 w:val="02010609060101010101"/>
    <w:charset w:val="86"/>
    <w:family w:val="auto"/>
    <w:pitch w:val="default"/>
    <w:sig w:usb0="800002BF" w:usb1="38CF7CFA" w:usb2="00000016" w:usb3="00000000" w:csb0="00040001" w:csb1="00000000"/>
    <w:embedRegular r:id="rId2" w:fontKey="{A8CD74E9-0EE3-46E2-B72C-5384E795C3F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embedRegular r:id="rId3" w:fontKey="{CEED02C9-79A9-4C16-9A86-ED417E6A8180}"/>
  </w:font>
  <w:font w:name="楷体">
    <w:panose1 w:val="02010609060101010101"/>
    <w:charset w:val="86"/>
    <w:family w:val="modern"/>
    <w:pitch w:val="default"/>
    <w:sig w:usb0="800002BF" w:usb1="38CF7CFA" w:usb2="00000016" w:usb3="00000000" w:csb0="00040001" w:csb1="00000000"/>
    <w:embedRegular r:id="rId4" w:fontKey="{F4D5532E-52FB-4BBD-9ECB-86957E8D8FB0}"/>
  </w:font>
  <w:font w:name="楷体_GB2312">
    <w:panose1 w:val="02010609030101010101"/>
    <w:charset w:val="86"/>
    <w:family w:val="modern"/>
    <w:pitch w:val="default"/>
    <w:sig w:usb0="00000001" w:usb1="080E0000" w:usb2="00000000" w:usb3="00000000" w:csb0="00040000" w:csb1="00000000"/>
    <w:embedRegular r:id="rId5" w:fontKey="{ABC11C70-0991-49AF-9DB9-A0E16A934456}"/>
  </w:font>
  <w:font w:name="仿宋_GB2312">
    <w:panose1 w:val="02010609030101010101"/>
    <w:charset w:val="86"/>
    <w:family w:val="modern"/>
    <w:pitch w:val="default"/>
    <w:sig w:usb0="00000001" w:usb1="080E0000" w:usb2="00000000" w:usb3="00000000" w:csb0="00040000" w:csb1="00000000"/>
    <w:embedRegular r:id="rId6" w:fontKey="{9621991F-1129-4B26-ADAB-608E05B6825A}"/>
  </w:font>
  <w:font w:name="ArialUnicodeMS">
    <w:altName w:val="Batang"/>
    <w:panose1 w:val="00000000000000000000"/>
    <w:charset w:val="81"/>
    <w:family w:val="auto"/>
    <w:pitch w:val="default"/>
    <w:sig w:usb0="00000000" w:usb1="00000000" w:usb2="00000010" w:usb3="00000000" w:csb0="00080001" w:csb1="00000000"/>
    <w:embedRegular r:id="rId7" w:fontKey="{B9AFB7C1-E8D7-43BF-BC36-120403F8D7D7}"/>
  </w:font>
  <w:font w:name="仿宋">
    <w:panose1 w:val="02010609060101010101"/>
    <w:charset w:val="86"/>
    <w:family w:val="modern"/>
    <w:pitch w:val="default"/>
    <w:sig w:usb0="800002BF" w:usb1="38CF7CFA" w:usb2="00000016" w:usb3="00000000" w:csb0="00040001" w:csb1="00000000"/>
    <w:embedRegular r:id="rId8" w:fontKey="{6E3DE0F7-3C30-47EC-BE89-B6969663155B}"/>
  </w:font>
  <w:font w:name="MS-UIGothic,Bold">
    <w:altName w:val="Batang"/>
    <w:panose1 w:val="00000000000000000000"/>
    <w:charset w:val="81"/>
    <w:family w:val="auto"/>
    <w:pitch w:val="default"/>
    <w:sig w:usb0="00000000" w:usb1="00000000" w:usb2="00000010" w:usb3="00000000" w:csb0="00080000" w:csb1="00000000"/>
    <w:embedRegular r:id="rId9" w:fontKey="{DCB2E579-B216-45D2-98B5-6B52E5BFBEEB}"/>
  </w:font>
  <w:font w:name="DengXian-Regular">
    <w:altName w:val="宋体"/>
    <w:panose1 w:val="00000000000000000000"/>
    <w:charset w:val="86"/>
    <w:family w:val="auto"/>
    <w:pitch w:val="default"/>
    <w:sig w:usb0="00000000" w:usb1="00000000" w:usb2="00000010" w:usb3="00000000" w:csb0="00040001" w:csb1="00000000"/>
    <w:embedRegular r:id="rId10" w:fontKey="{2ACA06C3-1AD7-4463-9573-349074BDD8FD}"/>
  </w:font>
  <w:font w:name="DengXian-Bold">
    <w:altName w:val="宋体"/>
    <w:panose1 w:val="00000000000000000000"/>
    <w:charset w:val="86"/>
    <w:family w:val="auto"/>
    <w:pitch w:val="default"/>
    <w:sig w:usb0="00000000" w:usb1="00000000" w:usb2="00000010" w:usb3="00000000" w:csb0="00040001" w:csb1="00000000"/>
    <w:embedRegular r:id="rId11" w:fontKey="{9199A58F-9AC4-4681-81DE-8E5F9A2ED905}"/>
  </w:font>
  <w:font w:name="TimesNewRomanPSMT">
    <w:altName w:val="Arial"/>
    <w:panose1 w:val="00000000000000000000"/>
    <w:charset w:val="00"/>
    <w:family w:val="swiss"/>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DB55CCC"/>
    <w:multiLevelType w:val="singleLevel"/>
    <w:tmpl w:val="5DB55CCC"/>
    <w:lvl w:ilvl="0" w:tentative="0">
      <w:start w:val="2"/>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041E"/>
    <w:rsid w:val="0002433D"/>
    <w:rsid w:val="00024E7F"/>
    <w:rsid w:val="000475A0"/>
    <w:rsid w:val="000838C3"/>
    <w:rsid w:val="000B2446"/>
    <w:rsid w:val="000C5A49"/>
    <w:rsid w:val="000D7C65"/>
    <w:rsid w:val="000E2F81"/>
    <w:rsid w:val="00117946"/>
    <w:rsid w:val="00117E2C"/>
    <w:rsid w:val="00146C47"/>
    <w:rsid w:val="00152FB8"/>
    <w:rsid w:val="00176658"/>
    <w:rsid w:val="0018239E"/>
    <w:rsid w:val="001B3410"/>
    <w:rsid w:val="001C030D"/>
    <w:rsid w:val="001C1038"/>
    <w:rsid w:val="001C4A84"/>
    <w:rsid w:val="001E5902"/>
    <w:rsid w:val="00233705"/>
    <w:rsid w:val="0025477D"/>
    <w:rsid w:val="00272E92"/>
    <w:rsid w:val="00275CA2"/>
    <w:rsid w:val="002A65A5"/>
    <w:rsid w:val="002C04C4"/>
    <w:rsid w:val="002C72FC"/>
    <w:rsid w:val="002D08B0"/>
    <w:rsid w:val="002D1AE3"/>
    <w:rsid w:val="002F2ECE"/>
    <w:rsid w:val="00341C8F"/>
    <w:rsid w:val="0035463A"/>
    <w:rsid w:val="00391D9D"/>
    <w:rsid w:val="00391E1D"/>
    <w:rsid w:val="003B6C51"/>
    <w:rsid w:val="003C1413"/>
    <w:rsid w:val="003C549F"/>
    <w:rsid w:val="003D5A16"/>
    <w:rsid w:val="003E7DB3"/>
    <w:rsid w:val="003F7EC9"/>
    <w:rsid w:val="00431175"/>
    <w:rsid w:val="004B6E37"/>
    <w:rsid w:val="004B76CA"/>
    <w:rsid w:val="004C32BA"/>
    <w:rsid w:val="004C5812"/>
    <w:rsid w:val="004F615E"/>
    <w:rsid w:val="00575922"/>
    <w:rsid w:val="005A6C90"/>
    <w:rsid w:val="005E3FB0"/>
    <w:rsid w:val="005F4B66"/>
    <w:rsid w:val="005F5208"/>
    <w:rsid w:val="00641318"/>
    <w:rsid w:val="0064405D"/>
    <w:rsid w:val="00685302"/>
    <w:rsid w:val="00695557"/>
    <w:rsid w:val="006D4EA7"/>
    <w:rsid w:val="0070012A"/>
    <w:rsid w:val="0070664B"/>
    <w:rsid w:val="007071B8"/>
    <w:rsid w:val="007414DE"/>
    <w:rsid w:val="00741B91"/>
    <w:rsid w:val="007905A9"/>
    <w:rsid w:val="007D781D"/>
    <w:rsid w:val="007E5500"/>
    <w:rsid w:val="007F055B"/>
    <w:rsid w:val="0080644C"/>
    <w:rsid w:val="00811C2F"/>
    <w:rsid w:val="00833D46"/>
    <w:rsid w:val="00840A97"/>
    <w:rsid w:val="008C0149"/>
    <w:rsid w:val="008D5DED"/>
    <w:rsid w:val="008E25CA"/>
    <w:rsid w:val="008F34FC"/>
    <w:rsid w:val="00905622"/>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20FBF"/>
    <w:rsid w:val="00B56722"/>
    <w:rsid w:val="00B74D39"/>
    <w:rsid w:val="00B91DA4"/>
    <w:rsid w:val="00C12630"/>
    <w:rsid w:val="00C17732"/>
    <w:rsid w:val="00C34562"/>
    <w:rsid w:val="00C3774E"/>
    <w:rsid w:val="00C57456"/>
    <w:rsid w:val="00C65387"/>
    <w:rsid w:val="00C87FAB"/>
    <w:rsid w:val="00C91FF7"/>
    <w:rsid w:val="00C94E53"/>
    <w:rsid w:val="00D0048E"/>
    <w:rsid w:val="00D10A96"/>
    <w:rsid w:val="00D23E7A"/>
    <w:rsid w:val="00D61063"/>
    <w:rsid w:val="00DB35AF"/>
    <w:rsid w:val="00DD72D7"/>
    <w:rsid w:val="00DF5B88"/>
    <w:rsid w:val="00E0589E"/>
    <w:rsid w:val="00E241FA"/>
    <w:rsid w:val="00E2595E"/>
    <w:rsid w:val="00E35374"/>
    <w:rsid w:val="00E37A19"/>
    <w:rsid w:val="00E50C19"/>
    <w:rsid w:val="00E64655"/>
    <w:rsid w:val="00E73081"/>
    <w:rsid w:val="00E856C9"/>
    <w:rsid w:val="00EB6A8B"/>
    <w:rsid w:val="00EF38C6"/>
    <w:rsid w:val="00F03733"/>
    <w:rsid w:val="00F679C7"/>
    <w:rsid w:val="00F7711A"/>
    <w:rsid w:val="00FA0D58"/>
    <w:rsid w:val="00FA56F4"/>
    <w:rsid w:val="00FB4EDA"/>
    <w:rsid w:val="00FD3BD5"/>
    <w:rsid w:val="00FE3DC8"/>
    <w:rsid w:val="01785150"/>
    <w:rsid w:val="01F44C1B"/>
    <w:rsid w:val="02441ADC"/>
    <w:rsid w:val="02AF7769"/>
    <w:rsid w:val="031C1FB3"/>
    <w:rsid w:val="038B6237"/>
    <w:rsid w:val="04073F84"/>
    <w:rsid w:val="05086E86"/>
    <w:rsid w:val="065A5D0D"/>
    <w:rsid w:val="0765323F"/>
    <w:rsid w:val="078534A3"/>
    <w:rsid w:val="07E66A4A"/>
    <w:rsid w:val="081E157C"/>
    <w:rsid w:val="08E7402A"/>
    <w:rsid w:val="09753762"/>
    <w:rsid w:val="0A99574A"/>
    <w:rsid w:val="0B60750A"/>
    <w:rsid w:val="0B7A6913"/>
    <w:rsid w:val="0CD82F98"/>
    <w:rsid w:val="0D170219"/>
    <w:rsid w:val="0EA75999"/>
    <w:rsid w:val="0EBF43F8"/>
    <w:rsid w:val="0F535FB8"/>
    <w:rsid w:val="0FD5576F"/>
    <w:rsid w:val="10686488"/>
    <w:rsid w:val="10DF728A"/>
    <w:rsid w:val="1107046B"/>
    <w:rsid w:val="11B33C7A"/>
    <w:rsid w:val="121D3814"/>
    <w:rsid w:val="1264200E"/>
    <w:rsid w:val="12A34DBF"/>
    <w:rsid w:val="130C07B5"/>
    <w:rsid w:val="13CF210A"/>
    <w:rsid w:val="141C5B77"/>
    <w:rsid w:val="14972B67"/>
    <w:rsid w:val="14EB2265"/>
    <w:rsid w:val="14F5662F"/>
    <w:rsid w:val="163A2D64"/>
    <w:rsid w:val="16BD3826"/>
    <w:rsid w:val="177B5307"/>
    <w:rsid w:val="185E6C8E"/>
    <w:rsid w:val="18714E47"/>
    <w:rsid w:val="18B321CC"/>
    <w:rsid w:val="18D8339D"/>
    <w:rsid w:val="18E87E65"/>
    <w:rsid w:val="1921263D"/>
    <w:rsid w:val="19C0411F"/>
    <w:rsid w:val="1A21388F"/>
    <w:rsid w:val="1A570D2F"/>
    <w:rsid w:val="1A7D1668"/>
    <w:rsid w:val="1A9E4C61"/>
    <w:rsid w:val="1AC35392"/>
    <w:rsid w:val="1C0A6EE9"/>
    <w:rsid w:val="1C9A59A7"/>
    <w:rsid w:val="1E39390A"/>
    <w:rsid w:val="1F6065EB"/>
    <w:rsid w:val="1F8E3F14"/>
    <w:rsid w:val="1FCD071D"/>
    <w:rsid w:val="208D05AF"/>
    <w:rsid w:val="213B7F0D"/>
    <w:rsid w:val="21BC292A"/>
    <w:rsid w:val="23524024"/>
    <w:rsid w:val="23736C92"/>
    <w:rsid w:val="237B0EB7"/>
    <w:rsid w:val="2479551D"/>
    <w:rsid w:val="24807B82"/>
    <w:rsid w:val="2555355C"/>
    <w:rsid w:val="25635E58"/>
    <w:rsid w:val="26A85279"/>
    <w:rsid w:val="270E22EC"/>
    <w:rsid w:val="27BB24AE"/>
    <w:rsid w:val="27FC03CC"/>
    <w:rsid w:val="28295B19"/>
    <w:rsid w:val="28D623C7"/>
    <w:rsid w:val="28FB0B8D"/>
    <w:rsid w:val="29427DAD"/>
    <w:rsid w:val="29567E4D"/>
    <w:rsid w:val="29953934"/>
    <w:rsid w:val="29967535"/>
    <w:rsid w:val="2A526A49"/>
    <w:rsid w:val="2A7C6CCD"/>
    <w:rsid w:val="2A9870FC"/>
    <w:rsid w:val="2B222708"/>
    <w:rsid w:val="2B9F526B"/>
    <w:rsid w:val="2BD44D5D"/>
    <w:rsid w:val="2C0A027B"/>
    <w:rsid w:val="2C204DB4"/>
    <w:rsid w:val="2C71046B"/>
    <w:rsid w:val="2C9801DB"/>
    <w:rsid w:val="2CED236E"/>
    <w:rsid w:val="2D2B7942"/>
    <w:rsid w:val="2D46481D"/>
    <w:rsid w:val="2D67004C"/>
    <w:rsid w:val="2DC35F87"/>
    <w:rsid w:val="2E733B28"/>
    <w:rsid w:val="2FAC32B0"/>
    <w:rsid w:val="30ED45BE"/>
    <w:rsid w:val="313F45FA"/>
    <w:rsid w:val="31852B5A"/>
    <w:rsid w:val="31D07BFF"/>
    <w:rsid w:val="32256972"/>
    <w:rsid w:val="32931357"/>
    <w:rsid w:val="32D01238"/>
    <w:rsid w:val="331226CF"/>
    <w:rsid w:val="33AD0D46"/>
    <w:rsid w:val="34903958"/>
    <w:rsid w:val="34B367E5"/>
    <w:rsid w:val="35780928"/>
    <w:rsid w:val="36866EEE"/>
    <w:rsid w:val="380467E8"/>
    <w:rsid w:val="38107F5D"/>
    <w:rsid w:val="381362F5"/>
    <w:rsid w:val="387C1690"/>
    <w:rsid w:val="388A0BFE"/>
    <w:rsid w:val="39706ED6"/>
    <w:rsid w:val="39FE4B9C"/>
    <w:rsid w:val="3AEB6628"/>
    <w:rsid w:val="3C0129DE"/>
    <w:rsid w:val="3C7A3FE6"/>
    <w:rsid w:val="3DFC59A8"/>
    <w:rsid w:val="3E0E2DBD"/>
    <w:rsid w:val="3ECF245E"/>
    <w:rsid w:val="3F617091"/>
    <w:rsid w:val="3FB87512"/>
    <w:rsid w:val="3FB96314"/>
    <w:rsid w:val="407413AA"/>
    <w:rsid w:val="407D3A40"/>
    <w:rsid w:val="41025769"/>
    <w:rsid w:val="413F03C5"/>
    <w:rsid w:val="41F004CC"/>
    <w:rsid w:val="42CD0605"/>
    <w:rsid w:val="43E8112F"/>
    <w:rsid w:val="44D34909"/>
    <w:rsid w:val="4877594E"/>
    <w:rsid w:val="48B031C5"/>
    <w:rsid w:val="4BB6235E"/>
    <w:rsid w:val="4DB71AF9"/>
    <w:rsid w:val="501878D7"/>
    <w:rsid w:val="50916F1D"/>
    <w:rsid w:val="50DE4979"/>
    <w:rsid w:val="51246CBC"/>
    <w:rsid w:val="51CC216B"/>
    <w:rsid w:val="51D40B93"/>
    <w:rsid w:val="52063369"/>
    <w:rsid w:val="52653200"/>
    <w:rsid w:val="52C424AC"/>
    <w:rsid w:val="53321F2C"/>
    <w:rsid w:val="53A44FAF"/>
    <w:rsid w:val="53E154E3"/>
    <w:rsid w:val="54D711FB"/>
    <w:rsid w:val="57390543"/>
    <w:rsid w:val="58305968"/>
    <w:rsid w:val="594329EC"/>
    <w:rsid w:val="596A576D"/>
    <w:rsid w:val="59A53A3E"/>
    <w:rsid w:val="59FD598B"/>
    <w:rsid w:val="5AC31AE3"/>
    <w:rsid w:val="5B0571C6"/>
    <w:rsid w:val="5B322706"/>
    <w:rsid w:val="5B4F2FDA"/>
    <w:rsid w:val="5B665E5C"/>
    <w:rsid w:val="5BEE1540"/>
    <w:rsid w:val="5BEE26D3"/>
    <w:rsid w:val="5CB85E75"/>
    <w:rsid w:val="5CC6301B"/>
    <w:rsid w:val="5D3C6F1A"/>
    <w:rsid w:val="5D6F1170"/>
    <w:rsid w:val="5DE61A5D"/>
    <w:rsid w:val="5F316170"/>
    <w:rsid w:val="5F5A2784"/>
    <w:rsid w:val="61343F66"/>
    <w:rsid w:val="628972F7"/>
    <w:rsid w:val="63514194"/>
    <w:rsid w:val="63C04243"/>
    <w:rsid w:val="649C01C7"/>
    <w:rsid w:val="64D641D6"/>
    <w:rsid w:val="651E530F"/>
    <w:rsid w:val="65EB5983"/>
    <w:rsid w:val="65FC2A27"/>
    <w:rsid w:val="661F1BBC"/>
    <w:rsid w:val="66B81381"/>
    <w:rsid w:val="66C55581"/>
    <w:rsid w:val="675613FA"/>
    <w:rsid w:val="67B85740"/>
    <w:rsid w:val="68AC4BA1"/>
    <w:rsid w:val="695F5FE5"/>
    <w:rsid w:val="699A3F60"/>
    <w:rsid w:val="69AD65C1"/>
    <w:rsid w:val="6A807D68"/>
    <w:rsid w:val="6B1C2DA1"/>
    <w:rsid w:val="6C263F60"/>
    <w:rsid w:val="6CC2407E"/>
    <w:rsid w:val="6CCB1224"/>
    <w:rsid w:val="6E201154"/>
    <w:rsid w:val="702B1E8B"/>
    <w:rsid w:val="70D066A1"/>
    <w:rsid w:val="71C64A21"/>
    <w:rsid w:val="72902E62"/>
    <w:rsid w:val="72C176C6"/>
    <w:rsid w:val="73573298"/>
    <w:rsid w:val="73C61104"/>
    <w:rsid w:val="74A80025"/>
    <w:rsid w:val="754C702E"/>
    <w:rsid w:val="757F3420"/>
    <w:rsid w:val="764B3B88"/>
    <w:rsid w:val="774238A6"/>
    <w:rsid w:val="776452EA"/>
    <w:rsid w:val="78D749C0"/>
    <w:rsid w:val="7955528F"/>
    <w:rsid w:val="79750B69"/>
    <w:rsid w:val="7AB4466B"/>
    <w:rsid w:val="7B1A4018"/>
    <w:rsid w:val="7B4F7215"/>
    <w:rsid w:val="7DC663B9"/>
    <w:rsid w:val="7DDA1D0C"/>
    <w:rsid w:val="7E8F3FB0"/>
    <w:rsid w:val="7F596ABA"/>
    <w:rsid w:val="7F7A297E"/>
    <w:rsid w:val="7FC732BC"/>
    <w:rsid w:val="7FD21032"/>
    <w:rsid w:val="7FF90F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4.png"/><Relationship Id="rId7" Type="http://schemas.openxmlformats.org/officeDocument/2006/relationships/image" Target="media/image3.emf"/><Relationship Id="rId6" Type="http://schemas.openxmlformats.org/officeDocument/2006/relationships/oleObject" Target="embeddings/oleObject1.bin"/><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5.jpeg"/><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本年支出</c:v>
                </c:pt>
              </c:strCache>
            </c:strRef>
          </c:tx>
          <c:spPr>
            <a:effectLst/>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solidFill>
                      <a:prstDash val="solid"/>
                      <a:round/>
                    </a:ln>
                    <a:effectLst/>
                  </c:spPr>
                </c15:leaderLines>
              </c:ext>
            </c:extLst>
          </c:dLbls>
          <c:cat>
            <c:strRef>
              <c:f>Sheet1!$A$2:$A$5</c:f>
              <c:strCache>
                <c:ptCount val="2"/>
                <c:pt idx="0">
                  <c:v>基本支出</c:v>
                </c:pt>
                <c:pt idx="1">
                  <c:v>项目支出</c:v>
                </c:pt>
              </c:strCache>
            </c:strRef>
          </c:cat>
          <c:val>
            <c:numRef>
              <c:f>Sheet1!$B$2:$B$5</c:f>
              <c:numCache>
                <c:formatCode>0.00%</c:formatCode>
                <c:ptCount val="4"/>
                <c:pt idx="0">
                  <c:v>0.044</c:v>
                </c:pt>
                <c:pt idx="1">
                  <c:v>0.956</c:v>
                </c:pt>
              </c:numCache>
            </c:numRef>
          </c:val>
        </c:ser>
        <c:dLbls>
          <c:showLegendKey val="0"/>
          <c:showVal val="0"/>
          <c:showCatName val="0"/>
          <c:showSerName val="0"/>
          <c:showPercent val="0"/>
          <c:showBubbleSize val="0"/>
          <c:showLeaderLines val="1"/>
        </c:dLbls>
        <c:firstSliceAng val="0"/>
      </c:pieChart>
      <c:spPr>
        <a:solidFill>
          <a:schemeClr val="bg1"/>
        </a:solidFill>
        <a:ln>
          <a:noFill/>
        </a:ln>
        <a:effectLst/>
      </c:spPr>
    </c:plotArea>
    <c:legend>
      <c:legendPos val="r"/>
      <c:layout/>
      <c:overlay val="0"/>
      <c:spPr>
        <a:noFill/>
        <a:ln>
          <a:noFill/>
        </a:ln>
        <a:effectLst/>
      </c:spPr>
      <c:txPr>
        <a:bodyPr rot="0" spcFirstLastPara="0" vertOverflow="ellipsis" horzOverflow="overflow"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chemeClr val="bg1"/>
    </a:solidFill>
    <a:ln w="9525" cap="flat" cmpd="sng" algn="ctr">
      <a:solidFill>
        <a:schemeClr val="tx1">
          <a:tint val="75000"/>
        </a:schemeClr>
      </a:solidFill>
      <a:prstDash val="solid"/>
      <a:round/>
    </a:ln>
    <a:effectLst/>
  </c:spPr>
  <c:txPr>
    <a:bodyPr rot="0" spcFirstLastPara="0" vertOverflow="ellipsis" horzOverflow="overflow" vert="horz" wrap="square" anchor="ctr" anchorCtr="1"/>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2017年</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收入（万元）</c:v>
                </c:pt>
                <c:pt idx="1">
                  <c:v>支出（万元）</c:v>
                </c:pt>
              </c:strCache>
            </c:strRef>
          </c:cat>
          <c:val>
            <c:numRef>
              <c:f>Sheet1!$B$2:$C$2</c:f>
              <c:numCache>
                <c:formatCode>General</c:formatCode>
                <c:ptCount val="2"/>
                <c:pt idx="0">
                  <c:v>19753.17</c:v>
                </c:pt>
                <c:pt idx="1">
                  <c:v>19695.94</c:v>
                </c:pt>
              </c:numCache>
            </c:numRef>
          </c:val>
        </c:ser>
        <c:ser>
          <c:idx val="1"/>
          <c:order val="1"/>
          <c:tx>
            <c:strRef>
              <c:f>Sheet1!$A$3</c:f>
              <c:strCache>
                <c:ptCount val="1"/>
                <c:pt idx="0">
                  <c:v>2018年</c:v>
                </c:pt>
              </c:strCache>
            </c:strRef>
          </c:tx>
          <c:spPr>
            <a:solidFill>
              <a:schemeClr val="accent2"/>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收入（万元）</c:v>
                </c:pt>
                <c:pt idx="1">
                  <c:v>支出（万元）</c:v>
                </c:pt>
              </c:strCache>
            </c:strRef>
          </c:cat>
          <c:val>
            <c:numRef>
              <c:f>Sheet1!$B$3:$C$3</c:f>
              <c:numCache>
                <c:formatCode>General</c:formatCode>
                <c:ptCount val="2"/>
                <c:pt idx="0">
                  <c:v>36530.21</c:v>
                </c:pt>
                <c:pt idx="1">
                  <c:v>36356.3</c:v>
                </c:pt>
              </c:numCache>
            </c:numRef>
          </c:val>
        </c:ser>
        <c:dLbls>
          <c:showLegendKey val="0"/>
          <c:showVal val="0"/>
          <c:showCatName val="0"/>
          <c:showSerName val="0"/>
          <c:showPercent val="0"/>
          <c:showBubbleSize val="0"/>
        </c:dLbls>
        <c:gapWidth val="219"/>
        <c:overlap val="-27"/>
        <c:axId val="106439424"/>
        <c:axId val="106440960"/>
      </c:barChart>
      <c:catAx>
        <c:axId val="10643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440960"/>
        <c:crosses val="autoZero"/>
        <c:auto val="1"/>
        <c:lblAlgn val="ctr"/>
        <c:lblOffset val="100"/>
        <c:noMultiLvlLbl val="0"/>
      </c:catAx>
      <c:valAx>
        <c:axId val="106440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439424"/>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horzOverflow="overflow"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manualLayout>
          <c:layoutTarget val="inner"/>
          <c:xMode val="edge"/>
          <c:yMode val="edge"/>
          <c:x val="0.1092"/>
          <c:y val="0.214448818897638"/>
          <c:w val="0.8768"/>
          <c:h val="0.716951181102362"/>
        </c:manualLayout>
      </c:layout>
      <c:barChart>
        <c:barDir val="col"/>
        <c:grouping val="clustered"/>
        <c:varyColors val="0"/>
        <c:ser>
          <c:idx val="0"/>
          <c:order val="0"/>
          <c:tx>
            <c:strRef>
              <c:f>Sheet1!$A$2</c:f>
              <c:strCache>
                <c:ptCount val="1"/>
                <c:pt idx="0">
                  <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收入预算数</c:v>
                </c:pt>
                <c:pt idx="1">
                  <c:v>收入决算数</c:v>
                </c:pt>
                <c:pt idx="2">
                  <c:v>支出预算数</c:v>
                </c:pt>
                <c:pt idx="3">
                  <c:v>支出决算数</c:v>
                </c:pt>
              </c:strCache>
            </c:strRef>
          </c:cat>
          <c:val>
            <c:numRef>
              <c:f>Sheet1!$B$2:$E$2</c:f>
              <c:numCache>
                <c:formatCode>General</c:formatCode>
                <c:ptCount val="4"/>
                <c:pt idx="0">
                  <c:v>20072.31</c:v>
                </c:pt>
                <c:pt idx="1">
                  <c:v>36530.21</c:v>
                </c:pt>
                <c:pt idx="2">
                  <c:v>20072.31</c:v>
                </c:pt>
                <c:pt idx="3">
                  <c:v>36356.3</c:v>
                </c:pt>
              </c:numCache>
            </c:numRef>
          </c:val>
        </c:ser>
        <c:dLbls>
          <c:showLegendKey val="0"/>
          <c:showVal val="0"/>
          <c:showCatName val="0"/>
          <c:showSerName val="0"/>
          <c:showPercent val="0"/>
          <c:showBubbleSize val="0"/>
        </c:dLbls>
        <c:gapWidth val="219"/>
        <c:overlap val="-27"/>
        <c:axId val="106449536"/>
        <c:axId val="106451328"/>
        <c:extLst>
          <c:ext xmlns:c15="http://schemas.microsoft.com/office/drawing/2012/chart" uri="{02D57815-91ED-43cb-92C2-25804820EDAC}">
            <c15:filteredBarSeries>
              <c15:ser>
                <c:idx val="1"/>
                <c:order val="1"/>
                <c:tx>
                  <c:strRef>
                    <c:extLst>
                      <c:ext uri="{02D57815-91ED-43cb-92C2-25804820EDAC}">
                        <c15:formulaRef>
                          <c15:sqref>Sheet1!$A$3</c15:sqref>
                        </c15:formulaRef>
                      </c:ext>
                    </c:extLst>
                    <c:strCache>
                      <c:ptCount val="1"/>
                      <c:pt idx="0">
                        <c:v/>
                      </c:pt>
                    </c:strCache>
                  </c:strRef>
                </c:tx>
                <c:spPr>
                  <a:solidFill>
                    <a:schemeClr val="accent2"/>
                  </a:solidFill>
                  <a:ln>
                    <a:noFill/>
                  </a:ln>
                  <a:effectLst/>
                </c:spPr>
                <c:invertIfNegative val="0"/>
                <c:dLbls>
                  <c:delete val="1"/>
                </c:dLbls>
                <c:cat>
                  <c:strRef>
                    <c:extLst>
                      <c:ext uri="{02D57815-91ED-43cb-92C2-25804820EDAC}">
                        <c15:fullRef>
                          <c15:sqref/>
                        </c15:fullRef>
                        <c15:formulaRef>
                          <c15:sqref>Sheet1!$B$1:$E$1</c15:sqref>
                        </c15:formulaRef>
                      </c:ext>
                    </c:extLst>
                    <c:strCache>
                      <c:ptCount val="4"/>
                      <c:pt idx="0">
                        <c:v>收入预算数</c:v>
                      </c:pt>
                      <c:pt idx="1">
                        <c:v>收入决算数</c:v>
                      </c:pt>
                      <c:pt idx="2">
                        <c:v>支出预算数</c:v>
                      </c:pt>
                      <c:pt idx="3">
                        <c:v>支出决算数</c:v>
                      </c:pt>
                    </c:strCache>
                  </c:strRef>
                </c:cat>
                <c:val>
                  <c:numRef>
                    <c:extLst>
                      <c:ext uri="{02D57815-91ED-43cb-92C2-25804820EDAC}">
                        <c15:formulaRef>
                          <c15:sqref>Sheet1!$B$3:$E$3</c15:sqref>
                        </c15:formulaRef>
                      </c:ext>
                    </c:extLst>
                    <c:numCache>
                      <c:formatCode>General</c:formatCode>
                      <c:ptCount val="4"/>
                    </c:numCache>
                  </c:numRef>
                </c:val>
              </c15:ser>
            </c15:filteredBarSeries>
            <c15:filteredBarSeries>
              <c15:ser>
                <c:idx val="2"/>
                <c:order val="2"/>
                <c:tx>
                  <c:strRef>
                    <c:extLst>
                      <c:ext uri="{02D57815-91ED-43cb-92C2-25804820EDAC}">
                        <c15:formulaRef>
                          <c15:sqref>Sheet1!$A$4</c15:sqref>
                        </c15:formulaRef>
                      </c:ext>
                    </c:extLst>
                    <c:strCache>
                      <c:ptCount val="1"/>
                      <c:pt idx="0">
                        <c:v/>
                      </c:pt>
                    </c:strCache>
                  </c:strRef>
                </c:tx>
                <c:spPr>
                  <a:solidFill>
                    <a:schemeClr val="accent3"/>
                  </a:solidFill>
                  <a:ln>
                    <a:noFill/>
                  </a:ln>
                  <a:effectLst/>
                </c:spPr>
                <c:invertIfNegative val="0"/>
                <c:dLbls>
                  <c:delete val="1"/>
                </c:dLbls>
                <c:cat>
                  <c:strRef>
                    <c:extLst>
                      <c:ext uri="{02D57815-91ED-43cb-92C2-25804820EDAC}">
                        <c15:fullRef>
                          <c15:sqref/>
                        </c15:fullRef>
                        <c15:formulaRef>
                          <c15:sqref>Sheet1!$B$1:$E$1</c15:sqref>
                        </c15:formulaRef>
                      </c:ext>
                    </c:extLst>
                    <c:strCache>
                      <c:ptCount val="4"/>
                      <c:pt idx="0">
                        <c:v>收入预算数</c:v>
                      </c:pt>
                      <c:pt idx="1">
                        <c:v>收入决算数</c:v>
                      </c:pt>
                      <c:pt idx="2">
                        <c:v>支出预算数</c:v>
                      </c:pt>
                      <c:pt idx="3">
                        <c:v>支出决算数</c:v>
                      </c:pt>
                    </c:strCache>
                  </c:strRef>
                </c:cat>
                <c:val>
                  <c:numRef>
                    <c:extLst>
                      <c:ext uri="{02D57815-91ED-43cb-92C2-25804820EDAC}">
                        <c15:formulaRef>
                          <c15:sqref>Sheet1!$B$4:$E$4</c15:sqref>
                        </c15:formulaRef>
                      </c:ext>
                    </c:extLst>
                    <c:numCache>
                      <c:formatCode>General</c:formatCode>
                      <c:ptCount val="4"/>
                    </c:numCache>
                  </c:numRef>
                </c:val>
              </c15:ser>
            </c15:filteredBarSeries>
            <c15:filteredBarSeries>
              <c15:ser>
                <c:idx val="3"/>
                <c:order val="3"/>
                <c:tx>
                  <c:strRef>
                    <c:extLst>
                      <c:ext uri="{02D57815-91ED-43cb-92C2-25804820EDAC}">
                        <c15:formulaRef>
                          <c15:sqref>Sheet1!$A$5</c15:sqref>
                        </c15:formulaRef>
                      </c:ext>
                    </c:extLst>
                    <c:strCache>
                      <c:ptCount val="1"/>
                      <c:pt idx="0">
                        <c:v/>
                      </c:pt>
                    </c:strCache>
                  </c:strRef>
                </c:tx>
                <c:spPr>
                  <a:solidFill>
                    <a:schemeClr val="accent4"/>
                  </a:solidFill>
                  <a:ln>
                    <a:noFill/>
                  </a:ln>
                  <a:effectLst/>
                </c:spPr>
                <c:invertIfNegative val="0"/>
                <c:dLbls>
                  <c:delete val="1"/>
                </c:dLbls>
                <c:cat>
                  <c:strRef>
                    <c:extLst>
                      <c:ext uri="{02D57815-91ED-43cb-92C2-25804820EDAC}">
                        <c15:fullRef>
                          <c15:sqref/>
                        </c15:fullRef>
                        <c15:formulaRef>
                          <c15:sqref>Sheet1!$B$1:$E$1</c15:sqref>
                        </c15:formulaRef>
                      </c:ext>
                    </c:extLst>
                    <c:strCache>
                      <c:ptCount val="4"/>
                      <c:pt idx="0">
                        <c:v>收入预算数</c:v>
                      </c:pt>
                      <c:pt idx="1">
                        <c:v>收入决算数</c:v>
                      </c:pt>
                      <c:pt idx="2">
                        <c:v>支出预算数</c:v>
                      </c:pt>
                      <c:pt idx="3">
                        <c:v>支出决算数</c:v>
                      </c:pt>
                    </c:strCache>
                  </c:strRef>
                </c:cat>
                <c:val>
                  <c:numRef>
                    <c:extLst>
                      <c:ext uri="{02D57815-91ED-43cb-92C2-25804820EDAC}">
                        <c15:formulaRef>
                          <c15:sqref>Sheet1!$B$5:$E$5</c15:sqref>
                        </c15:formulaRef>
                      </c:ext>
                    </c:extLst>
                    <c:numCache>
                      <c:formatCode>General</c:formatCode>
                      <c:ptCount val="4"/>
                    </c:numCache>
                  </c:numRef>
                </c:val>
              </c15:ser>
            </c15:filteredBarSeries>
          </c:ext>
        </c:extLst>
      </c:barChart>
      <c:catAx>
        <c:axId val="10644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451328"/>
        <c:crosses val="autoZero"/>
        <c:auto val="1"/>
        <c:lblAlgn val="ctr"/>
        <c:lblOffset val="100"/>
        <c:noMultiLvlLbl val="0"/>
      </c:catAx>
      <c:valAx>
        <c:axId val="106451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6449536"/>
        <c:crosses val="autoZero"/>
        <c:crossBetween val="between"/>
      </c:valAx>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0" spcFirstLastPara="0" vertOverflow="ellipsis" horzOverflow="overflow" vert="horz" wrap="square" anchor="ctr" anchorCtr="1"/>
    <a:lstStyle/>
    <a:p>
      <a:pPr>
        <a:defRPr lang="zh-CN" sz="1000" kern="1200">
          <a:solidFill>
            <a:schemeClr val="tx1"/>
          </a:solidFill>
          <a:latin typeface="+mn-lt"/>
          <a:ea typeface="+mn-ea"/>
          <a:cs typeface="+mn-cs"/>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defTabSz="914400">
              <a:defRPr lang="zh-CN" sz="1400" b="0" i="0" u="none" strike="noStrike" kern="1200" spc="0" baseline="0">
                <a:solidFill>
                  <a:schemeClr val="tx1">
                    <a:lumMod val="65000"/>
                    <a:lumOff val="35000"/>
                  </a:schemeClr>
                </a:solidFill>
                <a:latin typeface="+mn-lt"/>
                <a:ea typeface="+mn-ea"/>
                <a:cs typeface="+mn-cs"/>
              </a:defRPr>
            </a:pPr>
            <a:r>
              <a:rPr lang="zh-CN" altLang="en-US" sz="1400" b="0" i="0" u="none" strike="noStrike" kern="1200" cap="none" spc="0" normalizeH="0" baseline="0">
                <a:solidFill>
                  <a:schemeClr val="tx1">
                    <a:lumMod val="65000"/>
                    <a:lumOff val="35000"/>
                  </a:schemeClr>
                </a:solidFill>
                <a:effectLst/>
                <a:latin typeface="+mn-lt"/>
                <a:ea typeface="+mn-ea"/>
                <a:cs typeface="+mn-cs"/>
              </a:rPr>
              <a:t>财政拨款支出决算结构（按功能分类）</a:t>
            </a:r>
            <a:endParaRPr lang="zh-CN" altLang="en-US" sz="1400" b="0" i="0" u="none" strike="noStrike" kern="1200" cap="none" spc="0" normalizeH="0" baseline="0">
              <a:solidFill>
                <a:schemeClr val="tx1">
                  <a:lumMod val="65000"/>
                  <a:lumOff val="35000"/>
                </a:schemeClr>
              </a:solidFill>
              <a:effectLst/>
              <a:latin typeface="+mn-lt"/>
              <a:ea typeface="+mn-ea"/>
              <a:cs typeface="+mn-cs"/>
            </a:endParaRPr>
          </a:p>
        </c:rich>
      </c:tx>
      <c:layout>
        <c:manualLayout>
          <c:xMode val="edge"/>
          <c:yMode val="edge"/>
          <c:x val="0.221913385826772"/>
          <c:y val="0.0196508719751251"/>
        </c:manualLayout>
      </c:layout>
      <c:overlay val="0"/>
      <c:spPr>
        <a:noFill/>
        <a:ln>
          <a:noFill/>
        </a:ln>
        <a:effectLst/>
      </c:spPr>
    </c:title>
    <c:autoTitleDeleted val="0"/>
    <c:plotArea>
      <c:layout>
        <c:manualLayout>
          <c:layoutTarget val="inner"/>
          <c:xMode val="edge"/>
          <c:yMode val="edge"/>
          <c:x val="0.2028125"/>
          <c:y val="0.230904420711099"/>
          <c:w val="0.591625"/>
          <c:h val="0.639718804920914"/>
        </c:manualLayout>
      </c:layout>
      <c:pieChart>
        <c:varyColors val="1"/>
        <c:ser>
          <c:idx val="0"/>
          <c:order val="0"/>
          <c:tx>
            <c:strRef>
              <c:f>Sheet1!$B$1</c:f>
              <c:strCache>
                <c:ptCount val="1"/>
                <c:pt idx="0">
                  <c:v>销售额</c:v>
                </c:pt>
              </c:strCache>
            </c:strRef>
          </c:tx>
          <c:spPr>
            <a:effectLst/>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dLbl>
              <c:idx val="1"/>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dLbl>
              <c:idx val="3"/>
              <c:layout/>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p>
              </c:txPr>
              <c:dLblPos val="bestFit"/>
              <c:showLegendKey val="0"/>
              <c:showVal val="1"/>
              <c:showCatName val="0"/>
              <c:showSerName val="0"/>
              <c:showPercent val="0"/>
              <c:showBubbleSize val="0"/>
              <c:extLst>
                <c:ext xmlns:c15="http://schemas.microsoft.com/office/drawing/2012/chart" uri="{CE6537A1-D6FC-4f65-9D91-7224C49458BB}"/>
              </c:extLst>
            </c:dLbl>
            <c:numFmt formatCode="General" sourceLinked="1"/>
            <c:spPr>
              <a:noFill/>
              <a:ln>
                <a:noFill/>
              </a:ln>
              <a:effectLst/>
            </c:spPr>
            <c:txPr>
              <a:bodyPr rot="0" spcFirstLastPara="0" vertOverflow="ellipsis" horzOverflow="overflow"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社会保障和就业</c:v>
                </c:pt>
                <c:pt idx="1">
                  <c:v>医疗卫生与计划生育支出</c:v>
                </c:pt>
                <c:pt idx="2">
                  <c:v>农林水支出</c:v>
                </c:pt>
                <c:pt idx="3">
                  <c:v>其他支出</c:v>
                </c:pt>
              </c:strCache>
            </c:strRef>
          </c:cat>
          <c:val>
            <c:numRef>
              <c:f>Sheet1!$B$2:$B$5</c:f>
              <c:numCache>
                <c:formatCode>0%</c:formatCode>
                <c:ptCount val="4"/>
                <c:pt idx="0">
                  <c:v>0.95</c:v>
                </c:pt>
                <c:pt idx="1" c:formatCode="0.00%">
                  <c:v>0.015</c:v>
                </c:pt>
                <c:pt idx="2" c:formatCode="0.00%">
                  <c:v>0.015</c:v>
                </c:pt>
                <c:pt idx="3">
                  <c:v>0.02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horzOverflow="overflow"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rot="0" spcFirstLastPara="0" vertOverflow="ellipsis" horzOverflow="overflow" vert="horz" wrap="square" anchor="ctr" anchorCtr="1"/>
    <a:lstStyle/>
    <a:p>
      <a:pPr>
        <a:defRPr lang="zh-CN" sz="900" kern="1200">
          <a:solidFill>
            <a:schemeClr val="tx1"/>
          </a:solidFill>
          <a:latin typeface="+mn-lt"/>
          <a:ea typeface="+mn-ea"/>
          <a:cs typeface="+mn-cs"/>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BF773F14-BF99-4202-BA2D-54B4029D8C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965</Words>
  <Characters>5507</Characters>
  <Lines>45</Lines>
  <Paragraphs>12</Paragraphs>
  <TotalTime>2</TotalTime>
  <ScaleCrop>false</ScaleCrop>
  <LinksUpToDate>false</LinksUpToDate>
  <CharactersWithSpaces>6460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冰****水</cp:lastModifiedBy>
  <cp:lastPrinted>2019-08-02T01:01:00Z</cp:lastPrinted>
  <dcterms:modified xsi:type="dcterms:W3CDTF">2023-06-08T01:12:37Z</dcterms:modified>
  <dc:subject>石家庄市xxx部门</dc:subject>
  <dc:title>2017年度部门决算</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