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区委巡察工作领导小组办公室决算说明</w:t>
      </w:r>
    </w:p>
    <w:p>
      <w:pPr>
        <w:ind w:firstLine="560" w:firstLineChars="200"/>
        <w:rPr>
          <w:rFonts w:hint="default" w:eastAsiaTheme="minor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区委巡察工作领导小组办公室系2018年2月份机构改革新成立之机构，暂未有决算。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B55BF9"/>
    <w:rsid w:val="65B55BF9"/>
    <w:rsid w:val="7D1208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Office_11.1.0.8515_F1E327BC-269C-435d-A152-05C5408002CA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2019-03-12T06:29:00Z</dcterms:created>
  <dc:creator>Administrator</dc:creator>
  <cp:lastModifiedBy>Administrator</cp:lastModifiedBy>
  <dcterms:modified xsi:type="dcterms:W3CDTF">2019-03-12T06:37:20Z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2052-11.1.0.8515</vt:lpwstr>
  </property>
</Properties>
</file>