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bookmarkStart w:id="0" w:name="_GoBack"/>
      <w:r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  <w:t>南董镇</w:t>
      </w:r>
      <w:r>
        <w:rPr>
          <w:rFonts w:hint="eastAsia" w:ascii="宋体" w:hAnsi="宋体" w:cs="宋体"/>
          <w:b/>
          <w:bCs/>
          <w:kern w:val="0"/>
          <w:sz w:val="44"/>
          <w:szCs w:val="44"/>
        </w:rPr>
        <w:t>年度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根据</w:t>
      </w:r>
      <w:r>
        <w:rPr>
          <w:rFonts w:hint="eastAsia" w:ascii="仿宋" w:hAnsi="仿宋" w:eastAsia="仿宋" w:cs="宋体"/>
          <w:sz w:val="32"/>
          <w:szCs w:val="32"/>
        </w:rPr>
        <w:t>《石家庄市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藁城区区</w:t>
      </w:r>
      <w:r>
        <w:rPr>
          <w:rFonts w:hint="eastAsia" w:ascii="仿宋" w:hAnsi="仿宋" w:eastAsia="仿宋" w:cs="宋体"/>
          <w:sz w:val="32"/>
          <w:szCs w:val="32"/>
        </w:rPr>
        <w:t>级部门预算项目绩效自评管理办法》（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藁财字</w:t>
      </w:r>
      <w:r>
        <w:rPr>
          <w:rFonts w:hint="eastAsia" w:ascii="仿宋" w:hAnsi="仿宋" w:eastAsia="仿宋" w:cs="仿宋"/>
          <w:sz w:val="32"/>
          <w:szCs w:val="32"/>
        </w:rPr>
        <w:t>〔2020〕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23</w:t>
      </w:r>
      <w:r>
        <w:rPr>
          <w:rFonts w:hint="eastAsia" w:ascii="仿宋" w:hAnsi="仿宋" w:eastAsia="仿宋" w:cs="仿宋"/>
          <w:sz w:val="32"/>
          <w:szCs w:val="32"/>
        </w:rPr>
        <w:t>号</w:t>
      </w:r>
      <w:r>
        <w:rPr>
          <w:rFonts w:hint="eastAsia" w:ascii="仿宋" w:hAnsi="仿宋" w:eastAsia="仿宋" w:cs="宋体"/>
          <w:sz w:val="32"/>
          <w:szCs w:val="32"/>
        </w:rPr>
        <w:t>）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的</w:t>
      </w: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要求</w:t>
      </w:r>
      <w:r>
        <w:rPr>
          <w:rFonts w:hint="eastAsia" w:ascii="仿宋" w:hAnsi="仿宋" w:eastAsia="仿宋"/>
          <w:sz w:val="32"/>
          <w:szCs w:val="32"/>
        </w:rPr>
        <w:t>，遵循“科学性、规范性、客观性和公正性”的原则，</w:t>
      </w: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组成绩效自评组，以预期绩效目标为指导，按照各项指标进行对照打分，对我镇村级办公经费、村级服务群众专项经费等8个项目实施了绩效自评价工作。</w:t>
      </w:r>
      <w:r>
        <w:rPr>
          <w:rFonts w:hint="eastAsia" w:ascii="仿宋_GB2312" w:hAnsi="仿宋_GB2312" w:eastAsia="仿宋_GB2312" w:cs="仿宋_GB2312"/>
          <w:sz w:val="32"/>
          <w:szCs w:val="32"/>
        </w:rPr>
        <w:t>具体开展情况如下：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sz w:val="32"/>
          <w:szCs w:val="32"/>
        </w:rPr>
        <w:t>成立预算绩效评价组。为保证绩效评价工作顺利开展，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我镇</w:t>
      </w:r>
      <w:r>
        <w:rPr>
          <w:rFonts w:hint="eastAsia" w:ascii="仿宋_GB2312" w:hAnsi="仿宋_GB2312" w:eastAsia="仿宋_GB2312" w:cs="仿宋_GB2312"/>
          <w:sz w:val="32"/>
          <w:szCs w:val="32"/>
        </w:rPr>
        <w:t>成立了专门绩效评价小组，负责绩效评价工作。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2、</w:t>
      </w:r>
      <w:r>
        <w:rPr>
          <w:rFonts w:hint="eastAsia" w:ascii="仿宋_GB2312" w:hAnsi="仿宋_GB2312" w:eastAsia="仿宋_GB2312" w:cs="仿宋_GB2312"/>
          <w:sz w:val="32"/>
          <w:szCs w:val="32"/>
        </w:rPr>
        <w:t>明确绩效评价的内容和范围。确定四个方面的评价内容和绩效评价的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指标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、组织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自评。按照要求整理相关数据和资料，对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各个项目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综合绩效情况进行自我评价，填报《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级部门预算项目绩效自评表》，并撰写《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2020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绩效自评报告》。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leftChars="0" w:right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镇</w:t>
      </w:r>
      <w:r>
        <w:rPr>
          <w:rFonts w:hint="eastAsia" w:ascii="仿宋_GB2312" w:hAnsi="仿宋_GB2312" w:eastAsia="仿宋_GB2312" w:cs="仿宋_GB2312"/>
          <w:sz w:val="32"/>
          <w:szCs w:val="32"/>
        </w:rPr>
        <w:t>为了更好发挥财政资金的经济效益、社会效益，按照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财政局的要求，组织有关人员对20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年部门项目预算情况及绩效进行综合评价，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2020</w:t>
      </w:r>
      <w:r>
        <w:rPr>
          <w:rFonts w:hint="eastAsia" w:ascii="仿宋_GB2312" w:hAnsi="仿宋_GB2312" w:eastAsia="仿宋_GB2312" w:cs="仿宋_GB2312"/>
          <w:sz w:val="32"/>
          <w:szCs w:val="32"/>
        </w:rPr>
        <w:t>年部门项目预算安排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276.52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万元，调整项目预算为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265.3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万元，项目支出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263.7476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万元，结余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交回财政1.5524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万元。全年共实施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</w:rPr>
        <w:t>个项目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1、村级办公经费项目8万元，</w:t>
      </w: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绩效总目标为保障村级办公经费，确保各村工作正常开展。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完成情况良好，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项目评价得分98分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2、村级服务群众专项经费项目52万元，</w:t>
      </w: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绩效总目标为保障村级服务群众专项经费，确保各村工作正常开展。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完成情况良好，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项目评价得分98分；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3、环境卫生清理及人居环境整治资金项目35万元，</w:t>
      </w:r>
      <w:r>
        <w:rPr>
          <w:rFonts w:hint="eastAsia" w:ascii="仿宋_GB2312" w:hAnsi="仿宋_GB2312" w:eastAsia="仿宋_GB2312" w:cs="仿宋_GB2312"/>
          <w:sz w:val="32"/>
          <w:szCs w:val="32"/>
        </w:rPr>
        <w:t>绩效总目标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是清理辖区内垃圾，提升辖区内人居环境质量，改善村民生活环境。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完成情况良好，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项目评价得分97分；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4、南董镇2020年学区工会费项目18万元，</w:t>
      </w:r>
      <w:r>
        <w:rPr>
          <w:rFonts w:hint="eastAsia" w:ascii="仿宋_GB2312" w:eastAsia="仿宋_GB2312"/>
          <w:sz w:val="32"/>
          <w:szCs w:val="32"/>
        </w:rPr>
        <w:t>绩效总目标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是及时上缴工会费，保切实提高工会工作水平，保障工会工作顺利开展。完成情况良好，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项目得分95分；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5、南董镇2020年政府工会费项目3万元，绩效总目标是及时上缴工会费，保切实提高工会工作水平，保障工会工作顺利开展。完成情况良好，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项目得分95分；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6、南董镇贾古庄村基础设施建设资金项目45万元，</w:t>
      </w: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绩效总目标为改善贾古庄村村容村貌，提升村民生活质量。完成情况良好，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项目得分98分；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7、南董镇综合工作经费项目95.4万元，</w:t>
      </w:r>
      <w:r>
        <w:rPr>
          <w:rFonts w:hint="eastAsia" w:ascii="仿宋_GB2312" w:hAnsi="仿宋_GB2312" w:eastAsia="仿宋_GB2312" w:cs="仿宋_GB2312"/>
          <w:sz w:val="32"/>
          <w:szCs w:val="32"/>
        </w:rPr>
        <w:t>绩效总目标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是保证各项工作经费，促进南董镇各项工作正常开展，提升各项工作水平，各项工作达到群众满意。完成情况良好，项目得分97分；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8、正常离任村干部生活补贴8.9万元，结余交回财政1.5524万元，项目实际资金7.3476万元，绩效总目标为辖区内各村正常离任的党组织书记及村委会主任</w:t>
      </w:r>
      <w:r>
        <w:rPr>
          <w:rFonts w:hint="eastAsia" w:ascii="仿宋_GB2312" w:hAnsi="仿宋_GB2312" w:eastAsia="仿宋_GB2312" w:cs="仿宋_GB2312"/>
          <w:sz w:val="32"/>
          <w:szCs w:val="32"/>
        </w:rPr>
        <w:t>发放正常离任村干部生活补贴，保障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离任村干部</w:t>
      </w:r>
      <w:r>
        <w:rPr>
          <w:rFonts w:hint="eastAsia" w:ascii="仿宋_GB2312" w:hAnsi="仿宋_GB2312" w:eastAsia="仿宋_GB2312" w:cs="仿宋_GB2312"/>
          <w:sz w:val="32"/>
          <w:szCs w:val="32"/>
        </w:rPr>
        <w:t>基本生活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完成情况良好，项目得分98分。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项目绩效自评结果，我单位2020年度预算项目，项目的申请、设立过程符合相关要求，设定的绩效目标较为清晰、明确、合理，绩效指标比较完整、科学合理可衡量，绩效标准较为恰当适宜，比较易于评价。但部分项目由于涵盖内容较多，需要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各项工作的资金需求进行合理定位，对项目进一步细化、量化，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科学分配项目资金，达到资金合理利用。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firstLine="640" w:firstLineChars="200"/>
        <w:textAlignment w:val="auto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1、认真贯彻落实《</w:t>
      </w:r>
      <w:r>
        <w:rPr>
          <w:rFonts w:hint="eastAsia" w:ascii="仿宋" w:hAnsi="仿宋" w:eastAsia="仿宋" w:cs="宋体"/>
          <w:sz w:val="32"/>
          <w:szCs w:val="32"/>
        </w:rPr>
        <w:t>石家庄市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藁城区区</w:t>
      </w:r>
      <w:r>
        <w:rPr>
          <w:rFonts w:hint="eastAsia" w:ascii="仿宋" w:hAnsi="仿宋" w:eastAsia="仿宋" w:cs="宋体"/>
          <w:sz w:val="32"/>
          <w:szCs w:val="32"/>
        </w:rPr>
        <w:t>级部门预算项目绩效自评管理办法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》文件精神，按照财政支出绩效管理的要求，不断提高我单位财政资金使用管理的水平和效率。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2、进一步健全和完善我单位财务管理制度，创新管理手段，用新思路、新方法，改进完善财务管理方法。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加强预算执行的计划性，提高部门支出进度的均衡程度；</w:t>
      </w: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3、持续改善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项目资金和绩效目标指标的动态管理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加强对项目预算资金支出的监督检查工作，确保资金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标准执行预算，</w:t>
      </w:r>
      <w:r>
        <w:rPr>
          <w:rFonts w:hint="eastAsia" w:ascii="仿宋_GB2312" w:hAnsi="仿宋_GB2312" w:eastAsia="仿宋_GB2312" w:cs="仿宋_GB2312"/>
          <w:sz w:val="32"/>
          <w:szCs w:val="32"/>
        </w:rPr>
        <w:t>使用合法合规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保障正常工作的开展。</w:t>
      </w:r>
    </w:p>
    <w:bookmarkEnd w:id="0"/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092A2328"/>
    <w:rsid w:val="134F1128"/>
    <w:rsid w:val="13B61930"/>
    <w:rsid w:val="20276775"/>
    <w:rsid w:val="3AEF6FE7"/>
    <w:rsid w:val="493B718D"/>
    <w:rsid w:val="53A42ADD"/>
    <w:rsid w:val="59A03424"/>
    <w:rsid w:val="7ADA7AB6"/>
    <w:rsid w:val="7B2A276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  <w:style w:type="paragraph" w:customStyle="1" w:styleId="9">
    <w:name w:val="列出段落1"/>
    <w:basedOn w:val="1"/>
    <w:unhideWhenUsed/>
    <w:qFormat/>
    <w:uiPriority w:val="99"/>
    <w:pPr>
      <w:ind w:firstLine="420" w:firstLineChars="200"/>
    </w:pPr>
    <w:rPr>
      <w:rFonts w:ascii="Times New Roman" w:hAnsi="Times New Roman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64</Words>
  <Characters>367</Characters>
  <Lines>3</Lines>
  <Paragraphs>1</Paragraphs>
  <TotalTime>2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光影精灵</cp:lastModifiedBy>
  <cp:lastPrinted>2021-07-15T01:16:32Z</cp:lastPrinted>
  <dcterms:modified xsi:type="dcterms:W3CDTF">2021-07-15T01:16:46Z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37B204EAE6D24F0AA8CCBCA3D1C09960</vt:lpwstr>
  </property>
</Properties>
</file>