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sz w:val="36"/>
          <w:szCs w:val="36"/>
        </w:rPr>
      </w:pPr>
      <w:r>
        <w:rPr>
          <w:rFonts w:hint="eastAsia" w:ascii="宋体" w:hAnsi="宋体"/>
          <w:sz w:val="36"/>
          <w:szCs w:val="36"/>
        </w:rPr>
        <w:t>区</w:t>
      </w:r>
      <w:r>
        <w:rPr>
          <w:rFonts w:hint="eastAsia" w:ascii="宋体" w:hAnsi="宋体"/>
          <w:sz w:val="36"/>
          <w:szCs w:val="36"/>
          <w:lang w:eastAsia="zh-CN"/>
        </w:rPr>
        <w:t>政协</w:t>
      </w:r>
      <w:r>
        <w:rPr>
          <w:rFonts w:hint="eastAsia" w:ascii="宋体" w:hAnsi="宋体"/>
          <w:sz w:val="36"/>
          <w:szCs w:val="36"/>
        </w:rPr>
        <w:t>办公室2018年度</w:t>
      </w:r>
    </w:p>
    <w:p>
      <w:pPr>
        <w:spacing w:line="360" w:lineRule="auto"/>
        <w:jc w:val="center"/>
        <w:rPr>
          <w:rFonts w:ascii="仿宋" w:hAnsi="仿宋" w:eastAsia="仿宋" w:cs="仿宋"/>
          <w:sz w:val="32"/>
          <w:szCs w:val="32"/>
        </w:rPr>
      </w:pPr>
      <w:r>
        <w:rPr>
          <w:rFonts w:hint="eastAsia" w:ascii="宋体" w:hAnsi="宋体"/>
          <w:sz w:val="36"/>
          <w:szCs w:val="36"/>
          <w:lang w:eastAsia="zh-CN"/>
        </w:rPr>
        <w:t>政协包干会议费</w:t>
      </w:r>
      <w:r>
        <w:rPr>
          <w:rFonts w:hint="eastAsia" w:ascii="宋体" w:hAnsi="宋体"/>
          <w:sz w:val="36"/>
          <w:szCs w:val="36"/>
        </w:rPr>
        <w:t>项目绩效自评报告</w:t>
      </w:r>
    </w:p>
    <w:p>
      <w:pPr>
        <w:spacing w:line="360" w:lineRule="auto"/>
        <w:jc w:val="center"/>
        <w:rPr>
          <w:rFonts w:ascii="仿宋_GB2312" w:hAnsi="仿宋_GB2312" w:eastAsia="仿宋_GB2312" w:cs="仿宋_GB2312"/>
          <w:sz w:val="32"/>
          <w:szCs w:val="32"/>
        </w:rPr>
      </w:pP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根据《藁城区财政局关于开展财政专项资金部门绩效自评价及财政重点绩效评价的工作方案》（藁财【2019】19号），</w:t>
      </w:r>
      <w:r>
        <w:rPr>
          <w:rFonts w:hint="eastAsia" w:ascii="仿宋" w:hAnsi="仿宋" w:eastAsia="仿宋" w:cs="仿宋"/>
          <w:sz w:val="32"/>
          <w:szCs w:val="32"/>
        </w:rPr>
        <w:t>遵循“科学性、规范性、客观性和公正性”的原则，对</w:t>
      </w:r>
      <w:r>
        <w:rPr>
          <w:rFonts w:hint="eastAsia" w:ascii="仿宋" w:hAnsi="仿宋" w:eastAsia="仿宋" w:cs="仿宋"/>
          <w:sz w:val="32"/>
          <w:szCs w:val="32"/>
          <w:lang w:eastAsia="zh-CN"/>
        </w:rPr>
        <w:t>政协包干会议费</w:t>
      </w:r>
      <w:r>
        <w:rPr>
          <w:rFonts w:hint="eastAsia" w:ascii="仿宋_GB2312" w:hAnsi="仿宋_GB2312" w:eastAsia="仿宋_GB2312" w:cs="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项目实施单位是区</w:t>
      </w:r>
      <w:r>
        <w:rPr>
          <w:rFonts w:hint="eastAsia" w:ascii="仿宋_GB2312" w:eastAsia="仿宋_GB2312"/>
          <w:sz w:val="32"/>
          <w:szCs w:val="32"/>
          <w:lang w:eastAsia="zh-CN"/>
        </w:rPr>
        <w:t>政协</w:t>
      </w:r>
      <w:r>
        <w:rPr>
          <w:rFonts w:hint="eastAsia" w:ascii="仿宋_GB2312" w:eastAsia="仿宋_GB2312"/>
          <w:sz w:val="32"/>
          <w:szCs w:val="32"/>
        </w:rPr>
        <w:t>办公室</w:t>
      </w:r>
      <w:r>
        <w:rPr>
          <w:rFonts w:hint="eastAsia" w:ascii="仿宋_GB2312" w:eastAsia="仿宋_GB2312"/>
          <w:sz w:val="32"/>
          <w:szCs w:val="32"/>
          <w:lang w:eastAsia="zh-CN"/>
        </w:rPr>
        <w:t>，提高会议质量，发挥协商监督作用。</w:t>
      </w:r>
    </w:p>
    <w:p>
      <w:pPr>
        <w:numPr>
          <w:ilvl w:val="0"/>
          <w:numId w:val="1"/>
        </w:num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rPr>
          <w:rFonts w:ascii="仿宋_GB2312" w:eastAsia="仿宋_GB2312"/>
          <w:sz w:val="32"/>
          <w:szCs w:val="32"/>
        </w:rPr>
      </w:pPr>
      <w:r>
        <w:rPr>
          <w:rFonts w:hint="eastAsia" w:ascii="仿宋_GB2312" w:eastAsia="仿宋_GB2312"/>
          <w:sz w:val="32"/>
          <w:szCs w:val="32"/>
        </w:rPr>
        <w:t>经费主要用于</w:t>
      </w:r>
      <w:r>
        <w:rPr>
          <w:rFonts w:hint="eastAsia" w:ascii="仿宋_GB2312" w:hAnsi="仿宋_GB2312" w:eastAsia="仿宋_GB2312" w:cs="仿宋_GB2312"/>
          <w:sz w:val="32"/>
          <w:szCs w:val="32"/>
          <w:lang w:eastAsia="zh-CN"/>
        </w:rPr>
        <w:t>政协常委会及其委员培训会议的召开</w:t>
      </w:r>
      <w:r>
        <w:rPr>
          <w:rFonts w:hint="eastAsia" w:ascii="仿宋_GB2312" w:eastAsia="仿宋_GB2312"/>
          <w:sz w:val="32"/>
          <w:szCs w:val="32"/>
        </w:rPr>
        <w:t>。</w:t>
      </w:r>
    </w:p>
    <w:p>
      <w:pPr>
        <w:numPr>
          <w:ilvl w:val="0"/>
          <w:numId w:val="1"/>
        </w:num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left="420" w:leftChars="200"/>
        <w:rPr>
          <w:rFonts w:ascii="仿宋_GB2312" w:eastAsia="仿宋_GB2312"/>
          <w:sz w:val="32"/>
          <w:szCs w:val="32"/>
        </w:rPr>
      </w:pPr>
      <w:r>
        <w:rPr>
          <w:rFonts w:hint="eastAsia" w:ascii="仿宋_GB2312" w:eastAsia="仿宋_GB2312"/>
          <w:sz w:val="32"/>
          <w:szCs w:val="32"/>
        </w:rPr>
        <w:t xml:space="preserve"> 区财政局拨入</w:t>
      </w:r>
      <w:r>
        <w:rPr>
          <w:rFonts w:hint="eastAsia" w:ascii="仿宋_GB2312" w:eastAsia="仿宋_GB2312"/>
          <w:sz w:val="32"/>
          <w:szCs w:val="32"/>
          <w:lang w:val="en-US" w:eastAsia="zh-CN"/>
        </w:rPr>
        <w:t>20</w:t>
      </w:r>
      <w:r>
        <w:rPr>
          <w:rFonts w:hint="eastAsia" w:ascii="仿宋_GB2312" w:eastAsia="仿宋_GB2312"/>
          <w:sz w:val="32"/>
          <w:szCs w:val="32"/>
        </w:rPr>
        <w:t>万元</w:t>
      </w:r>
      <w:r>
        <w:rPr>
          <w:rFonts w:hint="eastAsia" w:ascii="仿宋_GB2312" w:eastAsia="仿宋_GB2312"/>
          <w:sz w:val="32"/>
          <w:szCs w:val="32"/>
          <w:lang w:eastAsia="zh-CN"/>
        </w:rPr>
        <w:t>用于政协常委会及其委员培训</w:t>
      </w:r>
      <w:bookmarkStart w:id="0" w:name="_GoBack"/>
      <w:bookmarkEnd w:id="0"/>
      <w:r>
        <w:rPr>
          <w:rFonts w:hint="eastAsia" w:ascii="仿宋_GB2312" w:eastAsia="仿宋_GB2312"/>
          <w:sz w:val="32"/>
          <w:szCs w:val="32"/>
          <w:lang w:eastAsia="zh-CN"/>
        </w:rPr>
        <w:t>会议召开</w:t>
      </w:r>
      <w:r>
        <w:rPr>
          <w:rFonts w:hint="eastAsia" w:ascii="仿宋_GB2312" w:eastAsia="仿宋_GB2312"/>
          <w:sz w:val="32"/>
          <w:szCs w:val="32"/>
        </w:rPr>
        <w:t>，资金为一般公共预算。</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4.项目实施过程</w:t>
      </w:r>
    </w:p>
    <w:p>
      <w:pPr>
        <w:ind w:firstLine="640" w:firstLineChars="200"/>
        <w:rPr>
          <w:rFonts w:ascii="仿宋_GB2312" w:eastAsia="仿宋_GB2312"/>
          <w:sz w:val="32"/>
          <w:szCs w:val="32"/>
        </w:rPr>
      </w:pPr>
      <w:r>
        <w:rPr>
          <w:rFonts w:hint="eastAsia" w:ascii="仿宋_GB2312" w:eastAsia="仿宋_GB2312"/>
          <w:sz w:val="32"/>
          <w:szCs w:val="32"/>
        </w:rPr>
        <w:t>（1）业务管理情况分析，相关预算齐全。</w:t>
      </w:r>
    </w:p>
    <w:p>
      <w:pPr>
        <w:ind w:firstLine="320" w:firstLineChars="100"/>
        <w:rPr>
          <w:rFonts w:ascii="仿宋_GB2312" w:eastAsia="仿宋_GB2312"/>
          <w:sz w:val="32"/>
          <w:szCs w:val="32"/>
        </w:rPr>
      </w:pPr>
      <w:r>
        <w:rPr>
          <w:rFonts w:hint="eastAsia" w:ascii="仿宋_GB2312" w:eastAsia="仿宋_GB2312"/>
          <w:sz w:val="32"/>
          <w:szCs w:val="32"/>
        </w:rPr>
        <w:t>（2）财务管理。在实施过程中，严格遵守财经法规和财务管理制度及有关专项资金管理办法的规定，资金的拨付有完善的审批程序和手续，符合项目预算批复，资金使用账目清晰，票据齐全，使用合规、可控。</w:t>
      </w:r>
    </w:p>
    <w:p>
      <w:pPr>
        <w:ind w:firstLine="320" w:firstLineChars="1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ascii="仿宋_GB2312" w:eastAsia="仿宋_GB2312"/>
          <w:sz w:val="32"/>
          <w:szCs w:val="32"/>
        </w:rPr>
      </w:pPr>
      <w:r>
        <w:rPr>
          <w:rFonts w:hint="eastAsia" w:ascii="仿宋_GB2312" w:eastAsia="仿宋_GB2312"/>
          <w:sz w:val="32"/>
          <w:szCs w:val="32"/>
        </w:rPr>
        <w:t>顺利完成项目的更新改工作。</w:t>
      </w:r>
    </w:p>
    <w:p>
      <w:pPr>
        <w:ind w:firstLine="660"/>
        <w:rPr>
          <w:rFonts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对项目的效率性和效益进行重点评价。</w:t>
      </w:r>
    </w:p>
    <w:p>
      <w:pPr>
        <w:numPr>
          <w:ilvl w:val="0"/>
          <w:numId w:val="2"/>
        </w:num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组成以办公室主任为组长的绩效评价工作小组，主要采用分析法、产出的效益分析法、比较法等评价方法。</w:t>
      </w:r>
    </w:p>
    <w:p>
      <w:pPr>
        <w:ind w:firstLine="633" w:firstLineChars="198"/>
        <w:rPr>
          <w:rFonts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ascii="仿宋_GB2312" w:eastAsia="仿宋_GB2312"/>
          <w:sz w:val="32"/>
          <w:szCs w:val="32"/>
        </w:rPr>
      </w:pPr>
      <w:r>
        <w:rPr>
          <w:rFonts w:hint="eastAsia" w:ascii="仿宋_GB2312" w:eastAsia="仿宋_GB2312"/>
          <w:sz w:val="32"/>
          <w:szCs w:val="32"/>
        </w:rPr>
        <w:t>1、项目的实际完成率</w:t>
      </w:r>
    </w:p>
    <w:p>
      <w:pPr>
        <w:ind w:firstLine="640" w:firstLineChars="200"/>
        <w:rPr>
          <w:rFonts w:ascii="仿宋_GB2312" w:eastAsia="仿宋_GB2312"/>
          <w:sz w:val="32"/>
          <w:szCs w:val="32"/>
        </w:rPr>
      </w:pPr>
      <w:r>
        <w:rPr>
          <w:rFonts w:hint="eastAsia" w:ascii="仿宋_GB2312" w:eastAsia="仿宋_GB2312"/>
          <w:sz w:val="32"/>
          <w:szCs w:val="32"/>
        </w:rPr>
        <w:t>实际完成率100%。</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项目完成及时率</w:t>
      </w:r>
    </w:p>
    <w:p>
      <w:pPr>
        <w:rPr>
          <w:rFonts w:ascii="仿宋_GB2312" w:eastAsia="仿宋_GB2312"/>
          <w:sz w:val="32"/>
          <w:szCs w:val="32"/>
        </w:rPr>
      </w:pPr>
      <w:r>
        <w:rPr>
          <w:rFonts w:hint="eastAsia" w:ascii="仿宋_GB2312" w:eastAsia="仿宋_GB2312"/>
          <w:sz w:val="32"/>
          <w:szCs w:val="32"/>
        </w:rPr>
        <w:t xml:space="preserve">   及时率100%。</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pPr>
        <w:ind w:left="420" w:leftChars="200"/>
        <w:rPr>
          <w:rFonts w:ascii="仿宋_GB2312" w:eastAsia="仿宋_GB2312"/>
          <w:sz w:val="32"/>
          <w:szCs w:val="32"/>
        </w:rPr>
      </w:pPr>
      <w:r>
        <w:rPr>
          <w:rFonts w:hint="eastAsia" w:ascii="仿宋_GB2312" w:eastAsia="仿宋_GB2312"/>
          <w:sz w:val="32"/>
          <w:szCs w:val="32"/>
        </w:rPr>
        <w:t>质量达标率100%。</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ascii="仿宋_GB2312" w:eastAsia="仿宋_GB2312"/>
          <w:sz w:val="32"/>
          <w:szCs w:val="32"/>
        </w:rPr>
      </w:pPr>
      <w:r>
        <w:rPr>
          <w:rFonts w:hint="eastAsia" w:ascii="仿宋_GB2312" w:eastAsia="仿宋_GB2312"/>
          <w:sz w:val="32"/>
          <w:szCs w:val="32"/>
        </w:rPr>
        <w:t>项目实施的经济效益分析</w:t>
      </w:r>
    </w:p>
    <w:p>
      <w:pPr>
        <w:ind w:firstLine="640" w:firstLineChars="200"/>
        <w:rPr>
          <w:rFonts w:ascii="仿宋_GB2312" w:eastAsia="仿宋_GB2312"/>
          <w:sz w:val="32"/>
          <w:szCs w:val="32"/>
        </w:rPr>
      </w:pPr>
      <w:r>
        <w:rPr>
          <w:rFonts w:hint="eastAsia" w:ascii="仿宋_GB2312" w:eastAsia="仿宋_GB2312"/>
          <w:sz w:val="32"/>
          <w:szCs w:val="32"/>
        </w:rPr>
        <w:t>项目的实施为我区</w:t>
      </w:r>
      <w:r>
        <w:rPr>
          <w:rFonts w:hint="eastAsia" w:ascii="仿宋_GB2312" w:eastAsia="仿宋_GB2312"/>
          <w:sz w:val="32"/>
          <w:szCs w:val="32"/>
          <w:lang w:eastAsia="zh-CN"/>
        </w:rPr>
        <w:t>政协全会</w:t>
      </w:r>
      <w:r>
        <w:rPr>
          <w:rFonts w:hint="eastAsia" w:ascii="仿宋_GB2312" w:eastAsia="仿宋_GB2312"/>
          <w:sz w:val="32"/>
          <w:szCs w:val="32"/>
        </w:rPr>
        <w:t>召开提供了保障。</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项目综合绩效评价等级为优秀。</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项目存在的主要问题今后我单位要严格按照“预算编制有目标、预算执行有监控、预算完成有评价、评价结果有反馈、反馈结果有应用”的有关要求，进一步规范报账程序、加强内部管理，严控支出，更好的为我区服务。</w:t>
      </w:r>
    </w:p>
    <w:p>
      <w:pPr>
        <w:rPr>
          <w:rFonts w:ascii="仿宋_GB2312" w:eastAsia="仿宋_GB2312"/>
          <w:sz w:val="32"/>
          <w:szCs w:val="32"/>
        </w:rPr>
      </w:pPr>
      <w:r>
        <w:rPr>
          <w:rFonts w:hint="eastAsia" w:ascii="楷体_GB2312" w:hAnsi="楷体_GB2312" w:eastAsia="楷体_GB2312"/>
          <w:sz w:val="32"/>
          <w:szCs w:val="32"/>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2291"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吴增军</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8"/>
                <w:szCs w:val="28"/>
              </w:rPr>
              <w:t>办公室主任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蔡正卯</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24"/>
                <w:szCs w:val="28"/>
                <w:lang w:eastAsia="zh-CN"/>
              </w:rPr>
              <w:t>主</w:t>
            </w:r>
            <w:r>
              <w:rPr>
                <w:rFonts w:hint="eastAsia" w:ascii="仿宋_GB2312" w:hAnsi="仿宋_GB2312" w:eastAsia="仿宋_GB2312" w:cs="仿宋_GB2312"/>
                <w:sz w:val="24"/>
                <w:szCs w:val="28"/>
              </w:rPr>
              <w:t>任</w:t>
            </w:r>
            <w:r>
              <w:rPr>
                <w:rFonts w:hint="eastAsia" w:ascii="仿宋_GB2312" w:hAnsi="仿宋_GB2312" w:eastAsia="仿宋_GB2312" w:cs="仿宋_GB2312"/>
                <w:sz w:val="24"/>
                <w:szCs w:val="28"/>
                <w:lang w:eastAsia="zh-CN"/>
              </w:rPr>
              <w:t>科员</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邓英菊</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文史委</w:t>
            </w:r>
            <w:r>
              <w:rPr>
                <w:rFonts w:hint="eastAsia" w:ascii="仿宋_GB2312" w:hAnsi="仿宋_GB2312" w:eastAsia="仿宋_GB2312" w:cs="仿宋_GB2312"/>
                <w:sz w:val="24"/>
                <w:szCs w:val="28"/>
              </w:rPr>
              <w:t>副主任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刘辉</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资料</w:t>
            </w:r>
            <w:r>
              <w:rPr>
                <w:rFonts w:hint="eastAsia" w:ascii="仿宋_GB2312" w:hAnsi="仿宋_GB2312" w:eastAsia="仿宋_GB2312" w:cs="仿宋_GB2312"/>
                <w:sz w:val="24"/>
                <w:szCs w:val="28"/>
              </w:rPr>
              <w:t>科科长</w:t>
            </w:r>
          </w:p>
        </w:tc>
        <w:tc>
          <w:tcPr>
            <w:tcW w:w="1705" w:type="dxa"/>
            <w:vAlign w:val="center"/>
          </w:tcPr>
          <w:p>
            <w:pPr>
              <w:jc w:val="center"/>
              <w:rPr>
                <w:rFonts w:ascii="仿宋_GB2312" w:hAnsi="仿宋_GB2312" w:eastAsia="仿宋_GB2312" w:cs="仿宋_GB2312"/>
                <w:sz w:val="32"/>
                <w:szCs w:val="32"/>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F23ED"/>
    <w:rsid w:val="00277B50"/>
    <w:rsid w:val="003835F6"/>
    <w:rsid w:val="003E2399"/>
    <w:rsid w:val="00435163"/>
    <w:rsid w:val="00715404"/>
    <w:rsid w:val="008A6F5C"/>
    <w:rsid w:val="00DF23ED"/>
    <w:rsid w:val="05A74DC2"/>
    <w:rsid w:val="10C96AAB"/>
    <w:rsid w:val="12D45EA4"/>
    <w:rsid w:val="1E7D232E"/>
    <w:rsid w:val="30FC545D"/>
    <w:rsid w:val="31046676"/>
    <w:rsid w:val="43BC398F"/>
    <w:rsid w:val="4D3E67DA"/>
    <w:rsid w:val="4D4719E5"/>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148</Words>
  <Characters>847</Characters>
  <Lines>7</Lines>
  <Paragraphs>1</Paragraphs>
  <TotalTime>5</TotalTime>
  <ScaleCrop>false</ScaleCrop>
  <LinksUpToDate>false</LinksUpToDate>
  <CharactersWithSpaces>994</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2018-12-31T09:09:00Z</dcterms:created>
  <dc:creator>办公室</dc:creator>
  <cp:lastModifiedBy>Administrator</cp:lastModifiedBy>
  <dcterms:modified xsi:type="dcterms:W3CDTF">2020-05-27T08:55:35Z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